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24D36">
      <w:pPr>
        <w:spacing w:before="70" w:line="218" w:lineRule="auto"/>
        <w:jc w:val="center"/>
        <w:rPr>
          <w:rFonts w:hint="eastAsia" w:ascii="宋体" w:hAnsi="宋体" w:eastAsia="宋体" w:cs="宋体"/>
          <w:spacing w:val="1"/>
          <w:sz w:val="49"/>
          <w:szCs w:val="49"/>
          <w:lang w:eastAsia="zh-CN"/>
          <w14:textOutline w14:w="890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1"/>
          <w:sz w:val="44"/>
          <w:szCs w:val="44"/>
          <w:lang w:eastAsia="zh-CN"/>
          <w14:textOutline w14:w="8902" w14:cap="flat" w14:cmpd="sng">
            <w14:solidFill>
              <w14:srgbClr w14:val="000000"/>
            </w14:solidFill>
            <w14:prstDash w14:val="solid"/>
            <w14:miter w14:val="0"/>
          </w14:textOutline>
        </w:rPr>
        <w:t>麻阳苗族自治县</w:t>
      </w:r>
      <w:r>
        <w:rPr>
          <w:rFonts w:hint="eastAsia" w:ascii="宋体" w:hAnsi="宋体" w:eastAsia="宋体" w:cs="宋体"/>
          <w:spacing w:val="1"/>
          <w:sz w:val="44"/>
          <w:szCs w:val="44"/>
          <w:lang w:val="en-US" w:eastAsia="zh-CN"/>
          <w14:textOutline w14:w="8902" w14:cap="flat" w14:cmpd="sng">
            <w14:solidFill>
              <w14:srgbClr w14:val="000000"/>
            </w14:solidFill>
            <w14:prstDash w14:val="solid"/>
            <w14:miter w14:val="0"/>
          </w14:textOutline>
        </w:rPr>
        <w:t>2025年7月</w:t>
      </w:r>
      <w:r>
        <w:rPr>
          <w:rFonts w:hint="eastAsia" w:ascii="宋体" w:hAnsi="宋体" w:eastAsia="宋体" w:cs="宋体"/>
          <w:spacing w:val="1"/>
          <w:sz w:val="44"/>
          <w:szCs w:val="44"/>
          <w:lang w:eastAsia="zh-CN"/>
          <w14:textOutline w14:w="8902" w14:cap="flat" w14:cmpd="sng">
            <w14:solidFill>
              <w14:srgbClr w14:val="000000"/>
            </w14:solidFill>
            <w14:prstDash w14:val="solid"/>
            <w14:miter w14:val="0"/>
          </w14:textOutline>
        </w:rPr>
        <w:t>风险消除监测对象</w:t>
      </w:r>
      <w:r>
        <w:rPr>
          <w:rFonts w:hint="eastAsia" w:ascii="宋体" w:hAnsi="宋体" w:eastAsia="宋体" w:cs="宋体"/>
          <w:spacing w:val="1"/>
          <w:sz w:val="49"/>
          <w:szCs w:val="49"/>
          <w:lang w:eastAsia="zh-CN"/>
          <w14:textOutline w14:w="8902" w14:cap="flat" w14:cmpd="sng">
            <w14:solidFill>
              <w14:srgbClr w14:val="000000"/>
            </w14:solidFill>
            <w14:prstDash w14:val="solid"/>
            <w14:miter w14:val="0"/>
          </w14:textOutline>
        </w:rPr>
        <w:t>公</w:t>
      </w:r>
      <w:r>
        <w:rPr>
          <w:rFonts w:hint="eastAsia" w:ascii="宋体" w:hAnsi="宋体" w:eastAsia="宋体" w:cs="宋体"/>
          <w:spacing w:val="1"/>
          <w:sz w:val="49"/>
          <w:szCs w:val="49"/>
          <w:lang w:val="en-US" w:eastAsia="zh-CN"/>
          <w14:textOutline w14:w="8902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hint="eastAsia" w:ascii="宋体" w:hAnsi="宋体" w:eastAsia="宋体" w:cs="宋体"/>
          <w:spacing w:val="1"/>
          <w:sz w:val="49"/>
          <w:szCs w:val="49"/>
          <w:lang w:eastAsia="zh-CN"/>
          <w14:textOutline w14:w="8902" w14:cap="flat" w14:cmpd="sng">
            <w14:solidFill>
              <w14:srgbClr w14:val="000000"/>
            </w14:solidFill>
            <w14:prstDash w14:val="solid"/>
            <w14:miter w14:val="0"/>
          </w14:textOutline>
        </w:rPr>
        <w:t>告</w:t>
      </w:r>
    </w:p>
    <w:p w14:paraId="34634EB2">
      <w:pPr>
        <w:spacing w:before="70" w:line="218" w:lineRule="auto"/>
        <w:jc w:val="center"/>
        <w:rPr>
          <w:rFonts w:hint="eastAsia" w:ascii="宋体" w:hAnsi="宋体" w:eastAsia="宋体" w:cs="宋体"/>
          <w:spacing w:val="1"/>
          <w:sz w:val="49"/>
          <w:szCs w:val="49"/>
          <w:lang w:eastAsia="zh-CN"/>
          <w14:textOutline w14:w="890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3EB90BF8">
      <w:pPr>
        <w:spacing w:before="199" w:line="339" w:lineRule="auto"/>
        <w:ind w:firstLine="636" w:firstLineChars="200"/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"/>
          <w:sz w:val="32"/>
          <w:szCs w:val="32"/>
        </w:rPr>
        <w:t>根据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《国家乡村振兴局关于印发&lt;健全防止返贫动态监测和帮扶机制工作指南&gt;的通知》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国乡振发</w:t>
      </w:r>
      <w:r>
        <w:rPr>
          <w:rFonts w:ascii="仿宋" w:hAnsi="仿宋" w:eastAsia="仿宋" w:cs="仿宋"/>
          <w:spacing w:val="1"/>
          <w:sz w:val="32"/>
          <w:szCs w:val="32"/>
        </w:rPr>
        <w:t>〔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2023</w:t>
      </w:r>
      <w:r>
        <w:rPr>
          <w:rFonts w:ascii="仿宋" w:hAnsi="仿宋" w:eastAsia="仿宋" w:cs="仿宋"/>
          <w:spacing w:val="1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4号)与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《</w:t>
      </w:r>
      <w:r>
        <w:rPr>
          <w:rFonts w:ascii="仿宋" w:hAnsi="仿宋" w:eastAsia="仿宋" w:cs="仿宋"/>
          <w:spacing w:val="-1"/>
          <w:sz w:val="32"/>
          <w:szCs w:val="32"/>
        </w:rPr>
        <w:t>中共湖南省委实施乡村振兴战略领导小组印发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&lt;</w:t>
      </w:r>
      <w:r>
        <w:rPr>
          <w:rFonts w:ascii="仿宋" w:hAnsi="仿宋" w:eastAsia="仿宋" w:cs="仿宋"/>
          <w:spacing w:val="-1"/>
          <w:sz w:val="32"/>
          <w:szCs w:val="32"/>
        </w:rPr>
        <w:t>关</w:t>
      </w:r>
      <w:r>
        <w:rPr>
          <w:rFonts w:ascii="仿宋" w:hAnsi="仿宋" w:eastAsia="仿宋" w:cs="仿宋"/>
          <w:spacing w:val="-11"/>
          <w:sz w:val="32"/>
          <w:szCs w:val="32"/>
        </w:rPr>
        <w:t>于健全防止返贫动态监测和帮扶机制的实施意见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&gt;</w:t>
      </w:r>
      <w:r>
        <w:rPr>
          <w:rFonts w:ascii="仿宋" w:hAnsi="仿宋" w:eastAsia="仿宋" w:cs="仿宋"/>
          <w:spacing w:val="-11"/>
          <w:sz w:val="32"/>
          <w:szCs w:val="32"/>
        </w:rPr>
        <w:t>的通知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》</w:t>
      </w:r>
      <w:r>
        <w:rPr>
          <w:rFonts w:ascii="仿宋" w:hAnsi="仿宋" w:eastAsia="仿宋" w:cs="仿宋"/>
          <w:spacing w:val="-11"/>
          <w:sz w:val="32"/>
          <w:szCs w:val="32"/>
        </w:rPr>
        <w:t>(湘</w:t>
      </w:r>
      <w:r>
        <w:rPr>
          <w:rFonts w:ascii="仿宋" w:hAnsi="仿宋" w:eastAsia="仿宋" w:cs="仿宋"/>
          <w:spacing w:val="1"/>
          <w:sz w:val="32"/>
          <w:szCs w:val="32"/>
        </w:rPr>
        <w:t>委乡振组发〔2021〕1号)等文件精神,经入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户核实、民主评议和公示、审核批准等程序,现将风险消除监测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对象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张美等6户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单予以公告。</w:t>
      </w:r>
    </w:p>
    <w:p w14:paraId="5CCF8D99">
      <w:pPr>
        <w:spacing w:before="199" w:line="339" w:lineRule="auto"/>
        <w:ind w:firstLine="524" w:firstLineChars="200"/>
        <w:rPr>
          <w:rFonts w:ascii="仿宋" w:hAnsi="仿宋" w:eastAsia="仿宋" w:cs="仿宋"/>
          <w:spacing w:val="-29"/>
          <w:sz w:val="32"/>
          <w:szCs w:val="32"/>
        </w:rPr>
      </w:pPr>
    </w:p>
    <w:p w14:paraId="018BFF31">
      <w:pPr>
        <w:spacing w:before="107" w:line="221" w:lineRule="auto"/>
        <w:ind w:firstLine="624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附件: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麻阳苗族自治县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2025年7月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风险消除</w:t>
      </w:r>
      <w:r>
        <w:rPr>
          <w:rFonts w:ascii="仿宋" w:hAnsi="仿宋" w:eastAsia="仿宋" w:cs="仿宋"/>
          <w:spacing w:val="-4"/>
          <w:sz w:val="32"/>
          <w:szCs w:val="32"/>
        </w:rPr>
        <w:t>监测对象公告名单</w:t>
      </w:r>
    </w:p>
    <w:p w14:paraId="6069F289">
      <w:pPr>
        <w:spacing w:line="342" w:lineRule="auto"/>
        <w:rPr>
          <w:rFonts w:ascii="Arial"/>
          <w:sz w:val="21"/>
        </w:rPr>
      </w:pPr>
    </w:p>
    <w:p w14:paraId="6ADB7B3A">
      <w:pPr>
        <w:spacing w:line="342" w:lineRule="auto"/>
        <w:rPr>
          <w:rFonts w:ascii="Arial"/>
          <w:sz w:val="21"/>
        </w:rPr>
      </w:pPr>
    </w:p>
    <w:p w14:paraId="6EA4C3AF">
      <w:pPr>
        <w:spacing w:line="342" w:lineRule="auto"/>
        <w:rPr>
          <w:rFonts w:ascii="Arial"/>
          <w:sz w:val="21"/>
        </w:rPr>
      </w:pPr>
    </w:p>
    <w:p w14:paraId="7627F941">
      <w:pPr>
        <w:spacing w:line="342" w:lineRule="auto"/>
        <w:rPr>
          <w:rFonts w:ascii="Arial"/>
          <w:sz w:val="21"/>
        </w:rPr>
      </w:pPr>
    </w:p>
    <w:p w14:paraId="35662E60">
      <w:pPr>
        <w:spacing w:line="342" w:lineRule="auto"/>
        <w:rPr>
          <w:rFonts w:ascii="Arial"/>
          <w:sz w:val="21"/>
        </w:rPr>
      </w:pPr>
    </w:p>
    <w:p w14:paraId="64680DF0">
      <w:pPr>
        <w:spacing w:line="342" w:lineRule="auto"/>
        <w:rPr>
          <w:rFonts w:ascii="Arial"/>
          <w:sz w:val="21"/>
        </w:rPr>
      </w:pPr>
    </w:p>
    <w:p w14:paraId="78EC01F0">
      <w:pPr>
        <w:spacing w:line="342" w:lineRule="auto"/>
        <w:rPr>
          <w:rFonts w:ascii="Arial"/>
          <w:sz w:val="21"/>
        </w:rPr>
      </w:pPr>
    </w:p>
    <w:p w14:paraId="2C4328AB">
      <w:pPr>
        <w:spacing w:line="342" w:lineRule="auto"/>
        <w:rPr>
          <w:rFonts w:ascii="Arial"/>
          <w:sz w:val="21"/>
        </w:rPr>
      </w:pPr>
    </w:p>
    <w:p w14:paraId="06A9E20C">
      <w:pPr>
        <w:spacing w:line="343" w:lineRule="auto"/>
        <w:rPr>
          <w:rFonts w:ascii="Arial"/>
          <w:sz w:val="21"/>
        </w:rPr>
      </w:pPr>
    </w:p>
    <w:p w14:paraId="36F4C92D">
      <w:pPr>
        <w:spacing w:before="107" w:line="240" w:lineRule="auto"/>
        <w:ind w:right="730" w:firstLine="4056" w:firstLineChars="13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麻阳苗族自治</w:t>
      </w:r>
      <w:r>
        <w:rPr>
          <w:rFonts w:ascii="仿宋" w:hAnsi="仿宋" w:eastAsia="仿宋" w:cs="仿宋"/>
          <w:spacing w:val="-4"/>
          <w:sz w:val="32"/>
          <w:szCs w:val="32"/>
        </w:rPr>
        <w:t>县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农业农村</w:t>
      </w:r>
      <w:r>
        <w:rPr>
          <w:rFonts w:ascii="仿宋" w:hAnsi="仿宋" w:eastAsia="仿宋" w:cs="仿宋"/>
          <w:spacing w:val="-1"/>
          <w:sz w:val="32"/>
          <w:szCs w:val="32"/>
        </w:rPr>
        <w:t>局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 w14:paraId="6CE1F88E">
      <w:pPr>
        <w:spacing w:before="107" w:line="240" w:lineRule="auto"/>
        <w:ind w:right="730" w:firstLine="5208" w:firstLineChars="1400"/>
        <w:rPr>
          <w:rFonts w:ascii="仿宋" w:hAnsi="仿宋" w:eastAsia="仿宋" w:cs="仿宋"/>
          <w:spacing w:val="18"/>
          <w:w w:val="105"/>
          <w:sz w:val="32"/>
          <w:szCs w:val="32"/>
        </w:rPr>
      </w:pPr>
      <w:r>
        <w:rPr>
          <w:rFonts w:ascii="仿宋" w:hAnsi="仿宋" w:eastAsia="仿宋" w:cs="仿宋"/>
          <w:spacing w:val="18"/>
          <w:w w:val="105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18"/>
          <w:w w:val="105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pacing w:val="18"/>
          <w:w w:val="105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18"/>
          <w:w w:val="105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"/>
          <w:spacing w:val="18"/>
          <w:w w:val="105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18"/>
          <w:w w:val="105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pacing w:val="18"/>
          <w:w w:val="105"/>
          <w:sz w:val="32"/>
          <w:szCs w:val="32"/>
        </w:rPr>
        <w:t>日</w:t>
      </w:r>
    </w:p>
    <w:p w14:paraId="3F1FA432">
      <w:pPr>
        <w:spacing w:before="107" w:line="336" w:lineRule="auto"/>
        <w:ind w:right="730" w:firstLine="4966" w:firstLineChars="1300"/>
        <w:rPr>
          <w:rFonts w:ascii="仿宋" w:hAnsi="仿宋" w:eastAsia="仿宋" w:cs="仿宋"/>
          <w:spacing w:val="18"/>
          <w:w w:val="105"/>
          <w:sz w:val="33"/>
          <w:szCs w:val="33"/>
        </w:rPr>
      </w:pPr>
    </w:p>
    <w:p w14:paraId="3C040DD1">
      <w:pPr>
        <w:spacing w:before="107" w:line="336" w:lineRule="auto"/>
        <w:ind w:right="730"/>
        <w:rPr>
          <w:rFonts w:ascii="仿宋" w:hAnsi="仿宋" w:eastAsia="仿宋" w:cs="仿宋"/>
          <w:spacing w:val="18"/>
          <w:w w:val="105"/>
          <w:sz w:val="33"/>
          <w:szCs w:val="33"/>
        </w:rPr>
      </w:pPr>
    </w:p>
    <w:p w14:paraId="17FCA395">
      <w:pPr>
        <w:spacing w:before="107" w:line="336" w:lineRule="auto"/>
        <w:ind w:right="730"/>
        <w:rPr>
          <w:rFonts w:ascii="仿宋" w:hAnsi="仿宋" w:eastAsia="仿宋" w:cs="仿宋"/>
          <w:spacing w:val="18"/>
          <w:w w:val="105"/>
          <w:sz w:val="33"/>
          <w:szCs w:val="33"/>
        </w:rPr>
      </w:pPr>
    </w:p>
    <w:p w14:paraId="600FA511">
      <w:pPr>
        <w:spacing w:before="107" w:line="336" w:lineRule="auto"/>
        <w:ind w:right="730"/>
        <w:rPr>
          <w:rFonts w:ascii="仿宋" w:hAnsi="仿宋" w:eastAsia="仿宋" w:cs="仿宋"/>
          <w:spacing w:val="18"/>
          <w:w w:val="105"/>
          <w:sz w:val="33"/>
          <w:szCs w:val="33"/>
        </w:rPr>
      </w:pPr>
    </w:p>
    <w:p w14:paraId="23A1FF60">
      <w:pPr>
        <w:spacing w:before="107" w:line="336" w:lineRule="auto"/>
        <w:ind w:right="730"/>
        <w:rPr>
          <w:rFonts w:ascii="仿宋" w:hAnsi="仿宋" w:eastAsia="仿宋" w:cs="仿宋"/>
          <w:spacing w:val="18"/>
          <w:w w:val="105"/>
          <w:sz w:val="33"/>
          <w:szCs w:val="33"/>
        </w:rPr>
      </w:pPr>
    </w:p>
    <w:p w14:paraId="06B84D5E">
      <w:pPr>
        <w:spacing w:before="107" w:line="336" w:lineRule="auto"/>
        <w:ind w:right="730"/>
        <w:rPr>
          <w:rFonts w:ascii="仿宋" w:hAnsi="仿宋" w:eastAsia="仿宋" w:cs="仿宋"/>
          <w:spacing w:val="18"/>
          <w:w w:val="105"/>
          <w:sz w:val="33"/>
          <w:szCs w:val="33"/>
        </w:rPr>
      </w:pPr>
    </w:p>
    <w:tbl>
      <w:tblPr>
        <w:tblW w:w="90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345"/>
        <w:gridCol w:w="1464"/>
        <w:gridCol w:w="1464"/>
        <w:gridCol w:w="1464"/>
        <w:gridCol w:w="1462"/>
      </w:tblGrid>
      <w:tr w14:paraId="6B02D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6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附件:麻阳苗族自治县2025年7月风险消除监测对象公告名单</w:t>
            </w:r>
          </w:p>
        </w:tc>
      </w:tr>
      <w:tr w14:paraId="245B2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B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C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县市区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D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D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E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B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家庭人数</w:t>
            </w:r>
          </w:p>
        </w:tc>
      </w:tr>
      <w:tr w14:paraId="05815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8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4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麻阳苗族自治县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F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舒家村乡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1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舒家村村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9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1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6CE9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D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3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麻阳苗族自治县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5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石羊哨乡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2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0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C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EB9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E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9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麻阳苗族自治县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0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石羊哨乡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4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B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张青全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9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C58C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B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0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麻阳苗族自治县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1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石羊哨乡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E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8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张吉银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5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9C9A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0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8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麻阳苗族自治县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C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尧市镇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9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6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C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201B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F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4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麻阳苗族自治县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9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尧市镇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4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7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田连登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8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 w14:paraId="4C11CF66">
      <w:bookmarkStart w:id="0" w:name="_GoBack"/>
      <w:bookmarkEnd w:id="0"/>
    </w:p>
    <w:sectPr>
      <w:headerReference r:id="rId5" w:type="default"/>
      <w:footerReference r:id="rId6" w:type="default"/>
      <w:pgSz w:w="12110" w:h="16990"/>
      <w:pgMar w:top="400" w:right="1709" w:bottom="1320" w:left="1465" w:header="0" w:footer="11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1CE6C">
    <w:pPr>
      <w:spacing w:line="150" w:lineRule="exact"/>
      <w:rPr>
        <w:rFonts w:ascii="仿宋" w:hAnsi="仿宋" w:eastAsia="仿宋" w:cs="仿宋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16F8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MjJkYmIzYjhlMmEwZWQ1M2MwMWE2YWVkODQ0YmMifQ=="/>
  </w:docVars>
  <w:rsids>
    <w:rsidRoot w:val="57DA1837"/>
    <w:rsid w:val="00196CF1"/>
    <w:rsid w:val="00A47283"/>
    <w:rsid w:val="014539D3"/>
    <w:rsid w:val="05CC10D1"/>
    <w:rsid w:val="060C5CBD"/>
    <w:rsid w:val="07F82721"/>
    <w:rsid w:val="08BB61B7"/>
    <w:rsid w:val="0E1E76ED"/>
    <w:rsid w:val="10F86E05"/>
    <w:rsid w:val="32003C24"/>
    <w:rsid w:val="41FA5210"/>
    <w:rsid w:val="43990467"/>
    <w:rsid w:val="47157444"/>
    <w:rsid w:val="496F5331"/>
    <w:rsid w:val="4D811932"/>
    <w:rsid w:val="4DD73051"/>
    <w:rsid w:val="57DA1837"/>
    <w:rsid w:val="5ED83960"/>
    <w:rsid w:val="66D221CC"/>
    <w:rsid w:val="6C836EB1"/>
    <w:rsid w:val="6D286D51"/>
    <w:rsid w:val="714646EF"/>
    <w:rsid w:val="79E9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5">
    <w:name w:val="font41"/>
    <w:basedOn w:val="3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6">
    <w:name w:val="font51"/>
    <w:basedOn w:val="3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451</Characters>
  <Lines>0</Lines>
  <Paragraphs>0</Paragraphs>
  <TotalTime>4</TotalTime>
  <ScaleCrop>false</ScaleCrop>
  <LinksUpToDate>false</LinksUpToDate>
  <CharactersWithSpaces>455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2023-10-19T01:53:00Z</dcterms:created>
  <dc:creator>黑.夜</dc:creator>
  <cp:lastModifiedBy>黑.夜</cp:lastModifiedBy>
  <cp:lastPrinted>2025-05-06T01:05:00Z</cp:lastPrinted>
  <dcterms:modified xsi:type="dcterms:W3CDTF">2025-08-01T01:40:52Z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7D5FAD74C88B4503AB50EA80085A0BEF_13</vt:lpwstr>
  </property>
  <property fmtid="{D5CDD505-2E9C-101B-9397-08002B2CF9AE}" pid="4" name="KSOTemplateDocerSaveRecord">
    <vt:lpwstr>eyJoZGlkIjoiMzgyMjJkYmIzYjhlMmEwZWQ1M2MwMWE2YWVkODQ0YmMiLCJ1c2VySWQiOiI1NTAwNDU0MTIifQ==</vt:lpwstr>
  </property>
</Properties>
</file>