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789B9B">
      <w:pPr>
        <w:jc w:val="center"/>
        <w:rPr>
          <w:rFonts w:hint="eastAsia" w:ascii="宋体" w:hAnsi="宋体" w:eastAsia="宋体" w:cs="宋体"/>
          <w:b/>
          <w:bCs/>
          <w:sz w:val="44"/>
          <w:szCs w:val="52"/>
          <w:lang w:val="en-US" w:eastAsia="zh-CN"/>
        </w:rPr>
      </w:pPr>
      <w:bookmarkStart w:id="0" w:name="_GoBack"/>
      <w:bookmarkEnd w:id="0"/>
      <w:r>
        <w:rPr>
          <w:rFonts w:hint="eastAsia" w:ascii="宋体" w:hAnsi="宋体" w:eastAsia="宋体" w:cs="宋体"/>
          <w:b/>
          <w:bCs/>
          <w:sz w:val="44"/>
          <w:szCs w:val="52"/>
          <w:lang w:val="en-US" w:eastAsia="zh-CN"/>
        </w:rPr>
        <w:t>麻阳苗族自治县教育局涉企行政检查</w:t>
      </w:r>
      <w:r>
        <w:rPr>
          <w:rFonts w:hint="eastAsia" w:ascii="宋体" w:hAnsi="宋体" w:cs="宋体"/>
          <w:b/>
          <w:bCs/>
          <w:sz w:val="44"/>
          <w:szCs w:val="52"/>
          <w:lang w:val="en-US" w:eastAsia="zh-CN"/>
        </w:rPr>
        <w:t>事项清单</w:t>
      </w:r>
    </w:p>
    <w:tbl>
      <w:tblPr>
        <w:tblStyle w:val="4"/>
        <w:tblpPr w:leftFromText="180" w:rightFromText="180" w:vertAnchor="page" w:horzAnchor="page" w:tblpX="1476" w:tblpY="2689"/>
        <w:tblOverlap w:val="never"/>
        <w:tblW w:w="140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3"/>
        <w:gridCol w:w="674"/>
        <w:gridCol w:w="690"/>
        <w:gridCol w:w="6263"/>
        <w:gridCol w:w="1135"/>
        <w:gridCol w:w="1560"/>
        <w:gridCol w:w="680"/>
        <w:gridCol w:w="736"/>
        <w:gridCol w:w="874"/>
        <w:gridCol w:w="801"/>
      </w:tblGrid>
      <w:tr w14:paraId="232D0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63" w:type="dxa"/>
            <w:noWrap w:val="0"/>
            <w:vAlign w:val="center"/>
          </w:tcPr>
          <w:p w14:paraId="45503CA7">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方正书宋_GBK" w:hAnsi="方正书宋_GBK" w:eastAsia="方正书宋_GBK" w:cs="方正书宋_GBK"/>
                <w:sz w:val="21"/>
                <w:szCs w:val="21"/>
                <w:vertAlign w:val="baseline"/>
                <w:lang w:eastAsia="zh-CN"/>
              </w:rPr>
            </w:pPr>
            <w:r>
              <w:rPr>
                <w:rFonts w:hint="eastAsia" w:ascii="方正书宋_GBK" w:hAnsi="方正书宋_GBK" w:eastAsia="方正书宋_GBK" w:cs="方正书宋_GBK"/>
                <w:sz w:val="21"/>
                <w:szCs w:val="21"/>
                <w:vertAlign w:val="baseline"/>
                <w:lang w:eastAsia="zh-CN"/>
              </w:rPr>
              <w:t>序号</w:t>
            </w:r>
          </w:p>
        </w:tc>
        <w:tc>
          <w:tcPr>
            <w:tcW w:w="674" w:type="dxa"/>
            <w:noWrap w:val="0"/>
            <w:vAlign w:val="center"/>
          </w:tcPr>
          <w:p w14:paraId="18241873">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方正书宋_GBK" w:hAnsi="方正书宋_GBK" w:eastAsia="方正书宋_GBK" w:cs="方正书宋_GBK"/>
                <w:sz w:val="21"/>
                <w:szCs w:val="21"/>
                <w:vertAlign w:val="baseline"/>
                <w:lang w:eastAsia="zh-CN"/>
              </w:rPr>
            </w:pPr>
            <w:r>
              <w:rPr>
                <w:rFonts w:hint="eastAsia" w:ascii="方正书宋_GBK" w:hAnsi="方正书宋_GBK" w:eastAsia="方正书宋_GBK" w:cs="方正书宋_GBK"/>
                <w:sz w:val="21"/>
                <w:szCs w:val="21"/>
                <w:vertAlign w:val="baseline"/>
                <w:lang w:eastAsia="zh-CN"/>
              </w:rPr>
              <w:t>检查事项</w:t>
            </w:r>
          </w:p>
        </w:tc>
        <w:tc>
          <w:tcPr>
            <w:tcW w:w="690" w:type="dxa"/>
            <w:noWrap w:val="0"/>
            <w:vAlign w:val="center"/>
          </w:tcPr>
          <w:p w14:paraId="3F570AD2">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方正书宋_GBK" w:hAnsi="方正书宋_GBK" w:eastAsia="方正书宋_GBK" w:cs="方正书宋_GBK"/>
                <w:sz w:val="21"/>
                <w:szCs w:val="21"/>
                <w:vertAlign w:val="baseline"/>
                <w:lang w:eastAsia="zh-CN"/>
              </w:rPr>
            </w:pPr>
            <w:r>
              <w:rPr>
                <w:rFonts w:hint="eastAsia" w:ascii="方正书宋_GBK" w:hAnsi="方正书宋_GBK" w:eastAsia="方正书宋_GBK" w:cs="方正书宋_GBK"/>
                <w:sz w:val="21"/>
                <w:szCs w:val="21"/>
                <w:vertAlign w:val="baseline"/>
                <w:lang w:eastAsia="zh-CN"/>
              </w:rPr>
              <w:t>检查主体</w:t>
            </w:r>
          </w:p>
        </w:tc>
        <w:tc>
          <w:tcPr>
            <w:tcW w:w="6263" w:type="dxa"/>
            <w:noWrap w:val="0"/>
            <w:vAlign w:val="center"/>
          </w:tcPr>
          <w:p w14:paraId="2B121621">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方正书宋_GBK" w:hAnsi="方正书宋_GBK" w:eastAsia="方正书宋_GBK" w:cs="方正书宋_GBK"/>
                <w:sz w:val="21"/>
                <w:szCs w:val="21"/>
                <w:vertAlign w:val="baseline"/>
                <w:lang w:eastAsia="zh-CN"/>
              </w:rPr>
            </w:pPr>
            <w:r>
              <w:rPr>
                <w:rFonts w:hint="eastAsia" w:ascii="方正书宋_GBK" w:hAnsi="方正书宋_GBK" w:eastAsia="方正书宋_GBK" w:cs="方正书宋_GBK"/>
                <w:sz w:val="21"/>
                <w:szCs w:val="21"/>
                <w:vertAlign w:val="baseline"/>
                <w:lang w:eastAsia="zh-CN"/>
              </w:rPr>
              <w:t>实施依据</w:t>
            </w:r>
          </w:p>
        </w:tc>
        <w:tc>
          <w:tcPr>
            <w:tcW w:w="1135" w:type="dxa"/>
            <w:noWrap w:val="0"/>
            <w:vAlign w:val="center"/>
          </w:tcPr>
          <w:p w14:paraId="534C2AB2">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方正书宋_GBK" w:hAnsi="方正书宋_GBK" w:eastAsia="方正书宋_GBK" w:cs="方正书宋_GBK"/>
                <w:sz w:val="21"/>
                <w:szCs w:val="21"/>
                <w:vertAlign w:val="baseline"/>
                <w:lang w:eastAsia="zh-CN"/>
              </w:rPr>
            </w:pPr>
            <w:r>
              <w:rPr>
                <w:rFonts w:hint="eastAsia" w:ascii="方正书宋_GBK" w:hAnsi="方正书宋_GBK" w:eastAsia="方正书宋_GBK" w:cs="方正书宋_GBK"/>
                <w:sz w:val="21"/>
                <w:szCs w:val="21"/>
                <w:vertAlign w:val="baseline"/>
                <w:lang w:eastAsia="zh-CN"/>
              </w:rPr>
              <w:t>承办机构</w:t>
            </w:r>
          </w:p>
        </w:tc>
        <w:tc>
          <w:tcPr>
            <w:tcW w:w="1560" w:type="dxa"/>
            <w:noWrap w:val="0"/>
            <w:vAlign w:val="center"/>
          </w:tcPr>
          <w:p w14:paraId="7DF87E66">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方正书宋_GBK" w:hAnsi="方正书宋_GBK" w:eastAsia="方正书宋_GBK" w:cs="方正书宋_GBK"/>
                <w:sz w:val="21"/>
                <w:szCs w:val="21"/>
                <w:vertAlign w:val="baseline"/>
                <w:lang w:eastAsia="zh-CN"/>
              </w:rPr>
            </w:pPr>
            <w:r>
              <w:rPr>
                <w:rFonts w:hint="eastAsia" w:ascii="方正书宋_GBK" w:hAnsi="方正书宋_GBK" w:eastAsia="方正书宋_GBK" w:cs="方正书宋_GBK"/>
                <w:sz w:val="21"/>
                <w:szCs w:val="21"/>
                <w:vertAlign w:val="baseline"/>
                <w:lang w:eastAsia="zh-CN"/>
              </w:rPr>
              <w:t>具体检查对象</w:t>
            </w:r>
          </w:p>
        </w:tc>
        <w:tc>
          <w:tcPr>
            <w:tcW w:w="680" w:type="dxa"/>
            <w:noWrap w:val="0"/>
            <w:vAlign w:val="center"/>
          </w:tcPr>
          <w:p w14:paraId="46A6F8F5">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方正书宋_GBK" w:hAnsi="方正书宋_GBK" w:eastAsia="方正书宋_GBK" w:cs="方正书宋_GBK"/>
                <w:sz w:val="21"/>
                <w:szCs w:val="21"/>
                <w:vertAlign w:val="baseline"/>
                <w:lang w:eastAsia="zh-CN"/>
              </w:rPr>
            </w:pPr>
            <w:r>
              <w:rPr>
                <w:rFonts w:hint="eastAsia" w:ascii="方正书宋_GBK" w:hAnsi="方正书宋_GBK" w:eastAsia="方正书宋_GBK" w:cs="方正书宋_GBK"/>
                <w:sz w:val="21"/>
                <w:szCs w:val="21"/>
                <w:vertAlign w:val="baseline"/>
                <w:lang w:eastAsia="zh-CN"/>
              </w:rPr>
              <w:t>检查内容</w:t>
            </w:r>
          </w:p>
        </w:tc>
        <w:tc>
          <w:tcPr>
            <w:tcW w:w="736" w:type="dxa"/>
            <w:noWrap w:val="0"/>
            <w:vAlign w:val="center"/>
          </w:tcPr>
          <w:p w14:paraId="3108768F">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方正书宋_GBK" w:hAnsi="方正书宋_GBK" w:eastAsia="方正书宋_GBK" w:cs="方正书宋_GBK"/>
                <w:sz w:val="21"/>
                <w:szCs w:val="21"/>
                <w:vertAlign w:val="baseline"/>
                <w:lang w:eastAsia="zh-CN"/>
              </w:rPr>
            </w:pPr>
            <w:r>
              <w:rPr>
                <w:rFonts w:hint="eastAsia" w:ascii="方正书宋_GBK" w:hAnsi="方正书宋_GBK" w:eastAsia="方正书宋_GBK" w:cs="方正书宋_GBK"/>
                <w:sz w:val="21"/>
                <w:szCs w:val="21"/>
                <w:vertAlign w:val="baseline"/>
                <w:lang w:eastAsia="zh-CN"/>
              </w:rPr>
              <w:t>检查方式</w:t>
            </w:r>
          </w:p>
        </w:tc>
        <w:tc>
          <w:tcPr>
            <w:tcW w:w="874" w:type="dxa"/>
            <w:noWrap w:val="0"/>
            <w:vAlign w:val="center"/>
          </w:tcPr>
          <w:p w14:paraId="7FDB1CDE">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方正书宋_GBK" w:hAnsi="方正书宋_GBK" w:eastAsia="方正书宋_GBK" w:cs="方正书宋_GBK"/>
                <w:sz w:val="21"/>
                <w:szCs w:val="21"/>
                <w:vertAlign w:val="baseline"/>
                <w:lang w:eastAsia="zh-CN"/>
              </w:rPr>
            </w:pPr>
            <w:r>
              <w:rPr>
                <w:rFonts w:hint="eastAsia" w:ascii="方正书宋_GBK" w:hAnsi="方正书宋_GBK" w:eastAsia="方正书宋_GBK" w:cs="方正书宋_GBK"/>
                <w:sz w:val="21"/>
                <w:szCs w:val="21"/>
                <w:vertAlign w:val="baseline"/>
                <w:lang w:eastAsia="zh-CN"/>
              </w:rPr>
              <w:t>年度检查频次</w:t>
            </w:r>
          </w:p>
        </w:tc>
        <w:tc>
          <w:tcPr>
            <w:tcW w:w="801" w:type="dxa"/>
            <w:noWrap w:val="0"/>
            <w:vAlign w:val="center"/>
          </w:tcPr>
          <w:p w14:paraId="72CE9B8B">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方正书宋_GBK" w:hAnsi="方正书宋_GBK" w:eastAsia="方正书宋_GBK" w:cs="方正书宋_GBK"/>
                <w:sz w:val="21"/>
                <w:szCs w:val="21"/>
                <w:vertAlign w:val="baseline"/>
                <w:lang w:eastAsia="zh-CN"/>
              </w:rPr>
            </w:pPr>
            <w:r>
              <w:rPr>
                <w:rFonts w:hint="eastAsia" w:ascii="方正书宋_GBK" w:hAnsi="方正书宋_GBK" w:eastAsia="方正书宋_GBK" w:cs="方正书宋_GBK"/>
                <w:sz w:val="21"/>
                <w:szCs w:val="21"/>
                <w:vertAlign w:val="baseline"/>
                <w:lang w:eastAsia="zh-CN"/>
              </w:rPr>
              <w:t>备注</w:t>
            </w:r>
          </w:p>
        </w:tc>
      </w:tr>
      <w:tr w14:paraId="2D88B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2" w:hRule="atLeast"/>
        </w:trPr>
        <w:tc>
          <w:tcPr>
            <w:tcW w:w="663" w:type="dxa"/>
            <w:noWrap w:val="0"/>
            <w:vAlign w:val="center"/>
          </w:tcPr>
          <w:p w14:paraId="6997BA78">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方正书宋_GBK" w:hAnsi="方正书宋_GBK" w:eastAsia="方正书宋_GBK" w:cs="方正书宋_GBK"/>
                <w:sz w:val="21"/>
                <w:szCs w:val="21"/>
                <w:vertAlign w:val="baseline"/>
                <w:lang w:val="en-US" w:eastAsia="zh-CN"/>
              </w:rPr>
            </w:pPr>
            <w:r>
              <w:rPr>
                <w:rFonts w:hint="eastAsia" w:ascii="方正书宋_GBK" w:hAnsi="方正书宋_GBK" w:eastAsia="方正书宋_GBK" w:cs="方正书宋_GBK"/>
                <w:sz w:val="21"/>
                <w:szCs w:val="21"/>
                <w:vertAlign w:val="baseline"/>
                <w:lang w:val="en-US" w:eastAsia="zh-CN"/>
              </w:rPr>
              <w:t>1</w:t>
            </w:r>
          </w:p>
        </w:tc>
        <w:tc>
          <w:tcPr>
            <w:tcW w:w="674" w:type="dxa"/>
            <w:noWrap w:val="0"/>
            <w:vAlign w:val="center"/>
          </w:tcPr>
          <w:p w14:paraId="23ADC844">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方正书宋_GBK" w:hAnsi="方正书宋_GBK" w:eastAsia="方正书宋_GBK" w:cs="方正书宋_GBK"/>
                <w:sz w:val="21"/>
                <w:szCs w:val="21"/>
                <w:vertAlign w:val="baseline"/>
                <w:lang w:eastAsia="zh-CN"/>
              </w:rPr>
            </w:pPr>
            <w:r>
              <w:rPr>
                <w:rFonts w:hint="eastAsia" w:ascii="方正书宋_GBK" w:hAnsi="方正书宋_GBK" w:eastAsia="方正书宋_GBK" w:cs="方正书宋_GBK"/>
                <w:sz w:val="21"/>
                <w:szCs w:val="21"/>
                <w:vertAlign w:val="baseline"/>
                <w:lang w:eastAsia="zh-CN"/>
              </w:rPr>
              <w:t>对营利性校外培训机构的行政检查</w:t>
            </w:r>
          </w:p>
        </w:tc>
        <w:tc>
          <w:tcPr>
            <w:tcW w:w="690" w:type="dxa"/>
            <w:noWrap w:val="0"/>
            <w:vAlign w:val="center"/>
          </w:tcPr>
          <w:p w14:paraId="701AB887">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方正书宋_GBK" w:hAnsi="方正书宋_GBK" w:eastAsia="方正书宋_GBK" w:cs="方正书宋_GBK"/>
                <w:sz w:val="21"/>
                <w:szCs w:val="21"/>
                <w:vertAlign w:val="baseline"/>
                <w:lang w:eastAsia="zh-CN"/>
              </w:rPr>
            </w:pPr>
            <w:r>
              <w:rPr>
                <w:rFonts w:hint="eastAsia" w:ascii="方正书宋_GBK" w:hAnsi="方正书宋_GBK" w:eastAsia="方正书宋_GBK" w:cs="方正书宋_GBK"/>
                <w:sz w:val="21"/>
                <w:szCs w:val="21"/>
                <w:vertAlign w:val="baseline"/>
                <w:lang w:eastAsia="zh-CN"/>
              </w:rPr>
              <w:t>教育部门（县级）</w:t>
            </w:r>
          </w:p>
        </w:tc>
        <w:tc>
          <w:tcPr>
            <w:tcW w:w="6263" w:type="dxa"/>
            <w:noWrap w:val="0"/>
            <w:vAlign w:val="center"/>
          </w:tcPr>
          <w:p w14:paraId="6062DCA8">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方正书宋_GBK" w:hAnsi="方正书宋_GBK" w:eastAsia="方正书宋_GBK" w:cs="方正书宋_GBK"/>
                <w:sz w:val="21"/>
                <w:szCs w:val="21"/>
                <w:vertAlign w:val="baseline"/>
                <w:lang w:eastAsia="zh-CN"/>
              </w:rPr>
            </w:pPr>
            <w:r>
              <w:rPr>
                <w:rFonts w:hint="eastAsia" w:ascii="方正书宋_GBK" w:hAnsi="方正书宋_GBK" w:eastAsia="方正书宋_GBK" w:cs="方正书宋_GBK"/>
                <w:sz w:val="21"/>
                <w:szCs w:val="21"/>
                <w:vertAlign w:val="baseline"/>
                <w:lang w:eastAsia="zh-CN"/>
              </w:rPr>
              <w:t>《中华人民共和国民办教育促进法》第六十五条：本法所称的民办学校包括依法举办的其他民办教育机构；《中华人民共和国民办教育促进法实施条例》第四十七条：县级以上地方人民政府应当建立民办教育工作联系会议制度。教育、人力资源社会保障、民政、市场监督管理等部门应当根据职责会同有关部门建立民办学校年度检查和年度报告制度，健全日常监管机制。第四十八条：教育行政部门、人力资源社会保障行政部门应当依据职责分工，定期组织或者委托第三方机构对民办学校的办学水平和教育质量进行评估，评估结果应当向社会公开。</w:t>
            </w:r>
          </w:p>
        </w:tc>
        <w:tc>
          <w:tcPr>
            <w:tcW w:w="1135" w:type="dxa"/>
            <w:noWrap w:val="0"/>
            <w:vAlign w:val="center"/>
          </w:tcPr>
          <w:p w14:paraId="67D6CE66">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方正书宋_GBK" w:hAnsi="方正书宋_GBK" w:eastAsia="方正书宋_GBK" w:cs="方正书宋_GBK"/>
                <w:sz w:val="21"/>
                <w:szCs w:val="21"/>
                <w:vertAlign w:val="baseline"/>
                <w:lang w:eastAsia="zh-CN"/>
              </w:rPr>
            </w:pPr>
            <w:r>
              <w:rPr>
                <w:rFonts w:hint="eastAsia" w:ascii="方正书宋_GBK" w:hAnsi="方正书宋_GBK" w:eastAsia="方正书宋_GBK" w:cs="方正书宋_GBK"/>
                <w:sz w:val="21"/>
                <w:szCs w:val="21"/>
                <w:vertAlign w:val="baseline"/>
                <w:lang w:eastAsia="zh-CN"/>
              </w:rPr>
              <w:t>培管股</w:t>
            </w:r>
          </w:p>
        </w:tc>
        <w:tc>
          <w:tcPr>
            <w:tcW w:w="1560" w:type="dxa"/>
            <w:noWrap w:val="0"/>
            <w:vAlign w:val="center"/>
          </w:tcPr>
          <w:p w14:paraId="0EC2D373">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方正书宋_GBK" w:hAnsi="方正书宋_GBK" w:eastAsia="方正书宋_GBK" w:cs="方正书宋_GBK"/>
                <w:sz w:val="21"/>
                <w:szCs w:val="21"/>
                <w:vertAlign w:val="baseline"/>
                <w:lang w:eastAsia="zh-CN"/>
              </w:rPr>
            </w:pPr>
            <w:r>
              <w:rPr>
                <w:rFonts w:hint="eastAsia" w:ascii="方正书宋_GBK" w:hAnsi="方正书宋_GBK" w:eastAsia="方正书宋_GBK" w:cs="方正书宋_GBK"/>
                <w:sz w:val="21"/>
                <w:szCs w:val="21"/>
                <w:vertAlign w:val="baseline"/>
                <w:lang w:eastAsia="zh-CN"/>
              </w:rPr>
              <w:t>选择在市监部门登记为营利性的校外培训机构</w:t>
            </w:r>
          </w:p>
        </w:tc>
        <w:tc>
          <w:tcPr>
            <w:tcW w:w="680" w:type="dxa"/>
            <w:noWrap w:val="0"/>
            <w:vAlign w:val="center"/>
          </w:tcPr>
          <w:p w14:paraId="7A7F1EB7">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方正书宋_GBK" w:hAnsi="方正书宋_GBK" w:eastAsia="方正书宋_GBK" w:cs="方正书宋_GBK"/>
                <w:sz w:val="21"/>
                <w:szCs w:val="21"/>
                <w:vertAlign w:val="baseline"/>
                <w:lang w:eastAsia="zh-CN"/>
              </w:rPr>
            </w:pPr>
            <w:r>
              <w:rPr>
                <w:rFonts w:hint="eastAsia" w:ascii="方正书宋_GBK" w:hAnsi="方正书宋_GBK" w:eastAsia="方正书宋_GBK" w:cs="方正书宋_GBK"/>
                <w:sz w:val="21"/>
                <w:szCs w:val="21"/>
                <w:vertAlign w:val="baseline"/>
                <w:lang w:eastAsia="zh-CN"/>
              </w:rPr>
              <w:t>年度办学情况检查</w:t>
            </w:r>
          </w:p>
        </w:tc>
        <w:tc>
          <w:tcPr>
            <w:tcW w:w="736" w:type="dxa"/>
            <w:noWrap w:val="0"/>
            <w:vAlign w:val="center"/>
          </w:tcPr>
          <w:p w14:paraId="0D62CA8F">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方正书宋_GBK" w:hAnsi="方正书宋_GBK" w:eastAsia="方正书宋_GBK" w:cs="方正书宋_GBK"/>
                <w:sz w:val="21"/>
                <w:szCs w:val="21"/>
                <w:vertAlign w:val="baseline"/>
                <w:lang w:eastAsia="zh-CN"/>
              </w:rPr>
            </w:pPr>
            <w:r>
              <w:rPr>
                <w:rFonts w:hint="eastAsia" w:ascii="方正书宋_GBK" w:hAnsi="方正书宋_GBK" w:eastAsia="方正书宋_GBK" w:cs="方正书宋_GBK"/>
                <w:sz w:val="21"/>
                <w:szCs w:val="21"/>
                <w:vertAlign w:val="baseline"/>
                <w:lang w:eastAsia="zh-CN"/>
              </w:rPr>
              <w:t>现场检查</w:t>
            </w:r>
          </w:p>
        </w:tc>
        <w:tc>
          <w:tcPr>
            <w:tcW w:w="874" w:type="dxa"/>
            <w:noWrap w:val="0"/>
            <w:vAlign w:val="center"/>
          </w:tcPr>
          <w:p w14:paraId="041543F6">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方正书宋_GBK" w:hAnsi="方正书宋_GBK" w:eastAsia="方正书宋_GBK" w:cs="方正书宋_GBK"/>
                <w:sz w:val="21"/>
                <w:szCs w:val="21"/>
                <w:vertAlign w:val="baseline"/>
                <w:lang w:eastAsia="zh-CN"/>
              </w:rPr>
            </w:pPr>
            <w:r>
              <w:rPr>
                <w:rFonts w:hint="eastAsia" w:ascii="方正书宋_GBK" w:hAnsi="方正书宋_GBK" w:eastAsia="方正书宋_GBK" w:cs="方正书宋_GBK"/>
                <w:sz w:val="21"/>
                <w:szCs w:val="21"/>
                <w:vertAlign w:val="baseline"/>
                <w:lang w:eastAsia="zh-CN"/>
              </w:rPr>
              <w:t>每年</w:t>
            </w:r>
            <w:r>
              <w:rPr>
                <w:rFonts w:hint="eastAsia" w:ascii="方正书宋_GBK" w:hAnsi="方正书宋_GBK" w:eastAsia="方正书宋_GBK" w:cs="方正书宋_GBK"/>
                <w:sz w:val="21"/>
                <w:szCs w:val="21"/>
                <w:vertAlign w:val="baseline"/>
                <w:lang w:val="en-US" w:eastAsia="zh-CN"/>
              </w:rPr>
              <w:t xml:space="preserve"> </w:t>
            </w:r>
            <w:r>
              <w:rPr>
                <w:rFonts w:hint="eastAsia" w:ascii="方正书宋_GBK" w:hAnsi="方正书宋_GBK" w:eastAsia="方正书宋_GBK" w:cs="方正书宋_GBK"/>
                <w:sz w:val="21"/>
                <w:szCs w:val="21"/>
                <w:vertAlign w:val="baseline"/>
                <w:lang w:eastAsia="zh-CN"/>
              </w:rPr>
              <w:t>一次</w:t>
            </w:r>
          </w:p>
        </w:tc>
        <w:tc>
          <w:tcPr>
            <w:tcW w:w="801" w:type="dxa"/>
            <w:noWrap w:val="0"/>
            <w:vAlign w:val="center"/>
          </w:tcPr>
          <w:p w14:paraId="1361AB43">
            <w:pPr>
              <w:keepNext w:val="0"/>
              <w:keepLines w:val="0"/>
              <w:pageBreakBefore w:val="0"/>
              <w:kinsoku/>
              <w:wordWrap/>
              <w:overflowPunct/>
              <w:topLinePunct w:val="0"/>
              <w:autoSpaceDE/>
              <w:autoSpaceDN/>
              <w:bidi w:val="0"/>
              <w:adjustRightInd/>
              <w:snapToGrid/>
              <w:spacing w:line="260" w:lineRule="exact"/>
              <w:jc w:val="center"/>
              <w:textAlignment w:val="auto"/>
              <w:rPr>
                <w:rFonts w:hint="default" w:ascii="方正书宋_GBK" w:hAnsi="方正书宋_GBK" w:eastAsia="方正书宋_GBK" w:cs="方正书宋_GBK"/>
                <w:sz w:val="21"/>
                <w:szCs w:val="21"/>
                <w:vertAlign w:val="baseline"/>
                <w:lang w:val="en-US" w:eastAsia="zh-CN"/>
              </w:rPr>
            </w:pPr>
          </w:p>
        </w:tc>
      </w:tr>
      <w:tr w14:paraId="0D7F2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9" w:hRule="atLeast"/>
        </w:trPr>
        <w:tc>
          <w:tcPr>
            <w:tcW w:w="663" w:type="dxa"/>
            <w:noWrap w:val="0"/>
            <w:vAlign w:val="center"/>
          </w:tcPr>
          <w:p w14:paraId="7E07C448">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方正书宋_GBK" w:hAnsi="方正书宋_GBK" w:eastAsia="方正书宋_GBK" w:cs="方正书宋_GBK"/>
                <w:sz w:val="21"/>
                <w:szCs w:val="21"/>
                <w:vertAlign w:val="baseline"/>
                <w:lang w:val="en-US" w:eastAsia="zh-CN"/>
              </w:rPr>
            </w:pPr>
            <w:r>
              <w:rPr>
                <w:rFonts w:hint="eastAsia" w:ascii="方正书宋_GBK" w:hAnsi="方正书宋_GBK" w:eastAsia="方正书宋_GBK" w:cs="方正书宋_GBK"/>
                <w:sz w:val="21"/>
                <w:szCs w:val="21"/>
                <w:vertAlign w:val="baseline"/>
                <w:lang w:val="en-US" w:eastAsia="zh-CN"/>
              </w:rPr>
              <w:t>2</w:t>
            </w:r>
          </w:p>
        </w:tc>
        <w:tc>
          <w:tcPr>
            <w:tcW w:w="674" w:type="dxa"/>
            <w:noWrap w:val="0"/>
            <w:vAlign w:val="center"/>
          </w:tcPr>
          <w:p w14:paraId="16D31CF2">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方正书宋_GBK" w:hAnsi="方正书宋_GBK" w:eastAsia="方正书宋_GBK" w:cs="方正书宋_GBK"/>
                <w:sz w:val="21"/>
                <w:szCs w:val="21"/>
                <w:vertAlign w:val="baseline"/>
                <w:lang w:eastAsia="zh-CN"/>
              </w:rPr>
            </w:pPr>
            <w:r>
              <w:rPr>
                <w:rFonts w:hint="eastAsia" w:ascii="方正书宋_GBK" w:hAnsi="方正书宋_GBK" w:eastAsia="方正书宋_GBK" w:cs="方正书宋_GBK"/>
                <w:sz w:val="21"/>
                <w:szCs w:val="21"/>
                <w:vertAlign w:val="baseline"/>
                <w:lang w:eastAsia="zh-CN"/>
              </w:rPr>
              <w:t>对营利性民办学校的行政检查</w:t>
            </w:r>
          </w:p>
        </w:tc>
        <w:tc>
          <w:tcPr>
            <w:tcW w:w="690" w:type="dxa"/>
            <w:noWrap w:val="0"/>
            <w:vAlign w:val="center"/>
          </w:tcPr>
          <w:p w14:paraId="31EAFEE4">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方正书宋_GBK" w:hAnsi="方正书宋_GBK" w:eastAsia="方正书宋_GBK" w:cs="方正书宋_GBK"/>
                <w:sz w:val="21"/>
                <w:szCs w:val="21"/>
                <w:vertAlign w:val="baseline"/>
                <w:lang w:eastAsia="zh-CN"/>
              </w:rPr>
            </w:pPr>
            <w:r>
              <w:rPr>
                <w:rFonts w:hint="eastAsia" w:ascii="方正书宋_GBK" w:hAnsi="方正书宋_GBK" w:eastAsia="方正书宋_GBK" w:cs="方正书宋_GBK"/>
                <w:sz w:val="21"/>
                <w:szCs w:val="21"/>
                <w:vertAlign w:val="baseline"/>
                <w:lang w:eastAsia="zh-CN"/>
              </w:rPr>
              <w:t>教育部门（县级）</w:t>
            </w:r>
          </w:p>
        </w:tc>
        <w:tc>
          <w:tcPr>
            <w:tcW w:w="6263" w:type="dxa"/>
            <w:noWrap w:val="0"/>
            <w:vAlign w:val="center"/>
          </w:tcPr>
          <w:p w14:paraId="48060CD2">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方正书宋_GBK" w:hAnsi="方正书宋_GBK" w:eastAsia="方正书宋_GBK" w:cs="方正书宋_GBK"/>
                <w:sz w:val="21"/>
                <w:szCs w:val="21"/>
                <w:vertAlign w:val="baseline"/>
                <w:lang w:eastAsia="zh-CN"/>
              </w:rPr>
            </w:pPr>
            <w:r>
              <w:rPr>
                <w:rFonts w:hint="eastAsia" w:ascii="方正书宋_GBK" w:hAnsi="方正书宋_GBK" w:eastAsia="方正书宋_GBK" w:cs="方正书宋_GBK"/>
                <w:sz w:val="21"/>
                <w:szCs w:val="21"/>
                <w:vertAlign w:val="baseline"/>
                <w:lang w:eastAsia="zh-CN"/>
              </w:rPr>
              <w:t>《中华人民共和国民办教育促进法》第六十五条：本法所称的民办学校包括依法举办的其他民办教育机构；《中华人民共和国民办教育促进法实施条例》第四十七条：县级以上地方人民政府应当建立民办教育工作联系会议制度。教育、人力资源社会保障、民政、市场监督管理等部门应当根据职责会同有关部门建立民办学校年度检查和年度报告制度，健全日常监管机制。第四十八条：教育行政部门、人力资源社会保障行政部门应当依据职责分工，定期组织或者委托第三方机构对民办学校的办学水平和教育质量进行评估，评估结果应当向社会公开。</w:t>
            </w:r>
          </w:p>
        </w:tc>
        <w:tc>
          <w:tcPr>
            <w:tcW w:w="1135" w:type="dxa"/>
            <w:noWrap w:val="0"/>
            <w:vAlign w:val="center"/>
          </w:tcPr>
          <w:p w14:paraId="78611BE8">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方正书宋_GBK" w:hAnsi="方正书宋_GBK" w:eastAsia="方正书宋_GBK" w:cs="方正书宋_GBK"/>
                <w:sz w:val="21"/>
                <w:szCs w:val="21"/>
                <w:vertAlign w:val="baseline"/>
                <w:lang w:eastAsia="zh-CN"/>
              </w:rPr>
            </w:pPr>
            <w:r>
              <w:rPr>
                <w:rFonts w:hint="eastAsia" w:ascii="方正书宋_GBK" w:hAnsi="方正书宋_GBK" w:eastAsia="方正书宋_GBK" w:cs="方正书宋_GBK"/>
                <w:sz w:val="21"/>
                <w:szCs w:val="21"/>
                <w:vertAlign w:val="baseline"/>
                <w:lang w:eastAsia="zh-CN"/>
              </w:rPr>
              <w:t>职业与民办教育管理股</w:t>
            </w:r>
          </w:p>
        </w:tc>
        <w:tc>
          <w:tcPr>
            <w:tcW w:w="1560" w:type="dxa"/>
            <w:noWrap w:val="0"/>
            <w:vAlign w:val="center"/>
          </w:tcPr>
          <w:p w14:paraId="3931BF7A">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方正书宋_GBK" w:hAnsi="方正书宋_GBK" w:eastAsia="方正书宋_GBK" w:cs="方正书宋_GBK"/>
                <w:sz w:val="21"/>
                <w:szCs w:val="21"/>
                <w:vertAlign w:val="baseline"/>
                <w:lang w:eastAsia="zh-CN"/>
              </w:rPr>
            </w:pPr>
            <w:r>
              <w:rPr>
                <w:rFonts w:hint="eastAsia" w:ascii="方正书宋_GBK" w:hAnsi="方正书宋_GBK" w:eastAsia="方正书宋_GBK" w:cs="方正书宋_GBK"/>
                <w:sz w:val="21"/>
                <w:szCs w:val="21"/>
                <w:vertAlign w:val="baseline"/>
                <w:lang w:eastAsia="zh-CN"/>
              </w:rPr>
              <w:t>选择在市监部门登记为营利性的各级各类民办学校</w:t>
            </w:r>
          </w:p>
        </w:tc>
        <w:tc>
          <w:tcPr>
            <w:tcW w:w="680" w:type="dxa"/>
            <w:noWrap w:val="0"/>
            <w:vAlign w:val="center"/>
          </w:tcPr>
          <w:p w14:paraId="726B7B45">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方正书宋_GBK" w:hAnsi="方正书宋_GBK" w:eastAsia="方正书宋_GBK" w:cs="方正书宋_GBK"/>
                <w:sz w:val="21"/>
                <w:szCs w:val="21"/>
                <w:vertAlign w:val="baseline"/>
                <w:lang w:eastAsia="zh-CN"/>
              </w:rPr>
            </w:pPr>
            <w:r>
              <w:rPr>
                <w:rFonts w:hint="eastAsia" w:ascii="方正书宋_GBK" w:hAnsi="方正书宋_GBK" w:eastAsia="方正书宋_GBK" w:cs="方正书宋_GBK"/>
                <w:sz w:val="21"/>
                <w:szCs w:val="21"/>
                <w:vertAlign w:val="baseline"/>
                <w:lang w:eastAsia="zh-CN"/>
              </w:rPr>
              <w:t>年度办学情况检查</w:t>
            </w:r>
          </w:p>
        </w:tc>
        <w:tc>
          <w:tcPr>
            <w:tcW w:w="736" w:type="dxa"/>
            <w:noWrap w:val="0"/>
            <w:vAlign w:val="center"/>
          </w:tcPr>
          <w:p w14:paraId="1E544A3F">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方正书宋_GBK" w:hAnsi="方正书宋_GBK" w:eastAsia="方正书宋_GBK" w:cs="方正书宋_GBK"/>
                <w:sz w:val="21"/>
                <w:szCs w:val="21"/>
                <w:vertAlign w:val="baseline"/>
                <w:lang w:eastAsia="zh-CN"/>
              </w:rPr>
            </w:pPr>
            <w:r>
              <w:rPr>
                <w:rFonts w:hint="eastAsia" w:ascii="方正书宋_GBK" w:hAnsi="方正书宋_GBK" w:eastAsia="方正书宋_GBK" w:cs="方正书宋_GBK"/>
                <w:sz w:val="21"/>
                <w:szCs w:val="21"/>
                <w:vertAlign w:val="baseline"/>
                <w:lang w:eastAsia="zh-CN"/>
              </w:rPr>
              <w:t>现场检查</w:t>
            </w:r>
          </w:p>
          <w:p w14:paraId="40E6F58F">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方正书宋_GBK" w:hAnsi="方正书宋_GBK" w:eastAsia="方正书宋_GBK" w:cs="方正书宋_GBK"/>
                <w:sz w:val="21"/>
                <w:szCs w:val="21"/>
                <w:vertAlign w:val="baseline"/>
                <w:lang w:eastAsia="zh-CN"/>
              </w:rPr>
            </w:pPr>
            <w:r>
              <w:rPr>
                <w:rFonts w:hint="eastAsia" w:ascii="方正书宋_GBK" w:hAnsi="方正书宋_GBK" w:eastAsia="方正书宋_GBK" w:cs="方正书宋_GBK"/>
                <w:sz w:val="21"/>
                <w:szCs w:val="21"/>
                <w:vertAlign w:val="baseline"/>
                <w:lang w:eastAsia="zh-CN"/>
              </w:rPr>
              <w:t>、日常监管情况相结合</w:t>
            </w:r>
          </w:p>
        </w:tc>
        <w:tc>
          <w:tcPr>
            <w:tcW w:w="874" w:type="dxa"/>
            <w:noWrap w:val="0"/>
            <w:vAlign w:val="center"/>
          </w:tcPr>
          <w:p w14:paraId="286D5C66">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方正书宋_GBK" w:hAnsi="方正书宋_GBK" w:eastAsia="方正书宋_GBK" w:cs="方正书宋_GBK"/>
                <w:sz w:val="21"/>
                <w:szCs w:val="21"/>
                <w:vertAlign w:val="baseline"/>
                <w:lang w:eastAsia="zh-CN"/>
              </w:rPr>
            </w:pPr>
            <w:r>
              <w:rPr>
                <w:rFonts w:hint="eastAsia" w:ascii="方正书宋_GBK" w:hAnsi="方正书宋_GBK" w:eastAsia="方正书宋_GBK" w:cs="方正书宋_GBK"/>
                <w:sz w:val="21"/>
                <w:szCs w:val="21"/>
                <w:vertAlign w:val="baseline"/>
                <w:lang w:eastAsia="zh-CN"/>
              </w:rPr>
              <w:t>每年</w:t>
            </w:r>
            <w:r>
              <w:rPr>
                <w:rFonts w:hint="eastAsia" w:ascii="方正书宋_GBK" w:hAnsi="方正书宋_GBK" w:eastAsia="方正书宋_GBK" w:cs="方正书宋_GBK"/>
                <w:sz w:val="21"/>
                <w:szCs w:val="21"/>
                <w:vertAlign w:val="baseline"/>
                <w:lang w:val="en-US" w:eastAsia="zh-CN"/>
              </w:rPr>
              <w:t xml:space="preserve"> </w:t>
            </w:r>
            <w:r>
              <w:rPr>
                <w:rFonts w:hint="eastAsia" w:ascii="方正书宋_GBK" w:hAnsi="方正书宋_GBK" w:eastAsia="方正书宋_GBK" w:cs="方正书宋_GBK"/>
                <w:sz w:val="21"/>
                <w:szCs w:val="21"/>
                <w:vertAlign w:val="baseline"/>
                <w:lang w:eastAsia="zh-CN"/>
              </w:rPr>
              <w:t>一次</w:t>
            </w:r>
          </w:p>
        </w:tc>
        <w:tc>
          <w:tcPr>
            <w:tcW w:w="801" w:type="dxa"/>
            <w:noWrap w:val="0"/>
            <w:vAlign w:val="center"/>
          </w:tcPr>
          <w:p w14:paraId="0CC1E160">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方正书宋_GBK" w:hAnsi="方正书宋_GBK" w:eastAsia="方正书宋_GBK" w:cs="方正书宋_GBK"/>
                <w:sz w:val="21"/>
                <w:szCs w:val="21"/>
                <w:vertAlign w:val="baseline"/>
                <w:lang w:eastAsia="zh-CN"/>
              </w:rPr>
            </w:pPr>
          </w:p>
        </w:tc>
      </w:tr>
      <w:tr w14:paraId="407E1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1" w:hRule="atLeast"/>
        </w:trPr>
        <w:tc>
          <w:tcPr>
            <w:tcW w:w="14076" w:type="dxa"/>
            <w:gridSpan w:val="10"/>
            <w:noWrap w:val="0"/>
            <w:vAlign w:val="center"/>
          </w:tcPr>
          <w:p w14:paraId="6BF82A49">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方正书宋_GBK" w:hAnsi="方正书宋_GBK" w:eastAsia="方正书宋_GBK" w:cs="方正书宋_GBK"/>
                <w:sz w:val="21"/>
                <w:szCs w:val="21"/>
                <w:vertAlign w:val="baseline"/>
                <w:lang w:eastAsia="zh-CN"/>
              </w:rPr>
            </w:pPr>
            <w:r>
              <w:rPr>
                <w:rFonts w:hint="eastAsia" w:ascii="方正书宋_GBK" w:hAnsi="方正书宋_GBK" w:eastAsia="方正书宋_GBK" w:cs="方正书宋_GBK"/>
                <w:sz w:val="21"/>
                <w:szCs w:val="21"/>
                <w:vertAlign w:val="baseline"/>
                <w:lang w:eastAsia="zh-CN"/>
              </w:rPr>
              <w:t>说明：</w:t>
            </w:r>
          </w:p>
          <w:p w14:paraId="2932A8E8">
            <w:pPr>
              <w:keepNext w:val="0"/>
              <w:keepLines w:val="0"/>
              <w:pageBreakBefore w:val="0"/>
              <w:numPr>
                <w:ilvl w:val="0"/>
                <w:numId w:val="1"/>
              </w:numPr>
              <w:kinsoku/>
              <w:wordWrap/>
              <w:overflowPunct/>
              <w:topLinePunct w:val="0"/>
              <w:autoSpaceDE/>
              <w:autoSpaceDN/>
              <w:bidi w:val="0"/>
              <w:adjustRightInd/>
              <w:snapToGrid/>
              <w:spacing w:line="260" w:lineRule="exact"/>
              <w:jc w:val="left"/>
              <w:textAlignment w:val="auto"/>
              <w:rPr>
                <w:rFonts w:hint="eastAsia" w:ascii="方正书宋_GBK" w:hAnsi="方正书宋_GBK" w:eastAsia="方正书宋_GBK" w:cs="方正书宋_GBK"/>
                <w:sz w:val="21"/>
                <w:szCs w:val="21"/>
                <w:vertAlign w:val="baseline"/>
                <w:lang w:val="en-US" w:eastAsia="zh-CN"/>
              </w:rPr>
            </w:pPr>
            <w:r>
              <w:rPr>
                <w:rFonts w:hint="eastAsia" w:ascii="方正书宋_GBK" w:hAnsi="方正书宋_GBK" w:eastAsia="方正书宋_GBK" w:cs="方正书宋_GBK"/>
                <w:sz w:val="21"/>
                <w:szCs w:val="21"/>
                <w:vertAlign w:val="baseline"/>
                <w:lang w:val="en-US" w:eastAsia="zh-CN"/>
              </w:rPr>
              <w:t>本清单根据有关法律法规规章立改废情况进行动态调整。</w:t>
            </w:r>
          </w:p>
          <w:p w14:paraId="13BA757A">
            <w:pPr>
              <w:keepNext w:val="0"/>
              <w:keepLines w:val="0"/>
              <w:pageBreakBefore w:val="0"/>
              <w:numPr>
                <w:ilvl w:val="0"/>
                <w:numId w:val="1"/>
              </w:numPr>
              <w:kinsoku/>
              <w:wordWrap/>
              <w:overflowPunct/>
              <w:topLinePunct w:val="0"/>
              <w:autoSpaceDE/>
              <w:autoSpaceDN/>
              <w:bidi w:val="0"/>
              <w:adjustRightInd/>
              <w:snapToGrid/>
              <w:spacing w:line="260" w:lineRule="exact"/>
              <w:jc w:val="left"/>
              <w:textAlignment w:val="auto"/>
              <w:rPr>
                <w:rFonts w:hint="default" w:ascii="方正书宋_GBK" w:hAnsi="方正书宋_GBK" w:eastAsia="方正书宋_GBK" w:cs="方正书宋_GBK"/>
                <w:sz w:val="21"/>
                <w:szCs w:val="21"/>
                <w:vertAlign w:val="baseline"/>
                <w:lang w:val="en-US" w:eastAsia="zh-CN"/>
              </w:rPr>
            </w:pPr>
            <w:r>
              <w:rPr>
                <w:rFonts w:hint="eastAsia" w:ascii="方正书宋_GBK" w:hAnsi="方正书宋_GBK" w:eastAsia="方正书宋_GBK" w:cs="方正书宋_GBK"/>
                <w:sz w:val="21"/>
                <w:szCs w:val="21"/>
                <w:vertAlign w:val="baseline"/>
                <w:lang w:val="en-US" w:eastAsia="zh-CN"/>
              </w:rPr>
              <w:t>严禁本系统县级行政执法机关（含所属法律法规授权组织）对同一检查对象进行重复行政检查。</w:t>
            </w:r>
          </w:p>
          <w:p w14:paraId="2F227545">
            <w:pPr>
              <w:keepNext w:val="0"/>
              <w:keepLines w:val="0"/>
              <w:widowControl/>
              <w:suppressLineNumbers w:val="0"/>
              <w:jc w:val="left"/>
              <w:rPr>
                <w:rFonts w:hint="default" w:ascii="方正书宋_GBK" w:hAnsi="方正书宋_GBK" w:eastAsia="方正书宋_GBK" w:cs="方正书宋_GBK"/>
                <w:sz w:val="21"/>
                <w:szCs w:val="21"/>
                <w:vertAlign w:val="baseline"/>
                <w:lang w:val="en-US" w:eastAsia="zh-CN"/>
              </w:rPr>
            </w:pPr>
            <w:r>
              <w:rPr>
                <w:rFonts w:hint="eastAsia" w:ascii="方正书宋_GBK" w:hAnsi="方正书宋_GBK" w:eastAsia="方正书宋_GBK" w:cs="方正书宋_GBK"/>
                <w:sz w:val="21"/>
                <w:szCs w:val="21"/>
                <w:vertAlign w:val="baseline"/>
                <w:lang w:val="en-US" w:eastAsia="zh-CN"/>
              </w:rPr>
              <w:t>本机关对于未列入清单的涉企行政检查事项一律不得实施行政检查，企业有权拒绝接受检查，并可以向县教育局政策法规股（本机关行政执法监督机构，县教育局联系电话：</w:t>
            </w:r>
            <w:r>
              <w:rPr>
                <w:rFonts w:hint="eastAsia" w:ascii="方正书宋_GBK" w:hAnsi="方正书宋_GBK" w:eastAsia="方正书宋_GBK" w:cs="方正书宋_GBK"/>
                <w:sz w:val="21"/>
                <w:szCs w:val="21"/>
                <w:vertAlign w:val="baseline"/>
                <w:lang w:val="en-US" w:eastAsia="zh-CN"/>
              </w:rPr>
              <w:fldChar w:fldCharType="begin"/>
            </w:r>
            <w:r>
              <w:rPr>
                <w:rFonts w:hint="eastAsia" w:ascii="方正书宋_GBK" w:hAnsi="方正书宋_GBK" w:eastAsia="方正书宋_GBK" w:cs="方正书宋_GBK"/>
                <w:sz w:val="21"/>
                <w:szCs w:val="21"/>
                <w:vertAlign w:val="baseline"/>
                <w:lang w:val="en-US" w:eastAsia="zh-CN"/>
              </w:rPr>
              <w:instrText xml:space="preserve"> HYPERLINK "mailto:0745-5883700myjyjxjb@163.com" </w:instrText>
            </w:r>
            <w:r>
              <w:rPr>
                <w:rFonts w:hint="eastAsia" w:ascii="方正书宋_GBK" w:hAnsi="方正书宋_GBK" w:eastAsia="方正书宋_GBK" w:cs="方正书宋_GBK"/>
                <w:sz w:val="21"/>
                <w:szCs w:val="21"/>
                <w:vertAlign w:val="baseline"/>
                <w:lang w:val="en-US" w:eastAsia="zh-CN"/>
              </w:rPr>
              <w:fldChar w:fldCharType="separate"/>
            </w:r>
            <w:r>
              <w:rPr>
                <w:rFonts w:hint="eastAsia" w:ascii="方正书宋_GBK" w:hAnsi="方正书宋_GBK" w:eastAsia="方正书宋_GBK" w:cs="方正书宋_GBK"/>
                <w:sz w:val="21"/>
                <w:szCs w:val="21"/>
                <w:vertAlign w:val="baseline"/>
                <w:lang w:val="en-US" w:eastAsia="zh-CN"/>
              </w:rPr>
              <w:t>0745-5883700  电子信箱：myjyjxjb@163.com</w:t>
            </w:r>
            <w:r>
              <w:rPr>
                <w:rFonts w:hint="eastAsia" w:ascii="方正书宋_GBK" w:hAnsi="方正书宋_GBK" w:eastAsia="方正书宋_GBK" w:cs="方正书宋_GBK"/>
                <w:sz w:val="21"/>
                <w:szCs w:val="21"/>
                <w:vertAlign w:val="baseline"/>
                <w:lang w:val="en-US" w:eastAsia="zh-CN"/>
              </w:rPr>
              <w:fldChar w:fldCharType="end"/>
            </w:r>
            <w:r>
              <w:rPr>
                <w:rFonts w:hint="eastAsia" w:ascii="方正书宋_GBK" w:hAnsi="方正书宋_GBK" w:eastAsia="方正书宋_GBK" w:cs="方正书宋_GBK"/>
                <w:sz w:val="21"/>
                <w:szCs w:val="21"/>
                <w:vertAlign w:val="baseline"/>
                <w:lang w:val="en-US" w:eastAsia="zh-CN"/>
              </w:rPr>
              <w:t xml:space="preserve"> ，县司法局：07455826731，电子信箱：mysfj2014@163.com。</w:t>
            </w:r>
          </w:p>
        </w:tc>
      </w:tr>
    </w:tbl>
    <w:p w14:paraId="0BB41EAA"/>
    <w:sectPr>
      <w:pgSz w:w="16838" w:h="11906" w:orient="landscape"/>
      <w:pgMar w:top="1463" w:right="1440" w:bottom="1406"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书宋_GBK">
    <w:altName w:val="Arial Unicode MS"/>
    <w:panose1 w:val="02000000000000000000"/>
    <w:charset w:val="86"/>
    <w:family w:val="auto"/>
    <w:pitch w:val="default"/>
    <w:sig w:usb0="00000001" w:usb1="08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38B48FE"/>
    <w:multiLevelType w:val="singleLevel"/>
    <w:tmpl w:val="438B48FE"/>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BFA6DA"/>
    <w:rsid w:val="0CBFA6DA"/>
    <w:rsid w:val="1B081D20"/>
    <w:rsid w:val="61FFECE0"/>
    <w:rsid w:val="757FD49E"/>
    <w:rsid w:val="7DDF8D9C"/>
    <w:rsid w:val="7FFBF659"/>
    <w:rsid w:val="AF7FE439"/>
    <w:rsid w:val="BFFE2D84"/>
    <w:rsid w:val="DF1D651A"/>
    <w:rsid w:val="FEFFD41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3">
    <w:name w:val="Normal Table"/>
    <w:semiHidden/>
    <w:uiPriority w:val="0"/>
    <w:tblPr>
      <w:tblStyle w:val="3"/>
      <w:tblCellMar>
        <w:top w:w="0" w:type="dxa"/>
        <w:left w:w="108" w:type="dxa"/>
        <w:bottom w:w="0" w:type="dxa"/>
        <w:right w:w="108" w:type="dxa"/>
      </w:tblCellMar>
    </w:tblPr>
  </w:style>
  <w:style w:type="paragraph" w:styleId="2">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table" w:styleId="4">
    <w:name w:val="Table Grid"/>
    <w:basedOn w:val="3"/>
    <w:qFormat/>
    <w:uiPriority w:val="0"/>
    <w:pPr>
      <w:widowControl w:val="0"/>
      <w:jc w:val="both"/>
    </w:pPr>
    <w:tblPr>
      <w:tblStyle w:val="3"/>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855</Words>
  <Characters>907</Characters>
  <Lines>0</Lines>
  <Paragraphs>0</Paragraphs>
  <TotalTime>23.3333333333333</TotalTime>
  <ScaleCrop>false</ScaleCrop>
  <LinksUpToDate>false</LinksUpToDate>
  <CharactersWithSpaces>912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2025-04-20T00:23:00Z</dcterms:created>
  <dc:creator>greatwall</dc:creator>
  <cp:lastModifiedBy>张梅</cp:lastModifiedBy>
  <cp:lastPrinted>2025-04-24T08:51:32Z</cp:lastPrinted>
  <dcterms:modified xsi:type="dcterms:W3CDTF">2025-04-27T00:58:46Z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DB7FCC227778471DBA94B55A3A47377C_13</vt:lpwstr>
  </property>
</Properties>
</file>