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600" w:lineRule="exact"/>
        <w:rPr>
          <w:rFonts w:hint="eastAsia" w:ascii="Times New Roman" w:hAnsi="Times New Roman" w:eastAsia="黑体" w:cs="Times New Roman"/>
          <w:sz w:val="32"/>
          <w:szCs w:val="32"/>
        </w:rPr>
      </w:pPr>
      <w:r>
        <w:rPr>
          <w:rFonts w:ascii="Times New Roman" w:hAnsi="黑体" w:eastAsia="黑体" w:cs="Times New Roman"/>
          <w:sz w:val="32"/>
          <w:szCs w:val="32"/>
        </w:rPr>
        <w:t>附件</w:t>
      </w:r>
      <w:r>
        <w:rPr>
          <w:rFonts w:ascii="Times New Roman" w:hAnsi="Times New Roman" w:eastAsia="黑体" w:cs="Times New Roman"/>
          <w:sz w:val="32"/>
          <w:szCs w:val="32"/>
        </w:rPr>
        <w:t>1</w:t>
      </w:r>
    </w:p>
    <w:p>
      <w:pPr>
        <w:rPr>
          <w:rFonts w:hint="eastAsia" w:ascii="仿宋_GB2312" w:eastAsia="仿宋_GB2312"/>
          <w:sz w:val="32"/>
          <w:szCs w:val="32"/>
        </w:rPr>
      </w:pPr>
    </w:p>
    <w:p>
      <w:pPr>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湖南省涉企经营许可事项告知书</w:t>
      </w:r>
    </w:p>
    <w:p>
      <w:pPr>
        <w:jc w:val="center"/>
        <w:rPr>
          <w:rFonts w:hint="eastAsia" w:ascii="宋体" w:hAnsi="宋体"/>
          <w:sz w:val="44"/>
          <w:szCs w:val="44"/>
        </w:rPr>
      </w:pPr>
    </w:p>
    <w:p>
      <w:pPr>
        <w:keepNext w:val="0"/>
        <w:keepLines w:val="0"/>
        <w:pageBreakBefore w:val="0"/>
        <w:widowControl/>
        <w:numPr>
          <w:ilvl w:val="0"/>
          <w:numId w:val="1"/>
        </w:numPr>
        <w:kinsoku/>
        <w:wordWrap/>
        <w:overflowPunct/>
        <w:topLinePunct w:val="0"/>
        <w:autoSpaceDE/>
        <w:autoSpaceDN/>
        <w:bidi w:val="0"/>
        <w:spacing w:line="360" w:lineRule="auto"/>
        <w:ind w:left="1350" w:hanging="720"/>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许可事项名称及编码</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themeColor="text1"/>
          <w:kern w:val="0"/>
          <w:sz w:val="32"/>
          <w:szCs w:val="32"/>
          <w14:textFill>
            <w14:solidFill>
              <w14:schemeClr w14:val="tx1"/>
            </w14:solidFill>
          </w14:textFill>
        </w:rPr>
        <w:t>道路旅客运输站（场）经营许可</w:t>
      </w: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000118019000</w:t>
      </w:r>
      <w:r>
        <w:rPr>
          <w:rFonts w:hint="eastAsia" w:ascii="仿宋" w:hAnsi="仿宋" w:eastAsia="仿宋" w:cs="仿宋"/>
          <w:color w:val="000000" w:themeColor="text1"/>
          <w:kern w:val="0"/>
          <w:sz w:val="32"/>
          <w:szCs w:val="32"/>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14:textFill>
            <w14:solidFill>
              <w14:schemeClr w14:val="tx1"/>
            </w14:solidFill>
          </w14:textFill>
        </w:rPr>
        <w:t xml:space="preserve"> </w:t>
      </w:r>
      <w:r>
        <w:rPr>
          <w:rFonts w:hint="eastAsia" w:ascii="黑体" w:hAnsi="黑体" w:eastAsia="黑体" w:cs="黑体"/>
          <w:color w:val="000000" w:themeColor="text1"/>
          <w:kern w:val="0"/>
          <w:sz w:val="32"/>
          <w:szCs w:val="32"/>
          <w:lang w:val="en-US" w:eastAsia="zh-CN"/>
          <w14:textFill>
            <w14:solidFill>
              <w14:schemeClr w14:val="tx1"/>
            </w14:solidFill>
          </w14:textFill>
        </w:rPr>
        <w:t xml:space="preserve">   </w:t>
      </w:r>
      <w:r>
        <w:rPr>
          <w:rFonts w:hint="eastAsia" w:ascii="黑体" w:hAnsi="黑体" w:eastAsia="黑体" w:cs="黑体"/>
          <w:color w:val="000000"/>
          <w:kern w:val="0"/>
          <w:sz w:val="32"/>
          <w:szCs w:val="32"/>
        </w:rPr>
        <w:t>二、许可事项告知部门</w:t>
      </w:r>
    </w:p>
    <w:p>
      <w:pPr>
        <w:keepNext w:val="0"/>
        <w:keepLines w:val="0"/>
        <w:pageBreakBefore w:val="0"/>
        <w:widowControl/>
        <w:kinsoku/>
        <w:wordWrap/>
        <w:overflowPunct/>
        <w:topLinePunct w:val="0"/>
        <w:autoSpaceDE/>
        <w:autoSpaceDN/>
        <w:bidi w:val="0"/>
        <w:spacing w:line="360" w:lineRule="auto"/>
        <w:ind w:firstLine="630"/>
        <w:jc w:val="left"/>
        <w:textAlignment w:val="auto"/>
        <w:rPr>
          <w:rFonts w:hint="eastAsia" w:ascii="仿宋" w:hAnsi="仿宋" w:eastAsia="仿宋" w:cs="仿宋"/>
          <w:color w:val="000000" w:themeColor="text1"/>
          <w:kern w:val="0"/>
          <w:sz w:val="32"/>
          <w:szCs w:val="32"/>
          <w:lang w:eastAsia="zh-CN"/>
          <w14:textFill>
            <w14:solidFill>
              <w14:schemeClr w14:val="tx1"/>
            </w14:solidFill>
          </w14:textFill>
        </w:rPr>
      </w:pPr>
      <w:r>
        <w:rPr>
          <w:rFonts w:hint="eastAsia" w:ascii="仿宋" w:hAnsi="仿宋" w:eastAsia="仿宋" w:cs="仿宋"/>
          <w:color w:val="000000" w:themeColor="text1"/>
          <w:kern w:val="0"/>
          <w:sz w:val="32"/>
          <w:szCs w:val="32"/>
          <w:lang w:eastAsia="zh-CN"/>
          <w14:textFill>
            <w14:solidFill>
              <w14:schemeClr w14:val="tx1"/>
            </w14:solidFill>
          </w14:textFill>
        </w:rPr>
        <w:t>麻阳苗族自治县交通运输局</w:t>
      </w:r>
    </w:p>
    <w:p>
      <w:pPr>
        <w:keepNext w:val="0"/>
        <w:keepLines w:val="0"/>
        <w:pageBreakBefore w:val="0"/>
        <w:widowControl/>
        <w:numPr>
          <w:numId w:val="0"/>
        </w:numPr>
        <w:kinsoku/>
        <w:wordWrap/>
        <w:overflowPunct/>
        <w:topLinePunct w:val="0"/>
        <w:autoSpaceDE/>
        <w:autoSpaceDN/>
        <w:bidi w:val="0"/>
        <w:spacing w:line="360" w:lineRule="auto"/>
        <w:ind w:left="630" w:leftChars="0"/>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eastAsia="zh-CN"/>
        </w:rPr>
        <w:t>三、</w:t>
      </w:r>
      <w:r>
        <w:rPr>
          <w:rFonts w:hint="eastAsia" w:ascii="黑体" w:hAnsi="黑体" w:eastAsia="黑体" w:cs="黑体"/>
          <w:color w:val="000000"/>
          <w:kern w:val="0"/>
          <w:sz w:val="32"/>
          <w:szCs w:val="32"/>
        </w:rPr>
        <w:t>准予许可的条件</w:t>
      </w:r>
    </w:p>
    <w:p>
      <w:pPr>
        <w:keepNext w:val="0"/>
        <w:keepLines w:val="0"/>
        <w:pageBreakBefore w:val="0"/>
        <w:widowControl/>
        <w:numPr>
          <w:ilvl w:val="0"/>
          <w:numId w:val="2"/>
        </w:numPr>
        <w:kinsoku/>
        <w:wordWrap/>
        <w:overflowPunct/>
        <w:topLinePunct w:val="0"/>
        <w:autoSpaceDE/>
        <w:autoSpaceDN/>
        <w:bidi w:val="0"/>
        <w:spacing w:line="360" w:lineRule="auto"/>
        <w:ind w:firstLine="643" w:firstLineChars="200"/>
        <w:jc w:val="left"/>
        <w:textAlignment w:val="auto"/>
        <w:rPr>
          <w:rFonts w:hint="eastAsia" w:ascii="仿宋" w:hAnsi="仿宋" w:eastAsia="仿宋" w:cs="仿宋"/>
          <w:sz w:val="32"/>
          <w:szCs w:val="32"/>
        </w:rPr>
      </w:pPr>
      <w:r>
        <w:rPr>
          <w:rFonts w:hint="eastAsia" w:ascii="楷体" w:hAnsi="楷体" w:eastAsia="楷体" w:cs="楷体"/>
          <w:b/>
          <w:bCs/>
          <w:sz w:val="32"/>
          <w:szCs w:val="32"/>
        </w:rPr>
        <w:t>本行政许可事项获得批准应当具备下列条件：</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1、</w:t>
      </w:r>
      <w:r>
        <w:rPr>
          <w:rFonts w:hint="eastAsia" w:ascii="仿宋" w:hAnsi="仿宋" w:eastAsia="仿宋" w:cs="仿宋"/>
          <w:sz w:val="32"/>
          <w:szCs w:val="32"/>
        </w:rPr>
        <w:t xml:space="preserve">客运站经有关部门组织的工程竣工验收合格，并且经交通运输主管部门组织的站级验收合格； </w:t>
      </w:r>
    </w:p>
    <w:p>
      <w:pPr>
        <w:keepNext w:val="0"/>
        <w:keepLines w:val="0"/>
        <w:pageBreakBefore w:val="0"/>
        <w:widowControl/>
        <w:numPr>
          <w:numId w:val="0"/>
        </w:numPr>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有与业务量相适应的专业人员和管理人员； </w:t>
      </w:r>
    </w:p>
    <w:p>
      <w:pPr>
        <w:keepNext w:val="0"/>
        <w:keepLines w:val="0"/>
        <w:pageBreakBefore w:val="0"/>
        <w:widowControl/>
        <w:numPr>
          <w:numId w:val="0"/>
        </w:numPr>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 xml:space="preserve">有相应的设备、设施，具体要求按照行业标准《汽车客运站级别划分及建设要求》（JT/T200）的规定执行； </w:t>
      </w:r>
    </w:p>
    <w:p>
      <w:pPr>
        <w:keepNext w:val="0"/>
        <w:keepLines w:val="0"/>
        <w:pageBreakBefore w:val="0"/>
        <w:widowControl/>
        <w:numPr>
          <w:numId w:val="0"/>
        </w:numPr>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有健全的业务操作规程和安全管理制度，包括服务规范、安全生产操作规程、车辆发车前例检制度、安全生产责任制、危险品查堵、安全生产监督检查的制度。 </w:t>
      </w:r>
    </w:p>
    <w:p>
      <w:pPr>
        <w:keepNext w:val="0"/>
        <w:keepLines w:val="0"/>
        <w:pageBreakBefore w:val="0"/>
        <w:widowControl/>
        <w:numPr>
          <w:numId w:val="0"/>
        </w:numPr>
        <w:kinsoku/>
        <w:wordWrap/>
        <w:overflowPunct/>
        <w:topLinePunct w:val="0"/>
        <w:autoSpaceDE/>
        <w:autoSpaceDN/>
        <w:bidi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依法向市场监管部门办理有关登记手续。</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640" w:leftChars="152" w:hanging="321" w:hangingChars="100"/>
        <w:jc w:val="left"/>
        <w:textAlignment w:val="auto"/>
        <w:rPr>
          <w:rFonts w:hint="eastAsia" w:ascii="仿宋" w:hAnsi="仿宋" w:eastAsia="仿宋" w:cs="仿宋"/>
          <w:color w:val="000000"/>
          <w:kern w:val="0"/>
          <w:sz w:val="32"/>
          <w:szCs w:val="32"/>
          <w:lang w:val="en-US" w:eastAsia="zh-CN"/>
        </w:rPr>
      </w:pPr>
      <w:r>
        <w:rPr>
          <w:rFonts w:hint="eastAsia" w:ascii="楷体" w:hAnsi="楷体" w:eastAsia="楷体" w:cs="楷体"/>
          <w:b/>
          <w:bCs/>
          <w:sz w:val="32"/>
          <w:szCs w:val="32"/>
        </w:rPr>
        <w:t>（二）应当提交的材料及期限：</w:t>
      </w:r>
      <w:r>
        <w:rPr>
          <w:rFonts w:hint="eastAsia" w:ascii="仿宋" w:hAnsi="仿宋" w:eastAsia="仿宋" w:cs="仿宋"/>
          <w:sz w:val="32"/>
          <w:szCs w:val="32"/>
        </w:rPr>
        <w:br w:type="textWrapping"/>
      </w:r>
      <w:r>
        <w:rPr>
          <w:rFonts w:hint="eastAsia" w:ascii="仿宋" w:hAnsi="仿宋" w:eastAsia="仿宋" w:cs="仿宋"/>
          <w:color w:val="000000"/>
          <w:kern w:val="0"/>
          <w:sz w:val="32"/>
          <w:szCs w:val="32"/>
          <w:lang w:val="en-US" w:eastAsia="zh-CN"/>
        </w:rPr>
        <w:t>1、《道路旅客运输站经营申请表》  原件1份</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2、营业执照                原件和复印件   1份</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3、竣工验收证明、客运站站级验收证明  原件 1份</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4、安全生产管理制度文本   原件1份</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5、拟（已）聘用专业人员、管理人员的专业证书、身份证明  原件1份</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rPr>
        <w:t>6、经营场地土地和房屋证明  原件  1份</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7、</w:t>
      </w:r>
      <w:r>
        <w:rPr>
          <w:rFonts w:hint="eastAsia" w:ascii="仿宋" w:hAnsi="仿宋" w:eastAsia="仿宋" w:cs="仿宋"/>
          <w:kern w:val="0"/>
          <w:sz w:val="32"/>
          <w:szCs w:val="32"/>
          <w:lang w:val="en-US" w:eastAsia="zh-CN"/>
        </w:rPr>
        <w:t>法定代表人或个体经营者身份证明，经办人身份证明和授权委托书    原件1份</w:t>
      </w:r>
    </w:p>
    <w:p>
      <w:pPr>
        <w:keepNext w:val="0"/>
        <w:keepLines w:val="0"/>
        <w:pageBreakBefore w:val="0"/>
        <w:kinsoku/>
        <w:wordWrap/>
        <w:overflowPunct/>
        <w:topLinePunct w:val="0"/>
        <w:autoSpaceDE/>
        <w:autoSpaceDN/>
        <w:bidi w:val="0"/>
        <w:spacing w:line="360" w:lineRule="auto"/>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上述材料，申请人应当：</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2</w:t>
      </w:r>
      <w:r>
        <w:rPr>
          <w:rFonts w:hint="eastAsia" w:ascii="仿宋" w:hAnsi="仿宋" w:eastAsia="仿宋" w:cs="仿宋"/>
          <w:sz w:val="32"/>
          <w:szCs w:val="32"/>
          <w:u w:val="single"/>
        </w:rPr>
        <w:t xml:space="preserve">  </w:t>
      </w:r>
      <w:r>
        <w:rPr>
          <w:rFonts w:hint="eastAsia" w:ascii="仿宋" w:hAnsi="仿宋" w:eastAsia="仿宋" w:cs="仿宋"/>
          <w:sz w:val="32"/>
          <w:szCs w:val="32"/>
        </w:rPr>
        <w:t>个工作日内提交“应当提交的材料”中的第</w:t>
      </w:r>
      <w:r>
        <w:rPr>
          <w:rFonts w:hint="eastAsia" w:ascii="仿宋" w:hAnsi="仿宋" w:eastAsia="仿宋" w:cs="仿宋"/>
          <w:sz w:val="32"/>
          <w:szCs w:val="32"/>
          <w:lang w:val="en-US" w:eastAsia="zh-CN"/>
        </w:rPr>
        <w:t>1</w:t>
      </w:r>
      <w:r>
        <w:rPr>
          <w:rFonts w:hint="eastAsia" w:ascii="仿宋" w:hAnsi="仿宋" w:eastAsia="仿宋" w:cs="仿宋"/>
          <w:sz w:val="32"/>
          <w:szCs w:val="32"/>
          <w:u w:val="single"/>
        </w:rPr>
        <w:t xml:space="preserve">  </w:t>
      </w:r>
      <w:r>
        <w:rPr>
          <w:rFonts w:hint="eastAsia" w:ascii="仿宋" w:hAnsi="仿宋" w:eastAsia="仿宋" w:cs="仿宋"/>
          <w:sz w:val="32"/>
          <w:szCs w:val="32"/>
        </w:rPr>
        <w:t>项</w:t>
      </w:r>
      <w:r>
        <w:rPr>
          <w:rFonts w:hint="eastAsia" w:ascii="仿宋" w:hAnsi="仿宋" w:eastAsia="仿宋" w:cs="仿宋"/>
          <w:sz w:val="32"/>
          <w:szCs w:val="32"/>
          <w:lang w:eastAsia="zh-CN"/>
        </w:rPr>
        <w:t>至</w:t>
      </w:r>
      <w:r>
        <w:rPr>
          <w:rFonts w:hint="eastAsia" w:ascii="仿宋" w:hAnsi="仿宋" w:eastAsia="仿宋" w:cs="仿宋"/>
          <w:sz w:val="32"/>
          <w:szCs w:val="32"/>
        </w:rPr>
        <w:t>第</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7</w:t>
      </w:r>
      <w:r>
        <w:rPr>
          <w:rFonts w:hint="eastAsia" w:ascii="仿宋" w:hAnsi="仿宋" w:eastAsia="仿宋" w:cs="仿宋"/>
          <w:sz w:val="32"/>
          <w:szCs w:val="32"/>
          <w:u w:val="single"/>
        </w:rPr>
        <w:t xml:space="preserve"> </w:t>
      </w:r>
      <w:r>
        <w:rPr>
          <w:rFonts w:hint="eastAsia" w:ascii="仿宋" w:hAnsi="仿宋" w:eastAsia="仿宋" w:cs="仿宋"/>
          <w:sz w:val="32"/>
          <w:szCs w:val="32"/>
        </w:rPr>
        <w:t>项。</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□在行政机关对申请人自愿承诺的内容是否属实进行检查时提交：上述“应当提交的材料”中的第</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1</w:t>
      </w:r>
      <w:r>
        <w:rPr>
          <w:rFonts w:hint="eastAsia" w:ascii="仿宋" w:hAnsi="仿宋" w:eastAsia="仿宋" w:cs="仿宋"/>
          <w:sz w:val="32"/>
          <w:szCs w:val="32"/>
          <w:u w:val="single"/>
        </w:rPr>
        <w:t xml:space="preserve"> </w:t>
      </w:r>
      <w:r>
        <w:rPr>
          <w:rFonts w:hint="eastAsia" w:ascii="仿宋" w:hAnsi="仿宋" w:eastAsia="仿宋" w:cs="仿宋"/>
          <w:sz w:val="32"/>
          <w:szCs w:val="32"/>
        </w:rPr>
        <w:t>项、第</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7</w:t>
      </w:r>
      <w:r>
        <w:rPr>
          <w:rFonts w:hint="eastAsia" w:ascii="仿宋" w:hAnsi="仿宋" w:eastAsia="仿宋" w:cs="仿宋"/>
          <w:sz w:val="32"/>
          <w:szCs w:val="32"/>
          <w:u w:val="single"/>
        </w:rPr>
        <w:t xml:space="preserve"> </w:t>
      </w:r>
      <w:r>
        <w:rPr>
          <w:rFonts w:hint="eastAsia" w:ascii="仿宋" w:hAnsi="仿宋" w:eastAsia="仿宋" w:cs="仿宋"/>
          <w:sz w:val="32"/>
          <w:szCs w:val="32"/>
        </w:rPr>
        <w:t>项。</w:t>
      </w:r>
    </w:p>
    <w:p>
      <w:pPr>
        <w:keepNext w:val="0"/>
        <w:keepLines w:val="0"/>
        <w:pageBreakBefore w:val="0"/>
        <w:widowControl/>
        <w:kinsoku/>
        <w:wordWrap/>
        <w:overflowPunct/>
        <w:topLinePunct w:val="0"/>
        <w:autoSpaceDE/>
        <w:autoSpaceDN/>
        <w:bidi w:val="0"/>
        <w:spacing w:line="360" w:lineRule="auto"/>
        <w:ind w:firstLine="630"/>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四、承诺的效力</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申请人作出符合许可条件的承诺，并提交签章的承诺书后，行政机关应当场作出行政许可决定。</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申请人承诺已具备经营许可条件的，领证后即可开展经营；申请人尚不具备经营许可条件，但承诺领证后一定期限内具备的，达到经营许可条件并按要求补齐材料后，方可开展经营。</w:t>
      </w:r>
    </w:p>
    <w:p>
      <w:pPr>
        <w:keepNext w:val="0"/>
        <w:keepLines w:val="0"/>
        <w:pageBreakBefore w:val="0"/>
        <w:widowControl/>
        <w:kinsoku/>
        <w:wordWrap/>
        <w:overflowPunct/>
        <w:topLinePunct w:val="0"/>
        <w:autoSpaceDE/>
        <w:autoSpaceDN/>
        <w:bidi w:val="0"/>
        <w:spacing w:line="360" w:lineRule="auto"/>
        <w:ind w:firstLine="630"/>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五、承诺的方式</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本行政许可事项采用书面承诺方式，申请人愿意作出承诺的，应当向行政机关提交本人或委托代理人签字后的承诺书原件。委托办理的，申请人应签署委托代理书。</w:t>
      </w:r>
    </w:p>
    <w:p>
      <w:pPr>
        <w:keepNext w:val="0"/>
        <w:keepLines w:val="0"/>
        <w:pageBreakBefore w:val="0"/>
        <w:widowControl/>
        <w:kinsoku/>
        <w:wordWrap/>
        <w:overflowPunct/>
        <w:topLinePunct w:val="0"/>
        <w:autoSpaceDE/>
        <w:autoSpaceDN/>
        <w:bidi w:val="0"/>
        <w:spacing w:line="360" w:lineRule="auto"/>
        <w:ind w:firstLine="630"/>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六、不实承诺的责任</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人在承诺书约定的期限内未提交材料或者提交材料不符合要求的，行政机关可视情撤销许可决定；发现申请人不符合承诺条件开展经营的，行政机关应当责令其限期整改。申请人逾期不整改或整改后仍达不到要求的，行政机关应当依法撤销许可决定。被撤销许可决定的，行政许可范围内的经营活动应当立即停止，申请人基于行政许可取得的利益不受法律保护。申请人相关失信行为信息将记入诚信档案，并不再适用告知承诺的审批方式。</w:t>
      </w:r>
    </w:p>
    <w:p>
      <w:pPr>
        <w:keepNext w:val="0"/>
        <w:keepLines w:val="0"/>
        <w:pageBreakBefore w:val="0"/>
        <w:widowControl/>
        <w:kinsoku/>
        <w:wordWrap/>
        <w:overflowPunct/>
        <w:topLinePunct w:val="0"/>
        <w:autoSpaceDE/>
        <w:autoSpaceDN/>
        <w:bidi w:val="0"/>
        <w:spacing w:line="360" w:lineRule="auto"/>
        <w:ind w:firstLine="630"/>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七、行政机关核查权力</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对货运站场场地、人员、设施进行现场核查。</w:t>
      </w:r>
    </w:p>
    <w:p>
      <w:pPr>
        <w:keepNext w:val="0"/>
        <w:keepLines w:val="0"/>
        <w:pageBreakBefore w:val="0"/>
        <w:kinsoku/>
        <w:wordWrap/>
        <w:overflowPunct/>
        <w:topLinePunct w:val="0"/>
        <w:autoSpaceDE/>
        <w:autoSpaceDN/>
        <w:bidi w:val="0"/>
        <w:spacing w:line="360" w:lineRule="auto"/>
        <w:ind w:firstLine="640" w:firstLineChars="200"/>
        <w:textAlignment w:val="auto"/>
        <w:rPr>
          <w:rFonts w:hint="eastAsia" w:ascii="仿宋" w:hAnsi="仿宋" w:eastAsia="仿宋" w:cs="仿宋"/>
          <w:kern w:val="0"/>
          <w:sz w:val="32"/>
          <w:szCs w:val="32"/>
          <w:lang w:eastAsia="zh-CN"/>
        </w:rPr>
      </w:pPr>
    </w:p>
    <w:p>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kern w:val="0"/>
          <w:sz w:val="32"/>
          <w:szCs w:val="32"/>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B15050"/>
    <w:multiLevelType w:val="singleLevel"/>
    <w:tmpl w:val="3CB15050"/>
    <w:lvl w:ilvl="0" w:tentative="0">
      <w:start w:val="1"/>
      <w:numFmt w:val="chineseCounting"/>
      <w:suff w:val="nothing"/>
      <w:lvlText w:val="（%1）"/>
      <w:lvlJc w:val="left"/>
      <w:rPr>
        <w:rFonts w:hint="eastAsia"/>
      </w:rPr>
    </w:lvl>
  </w:abstractNum>
  <w:abstractNum w:abstractNumId="1">
    <w:nsid w:val="4C075B8D"/>
    <w:multiLevelType w:val="multilevel"/>
    <w:tmpl w:val="4C075B8D"/>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CD09C6"/>
    <w:rsid w:val="03BD21AB"/>
    <w:rsid w:val="0E6F56A1"/>
    <w:rsid w:val="0E934CB3"/>
    <w:rsid w:val="10055BAF"/>
    <w:rsid w:val="10AD5BDE"/>
    <w:rsid w:val="114623DF"/>
    <w:rsid w:val="1862744B"/>
    <w:rsid w:val="197C2709"/>
    <w:rsid w:val="19C360C8"/>
    <w:rsid w:val="1AD178FE"/>
    <w:rsid w:val="1C021106"/>
    <w:rsid w:val="227F7F48"/>
    <w:rsid w:val="273B4A9C"/>
    <w:rsid w:val="2B0F47C3"/>
    <w:rsid w:val="2E132038"/>
    <w:rsid w:val="302A3297"/>
    <w:rsid w:val="3AB84DFA"/>
    <w:rsid w:val="442F33F2"/>
    <w:rsid w:val="44DB488E"/>
    <w:rsid w:val="45CD09C6"/>
    <w:rsid w:val="4DC150E6"/>
    <w:rsid w:val="4E3E31C3"/>
    <w:rsid w:val="4F8918B0"/>
    <w:rsid w:val="50FD20CF"/>
    <w:rsid w:val="52607E61"/>
    <w:rsid w:val="52C22A60"/>
    <w:rsid w:val="52EB54F2"/>
    <w:rsid w:val="533E1203"/>
    <w:rsid w:val="540F7183"/>
    <w:rsid w:val="5723193D"/>
    <w:rsid w:val="581054D6"/>
    <w:rsid w:val="59F22C6A"/>
    <w:rsid w:val="5CE05046"/>
    <w:rsid w:val="662D0891"/>
    <w:rsid w:val="6BB02F8E"/>
    <w:rsid w:val="6D531644"/>
    <w:rsid w:val="77E555AE"/>
    <w:rsid w:val="7F9E538B"/>
    <w:rsid w:val="7FE90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2021-06-30T03:28:00Z</dcterms:created>
  <dc:creator>D1</dc:creator>
  <cp:lastModifiedBy>Administrator</cp:lastModifiedBy>
  <dcterms:modified xsi:type="dcterms:W3CDTF">2021-07-29T07:25:02Z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A571DA202C38492393EFB9F490C3518D</vt:lpwstr>
  </property>
</Properties>
</file>