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D1" w:rsidRDefault="004B54D1" w:rsidP="00D56058">
      <w:pPr>
        <w:ind w:firstLineChars="250" w:firstLine="1100"/>
        <w:rPr>
          <w:rFonts w:ascii="仿宋" w:eastAsia="仿宋" w:hAnsi="仿宋" w:cs="仿宋" w:hint="eastAsia"/>
          <w:sz w:val="44"/>
          <w:szCs w:val="44"/>
        </w:rPr>
      </w:pPr>
    </w:p>
    <w:p w:rsidR="004B54D1" w:rsidRDefault="004B54D1" w:rsidP="00D56058">
      <w:pPr>
        <w:ind w:firstLineChars="250" w:firstLine="1100"/>
        <w:rPr>
          <w:rFonts w:ascii="仿宋" w:eastAsia="仿宋" w:hAnsi="仿宋" w:cs="仿宋" w:hint="eastAsia"/>
          <w:sz w:val="44"/>
          <w:szCs w:val="44"/>
        </w:rPr>
      </w:pPr>
    </w:p>
    <w:p w:rsidR="00991744" w:rsidRDefault="004944B5" w:rsidP="00D56058">
      <w:pPr>
        <w:ind w:firstLineChars="250" w:firstLine="1100"/>
        <w:rPr>
          <w:rFonts w:ascii="仿宋" w:eastAsia="仿宋" w:hAnsi="仿宋" w:cs="仿宋"/>
          <w:sz w:val="44"/>
          <w:szCs w:val="44"/>
        </w:rPr>
      </w:pPr>
      <w:r>
        <w:rPr>
          <w:rFonts w:ascii="仿宋" w:eastAsia="仿宋" w:hAnsi="仿宋" w:cs="仿宋" w:hint="eastAsia"/>
          <w:sz w:val="44"/>
          <w:szCs w:val="44"/>
        </w:rPr>
        <w:t>麻阳苗族自治县环境卫生管理所</w:t>
      </w:r>
    </w:p>
    <w:p w:rsidR="00991744" w:rsidRDefault="00994FF3">
      <w:pPr>
        <w:jc w:val="center"/>
        <w:rPr>
          <w:rFonts w:ascii="仿宋" w:eastAsia="仿宋" w:hAnsi="仿宋" w:cs="仿宋"/>
          <w:sz w:val="44"/>
          <w:szCs w:val="44"/>
        </w:rPr>
      </w:pPr>
      <w:r>
        <w:rPr>
          <w:rFonts w:ascii="仿宋" w:eastAsia="仿宋" w:hAnsi="仿宋" w:cs="仿宋" w:hint="eastAsia"/>
          <w:sz w:val="44"/>
          <w:szCs w:val="44"/>
        </w:rPr>
        <w:t>2021</w:t>
      </w:r>
      <w:r w:rsidR="00885350">
        <w:rPr>
          <w:rFonts w:ascii="仿宋" w:eastAsia="仿宋" w:hAnsi="仿宋" w:cs="仿宋" w:hint="eastAsia"/>
          <w:sz w:val="44"/>
          <w:szCs w:val="44"/>
        </w:rPr>
        <w:t>年整体支出</w:t>
      </w:r>
      <w:r w:rsidR="004944B5">
        <w:rPr>
          <w:rFonts w:ascii="仿宋" w:eastAsia="仿宋" w:hAnsi="仿宋" w:cs="仿宋" w:hint="eastAsia"/>
          <w:sz w:val="44"/>
          <w:szCs w:val="44"/>
        </w:rPr>
        <w:t>绩效自评报告</w:t>
      </w:r>
    </w:p>
    <w:p w:rsidR="00991744" w:rsidRDefault="004944B5">
      <w:pPr>
        <w:rPr>
          <w:rFonts w:ascii="仿宋" w:eastAsia="仿宋" w:hAnsi="仿宋" w:cs="仿宋"/>
          <w:sz w:val="32"/>
          <w:szCs w:val="32"/>
        </w:rPr>
      </w:pPr>
      <w:r>
        <w:rPr>
          <w:rFonts w:ascii="仿宋" w:eastAsia="仿宋" w:hAnsi="仿宋" w:cs="仿宋" w:hint="eastAsia"/>
          <w:sz w:val="32"/>
          <w:szCs w:val="32"/>
        </w:rPr>
        <w:t xml:space="preserve">    </w:t>
      </w:r>
    </w:p>
    <w:p w:rsidR="00991744" w:rsidRPr="00A41D36" w:rsidRDefault="004944B5">
      <w:pPr>
        <w:rPr>
          <w:rFonts w:asciiTheme="minorEastAsia" w:hAnsiTheme="minorEastAsia" w:cs="仿宋"/>
          <w:sz w:val="32"/>
          <w:szCs w:val="32"/>
        </w:rPr>
      </w:pPr>
      <w:r>
        <w:rPr>
          <w:rFonts w:ascii="仿宋" w:eastAsia="仿宋" w:hAnsi="仿宋" w:cs="仿宋" w:hint="eastAsia"/>
          <w:sz w:val="32"/>
          <w:szCs w:val="32"/>
        </w:rPr>
        <w:t xml:space="preserve">  </w:t>
      </w:r>
      <w:r w:rsidRPr="00A41D36">
        <w:rPr>
          <w:rFonts w:asciiTheme="minorEastAsia" w:hAnsiTheme="minorEastAsia" w:cs="仿宋" w:hint="eastAsia"/>
          <w:sz w:val="32"/>
          <w:szCs w:val="32"/>
        </w:rPr>
        <w:t xml:space="preserve">  一、机构编制人员情况</w:t>
      </w:r>
    </w:p>
    <w:p w:rsidR="00991744" w:rsidRPr="00A41D36" w:rsidRDefault="004944B5">
      <w:pPr>
        <w:ind w:firstLineChars="200" w:firstLine="640"/>
        <w:rPr>
          <w:rFonts w:asciiTheme="minorEastAsia" w:hAnsiTheme="minorEastAsia"/>
          <w:sz w:val="32"/>
          <w:szCs w:val="32"/>
        </w:rPr>
      </w:pPr>
      <w:r w:rsidRPr="00A41D36">
        <w:rPr>
          <w:rFonts w:asciiTheme="minorEastAsia" w:hAnsiTheme="minorEastAsia" w:cs="仿宋" w:hint="eastAsia"/>
          <w:sz w:val="32"/>
          <w:szCs w:val="32"/>
        </w:rPr>
        <w:t xml:space="preserve">本单位业务股室  7 个，共有事业编制 </w:t>
      </w:r>
      <w:r w:rsidR="00AA18D2" w:rsidRPr="00A41D36">
        <w:rPr>
          <w:rFonts w:asciiTheme="minorEastAsia" w:hAnsiTheme="minorEastAsia" w:cs="仿宋" w:hint="eastAsia"/>
          <w:sz w:val="32"/>
          <w:szCs w:val="32"/>
        </w:rPr>
        <w:t>98</w:t>
      </w:r>
      <w:r w:rsidRPr="00A41D36">
        <w:rPr>
          <w:rFonts w:asciiTheme="minorEastAsia" w:hAnsiTheme="minorEastAsia" w:cs="仿宋" w:hint="eastAsia"/>
          <w:sz w:val="32"/>
          <w:szCs w:val="32"/>
        </w:rPr>
        <w:t>个，实有事业编制人员</w:t>
      </w:r>
      <w:r w:rsidR="00D702DB" w:rsidRPr="00A41D36">
        <w:rPr>
          <w:rFonts w:asciiTheme="minorEastAsia" w:hAnsiTheme="minorEastAsia" w:cs="仿宋" w:hint="eastAsia"/>
          <w:sz w:val="32"/>
          <w:szCs w:val="32"/>
        </w:rPr>
        <w:t>55</w:t>
      </w:r>
      <w:r w:rsidRPr="00A41D36">
        <w:rPr>
          <w:rFonts w:asciiTheme="minorEastAsia" w:hAnsiTheme="minorEastAsia" w:cs="仿宋" w:hint="eastAsia"/>
          <w:sz w:val="32"/>
          <w:szCs w:val="32"/>
        </w:rPr>
        <w:t>人</w:t>
      </w:r>
      <w:r w:rsidRPr="00A41D36">
        <w:rPr>
          <w:rFonts w:asciiTheme="minorEastAsia" w:hAnsiTheme="minorEastAsia" w:hint="eastAsia"/>
          <w:sz w:val="32"/>
          <w:szCs w:val="32"/>
        </w:rPr>
        <w:t>(全额</w:t>
      </w:r>
      <w:r w:rsidR="00D702DB" w:rsidRPr="00A41D36">
        <w:rPr>
          <w:rFonts w:asciiTheme="minorEastAsia" w:hAnsiTheme="minorEastAsia" w:hint="eastAsia"/>
          <w:sz w:val="32"/>
          <w:szCs w:val="32"/>
        </w:rPr>
        <w:t>31</w:t>
      </w:r>
      <w:r w:rsidRPr="00A41D36">
        <w:rPr>
          <w:rFonts w:asciiTheme="minorEastAsia" w:hAnsiTheme="minorEastAsia" w:hint="eastAsia"/>
          <w:sz w:val="32"/>
          <w:szCs w:val="32"/>
        </w:rPr>
        <w:t>人，自收自支24人</w:t>
      </w:r>
      <w:r w:rsidRPr="00A41D36">
        <w:rPr>
          <w:rFonts w:asciiTheme="minorEastAsia" w:hAnsiTheme="minorEastAsia"/>
          <w:sz w:val="32"/>
          <w:szCs w:val="32"/>
        </w:rPr>
        <w:t>），</w:t>
      </w:r>
      <w:r w:rsidRPr="00A41D36">
        <w:rPr>
          <w:rFonts w:asciiTheme="minorEastAsia" w:hAnsiTheme="minorEastAsia" w:hint="eastAsia"/>
          <w:sz w:val="32"/>
          <w:szCs w:val="32"/>
        </w:rPr>
        <w:t>临时工298人，单位</w:t>
      </w:r>
      <w:r w:rsidRPr="00A41D36">
        <w:rPr>
          <w:rFonts w:asciiTheme="minorEastAsia" w:hAnsiTheme="minorEastAsia"/>
          <w:sz w:val="32"/>
          <w:szCs w:val="32"/>
        </w:rPr>
        <w:t>退休人员</w:t>
      </w:r>
      <w:r w:rsidR="00885350" w:rsidRPr="00A41D36">
        <w:rPr>
          <w:rFonts w:asciiTheme="minorEastAsia" w:hAnsiTheme="minorEastAsia" w:hint="eastAsia"/>
          <w:sz w:val="32"/>
          <w:szCs w:val="32"/>
        </w:rPr>
        <w:t>40</w:t>
      </w:r>
      <w:r w:rsidRPr="00A41D36">
        <w:rPr>
          <w:rFonts w:asciiTheme="minorEastAsia" w:hAnsiTheme="minorEastAsia"/>
          <w:sz w:val="32"/>
          <w:szCs w:val="32"/>
        </w:rPr>
        <w:t>人。</w:t>
      </w:r>
    </w:p>
    <w:p w:rsidR="00991744" w:rsidRPr="00A41D36" w:rsidRDefault="004944B5">
      <w:pPr>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二、单位主要职能与年度绩效目标</w:t>
      </w:r>
    </w:p>
    <w:p w:rsidR="00991744" w:rsidRPr="00A41D36" w:rsidRDefault="004944B5" w:rsidP="00994FF3">
      <w:pPr>
        <w:spacing w:beforeLines="50" w:afterLines="50" w:line="460" w:lineRule="exact"/>
        <w:ind w:firstLineChars="200" w:firstLine="640"/>
        <w:rPr>
          <w:rFonts w:asciiTheme="minorEastAsia" w:hAnsiTheme="minorEastAsia" w:cs="仿宋"/>
          <w:bCs/>
          <w:sz w:val="32"/>
          <w:szCs w:val="32"/>
          <w:lang w:val="zh-CN"/>
        </w:rPr>
      </w:pPr>
      <w:r w:rsidRPr="00A41D36">
        <w:rPr>
          <w:rFonts w:asciiTheme="minorEastAsia" w:hAnsiTheme="minorEastAsia" w:cs="仿宋" w:hint="eastAsia"/>
          <w:bCs/>
          <w:sz w:val="32"/>
          <w:szCs w:val="32"/>
          <w:lang w:val="zh-CN"/>
        </w:rPr>
        <w:t>（一）、单位主要职能有：</w:t>
      </w:r>
    </w:p>
    <w:p w:rsidR="00991744" w:rsidRPr="00A41D36" w:rsidRDefault="004944B5">
      <w:pPr>
        <w:ind w:firstLineChars="250" w:firstLine="800"/>
        <w:rPr>
          <w:rFonts w:asciiTheme="minorEastAsia" w:hAnsiTheme="minorEastAsia" w:cs="Times New Roman"/>
          <w:sz w:val="32"/>
          <w:szCs w:val="32"/>
        </w:rPr>
      </w:pPr>
      <w:r w:rsidRPr="00A41D36">
        <w:rPr>
          <w:rFonts w:asciiTheme="minorEastAsia" w:hAnsiTheme="minorEastAsia" w:cs="Times New Roman" w:hint="eastAsia"/>
          <w:sz w:val="32"/>
          <w:szCs w:val="32"/>
        </w:rPr>
        <w:t>我所是一个服务于社会的公益性事业单位，为县城城市环境卫生提供保障。清扫保洁面积1</w:t>
      </w:r>
      <w:r w:rsidR="00AA18D2" w:rsidRPr="00A41D36">
        <w:rPr>
          <w:rFonts w:asciiTheme="minorEastAsia" w:hAnsiTheme="minorEastAsia" w:cs="Times New Roman" w:hint="eastAsia"/>
          <w:sz w:val="32"/>
          <w:szCs w:val="32"/>
        </w:rPr>
        <w:t>60</w:t>
      </w:r>
      <w:r w:rsidRPr="00A41D36">
        <w:rPr>
          <w:rFonts w:asciiTheme="minorEastAsia" w:hAnsiTheme="minorEastAsia" w:cs="Times New Roman" w:hint="eastAsia"/>
          <w:sz w:val="32"/>
          <w:szCs w:val="32"/>
        </w:rPr>
        <w:t>万平方米，平均日清垃圾1</w:t>
      </w:r>
      <w:r w:rsidR="00AA18D2" w:rsidRPr="00A41D36">
        <w:rPr>
          <w:rFonts w:asciiTheme="minorEastAsia" w:hAnsiTheme="minorEastAsia" w:cs="Times New Roman" w:hint="eastAsia"/>
          <w:sz w:val="32"/>
          <w:szCs w:val="32"/>
        </w:rPr>
        <w:t>40</w:t>
      </w:r>
      <w:r w:rsidRPr="00A41D36">
        <w:rPr>
          <w:rFonts w:asciiTheme="minorEastAsia" w:hAnsiTheme="minorEastAsia" w:cs="Times New Roman" w:hint="eastAsia"/>
          <w:sz w:val="32"/>
          <w:szCs w:val="32"/>
        </w:rPr>
        <w:t>吨，每日无害化处理垃圾1</w:t>
      </w:r>
      <w:r w:rsidR="00AA18D2" w:rsidRPr="00A41D36">
        <w:rPr>
          <w:rFonts w:asciiTheme="minorEastAsia" w:hAnsiTheme="minorEastAsia" w:cs="Times New Roman" w:hint="eastAsia"/>
          <w:sz w:val="32"/>
          <w:szCs w:val="32"/>
        </w:rPr>
        <w:t>40</w:t>
      </w:r>
      <w:r w:rsidRPr="00A41D36">
        <w:rPr>
          <w:rFonts w:asciiTheme="minorEastAsia" w:hAnsiTheme="minorEastAsia" w:cs="Times New Roman" w:hint="eastAsia"/>
          <w:sz w:val="32"/>
          <w:szCs w:val="32"/>
        </w:rPr>
        <w:t>吨。主要职能有：</w:t>
      </w:r>
    </w:p>
    <w:p w:rsidR="00991744" w:rsidRPr="00A41D36" w:rsidRDefault="004944B5">
      <w:pPr>
        <w:ind w:firstLineChars="250" w:firstLine="800"/>
        <w:rPr>
          <w:rFonts w:asciiTheme="minorEastAsia" w:hAnsiTheme="minorEastAsia" w:cs="Times New Roman"/>
          <w:sz w:val="32"/>
          <w:szCs w:val="32"/>
        </w:rPr>
      </w:pPr>
      <w:r w:rsidRPr="00A41D36">
        <w:rPr>
          <w:rFonts w:asciiTheme="minorEastAsia" w:hAnsiTheme="minorEastAsia" w:cs="Times New Roman" w:hint="eastAsia"/>
          <w:sz w:val="32"/>
          <w:szCs w:val="32"/>
        </w:rPr>
        <w:t>1、城市市容环境卫生管理；</w:t>
      </w:r>
    </w:p>
    <w:p w:rsidR="00991744" w:rsidRPr="00A41D36" w:rsidRDefault="004944B5">
      <w:pPr>
        <w:ind w:firstLineChars="250" w:firstLine="800"/>
        <w:rPr>
          <w:rFonts w:asciiTheme="minorEastAsia" w:hAnsiTheme="minorEastAsia" w:cs="Times New Roman"/>
          <w:sz w:val="32"/>
          <w:szCs w:val="32"/>
        </w:rPr>
      </w:pPr>
      <w:r w:rsidRPr="00A41D36">
        <w:rPr>
          <w:rFonts w:asciiTheme="minorEastAsia" w:hAnsiTheme="minorEastAsia" w:cs="Times New Roman" w:hint="eastAsia"/>
          <w:sz w:val="32"/>
          <w:szCs w:val="32"/>
        </w:rPr>
        <w:t>2、城市公共清扫、清运、保洁；</w:t>
      </w:r>
    </w:p>
    <w:p w:rsidR="00991744" w:rsidRPr="00A41D36" w:rsidRDefault="004944B5">
      <w:pPr>
        <w:ind w:firstLineChars="250" w:firstLine="800"/>
        <w:rPr>
          <w:rFonts w:asciiTheme="minorEastAsia" w:hAnsiTheme="minorEastAsia" w:cs="Times New Roman"/>
          <w:sz w:val="32"/>
          <w:szCs w:val="32"/>
        </w:rPr>
      </w:pPr>
      <w:r w:rsidRPr="00A41D36">
        <w:rPr>
          <w:rFonts w:asciiTheme="minorEastAsia" w:hAnsiTheme="minorEastAsia" w:cs="Times New Roman" w:hint="eastAsia"/>
          <w:sz w:val="32"/>
          <w:szCs w:val="32"/>
        </w:rPr>
        <w:t>3、城市清洗、洒水降尘；</w:t>
      </w:r>
    </w:p>
    <w:p w:rsidR="00991744" w:rsidRPr="00A41D36" w:rsidRDefault="004944B5">
      <w:pPr>
        <w:ind w:firstLineChars="250" w:firstLine="800"/>
        <w:rPr>
          <w:rFonts w:asciiTheme="minorEastAsia" w:hAnsiTheme="minorEastAsia" w:cs="Times New Roman"/>
          <w:sz w:val="32"/>
          <w:szCs w:val="32"/>
        </w:rPr>
      </w:pPr>
      <w:r w:rsidRPr="00A41D36">
        <w:rPr>
          <w:rFonts w:asciiTheme="minorEastAsia" w:hAnsiTheme="minorEastAsia" w:cs="Times New Roman" w:hint="eastAsia"/>
          <w:sz w:val="32"/>
          <w:szCs w:val="32"/>
        </w:rPr>
        <w:t>4公共废弃物无害化处理；</w:t>
      </w:r>
    </w:p>
    <w:p w:rsidR="00991744" w:rsidRPr="00A41D36" w:rsidRDefault="004944B5">
      <w:pPr>
        <w:ind w:firstLineChars="250" w:firstLine="800"/>
        <w:rPr>
          <w:rFonts w:asciiTheme="minorEastAsia" w:hAnsiTheme="minorEastAsia" w:cs="Times New Roman"/>
          <w:sz w:val="32"/>
          <w:szCs w:val="32"/>
        </w:rPr>
      </w:pPr>
      <w:r w:rsidRPr="00A41D36">
        <w:rPr>
          <w:rFonts w:asciiTheme="minorEastAsia" w:hAnsiTheme="minorEastAsia" w:cs="Times New Roman" w:hint="eastAsia"/>
          <w:sz w:val="32"/>
          <w:szCs w:val="32"/>
        </w:rPr>
        <w:t>5、垃圾无害化处理场的生产运行及管理。</w:t>
      </w:r>
    </w:p>
    <w:p w:rsidR="00991744" w:rsidRPr="00A41D36" w:rsidRDefault="004944B5" w:rsidP="00736D3F">
      <w:pPr>
        <w:spacing w:line="560" w:lineRule="exact"/>
        <w:ind w:firstLineChars="200" w:firstLine="640"/>
        <w:rPr>
          <w:rFonts w:asciiTheme="minorEastAsia" w:hAnsiTheme="minorEastAsia" w:cs="仿宋"/>
          <w:bCs/>
          <w:sz w:val="32"/>
          <w:szCs w:val="32"/>
          <w:lang w:val="zh-CN"/>
        </w:rPr>
      </w:pPr>
      <w:r w:rsidRPr="00A41D36">
        <w:rPr>
          <w:rFonts w:asciiTheme="minorEastAsia" w:hAnsiTheme="minorEastAsia" w:cs="仿宋" w:hint="eastAsia"/>
          <w:bCs/>
          <w:sz w:val="32"/>
          <w:szCs w:val="32"/>
          <w:lang w:val="zh-CN"/>
        </w:rPr>
        <w:t>（二）、本年度绩效目标主要有：</w:t>
      </w:r>
    </w:p>
    <w:p w:rsidR="00991744" w:rsidRPr="00A41D36" w:rsidRDefault="004944B5">
      <w:pPr>
        <w:ind w:firstLineChars="250" w:firstLine="800"/>
        <w:rPr>
          <w:rFonts w:asciiTheme="minorEastAsia" w:hAnsiTheme="minorEastAsia" w:cs="Times New Roman"/>
          <w:sz w:val="32"/>
          <w:szCs w:val="32"/>
        </w:rPr>
      </w:pPr>
      <w:r w:rsidRPr="00A41D36">
        <w:rPr>
          <w:rFonts w:asciiTheme="minorEastAsia" w:hAnsiTheme="minorEastAsia" w:cs="Times New Roman" w:hint="eastAsia"/>
          <w:sz w:val="32"/>
          <w:szCs w:val="32"/>
        </w:rPr>
        <w:t>在县委、政府的领导下，认真落实县委、政府的下达的各项工作目标，我所认真落实做到：</w:t>
      </w:r>
    </w:p>
    <w:p w:rsidR="00991744" w:rsidRPr="00A41D36" w:rsidRDefault="004944B5">
      <w:pPr>
        <w:ind w:firstLineChars="250" w:firstLine="800"/>
        <w:rPr>
          <w:rFonts w:asciiTheme="minorEastAsia" w:hAnsiTheme="minorEastAsia" w:cs="Times New Roman"/>
          <w:sz w:val="32"/>
          <w:szCs w:val="32"/>
        </w:rPr>
      </w:pPr>
      <w:r w:rsidRPr="00A41D36">
        <w:rPr>
          <w:rFonts w:asciiTheme="minorEastAsia" w:hAnsiTheme="minorEastAsia" w:cs="Times New Roman" w:hint="eastAsia"/>
          <w:sz w:val="32"/>
          <w:szCs w:val="32"/>
        </w:rPr>
        <w:lastRenderedPageBreak/>
        <w:t>1、加强环境卫生管理力度，为创建国卫省文明城市打好基础；</w:t>
      </w:r>
    </w:p>
    <w:p w:rsidR="00991744" w:rsidRPr="00A41D36" w:rsidRDefault="00D702DB" w:rsidP="00C407CE">
      <w:pPr>
        <w:ind w:firstLineChars="200" w:firstLine="640"/>
        <w:rPr>
          <w:rFonts w:asciiTheme="minorEastAsia" w:hAnsiTheme="minorEastAsia" w:cs="Times New Roman"/>
          <w:sz w:val="32"/>
          <w:szCs w:val="32"/>
        </w:rPr>
      </w:pPr>
      <w:r w:rsidRPr="00A41D36">
        <w:rPr>
          <w:rFonts w:asciiTheme="minorEastAsia" w:hAnsiTheme="minorEastAsia" w:cs="Times New Roman" w:hint="eastAsia"/>
          <w:sz w:val="32"/>
          <w:szCs w:val="32"/>
        </w:rPr>
        <w:t>2、</w:t>
      </w:r>
      <w:r w:rsidR="004944B5" w:rsidRPr="00A41D36">
        <w:rPr>
          <w:rFonts w:asciiTheme="minorEastAsia" w:hAnsiTheme="minorEastAsia" w:cs="Times New Roman" w:hint="eastAsia"/>
          <w:sz w:val="32"/>
          <w:szCs w:val="32"/>
        </w:rPr>
        <w:t>加强清扫保洁、清运清洗力度，为城区创造美好</w:t>
      </w:r>
    </w:p>
    <w:p w:rsidR="00AA18D2" w:rsidRPr="00A41D36" w:rsidRDefault="00C407CE" w:rsidP="00C407CE">
      <w:pPr>
        <w:rPr>
          <w:rFonts w:asciiTheme="minorEastAsia" w:hAnsiTheme="minorEastAsia" w:cs="Times New Roman"/>
          <w:sz w:val="32"/>
          <w:szCs w:val="32"/>
        </w:rPr>
      </w:pPr>
      <w:r w:rsidRPr="00A41D36">
        <w:rPr>
          <w:rFonts w:asciiTheme="minorEastAsia" w:hAnsiTheme="minorEastAsia" w:cs="Times New Roman" w:hint="eastAsia"/>
          <w:sz w:val="32"/>
          <w:szCs w:val="32"/>
        </w:rPr>
        <w:t>生活环境</w:t>
      </w:r>
      <w:r w:rsidRPr="00A41D36">
        <w:rPr>
          <w:rFonts w:asciiTheme="minorEastAsia" w:hAnsiTheme="minorEastAsia" w:cstheme="minorEastAsia" w:hint="eastAsia"/>
          <w:sz w:val="32"/>
          <w:szCs w:val="32"/>
        </w:rPr>
        <w:t>；</w:t>
      </w:r>
    </w:p>
    <w:p w:rsidR="00AA18D2" w:rsidRPr="00A41D36" w:rsidRDefault="00C407CE" w:rsidP="00736D3F">
      <w:pPr>
        <w:widowControl/>
        <w:ind w:firstLineChars="200" w:firstLine="640"/>
        <w:jc w:val="left"/>
        <w:rPr>
          <w:rFonts w:asciiTheme="minorEastAsia" w:hAnsiTheme="minorEastAsia" w:cstheme="minorEastAsia"/>
          <w:sz w:val="32"/>
          <w:szCs w:val="32"/>
        </w:rPr>
      </w:pPr>
      <w:r w:rsidRPr="00A41D36">
        <w:rPr>
          <w:rFonts w:asciiTheme="minorEastAsia" w:hAnsiTheme="minorEastAsia" w:cstheme="minorEastAsia" w:hint="eastAsia"/>
          <w:sz w:val="32"/>
          <w:szCs w:val="32"/>
        </w:rPr>
        <w:t>3</w:t>
      </w:r>
      <w:r w:rsidR="00AA18D2" w:rsidRPr="00A41D36">
        <w:rPr>
          <w:rFonts w:asciiTheme="minorEastAsia" w:hAnsiTheme="minorEastAsia" w:cstheme="minorEastAsia" w:hint="eastAsia"/>
          <w:sz w:val="32"/>
          <w:szCs w:val="32"/>
        </w:rPr>
        <w:t>、加强预算管理，严格执行国</w:t>
      </w:r>
      <w:r w:rsidRPr="00A41D36">
        <w:rPr>
          <w:rFonts w:asciiTheme="minorEastAsia" w:hAnsiTheme="minorEastAsia" w:cstheme="minorEastAsia" w:hint="eastAsia"/>
          <w:sz w:val="32"/>
          <w:szCs w:val="32"/>
        </w:rPr>
        <w:t>家财务制度和财经纪律，合理开支提高资金使用效益，创建节约型单位，</w:t>
      </w:r>
      <w:r w:rsidR="00AA18D2" w:rsidRPr="00A41D36">
        <w:rPr>
          <w:rFonts w:asciiTheme="minorEastAsia" w:hAnsiTheme="minorEastAsia" w:cstheme="minorEastAsia" w:hint="eastAsia"/>
          <w:sz w:val="32"/>
          <w:szCs w:val="32"/>
        </w:rPr>
        <w:t>严控“三公经费”和重点费用开支。</w:t>
      </w:r>
    </w:p>
    <w:p w:rsidR="00991744" w:rsidRPr="00A41D36" w:rsidRDefault="004944B5" w:rsidP="00AA18D2">
      <w:pPr>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三、</w:t>
      </w:r>
      <w:r w:rsidR="00994FF3" w:rsidRPr="00A41D36">
        <w:rPr>
          <w:rFonts w:asciiTheme="minorEastAsia" w:hAnsiTheme="minorEastAsia" w:cs="仿宋" w:hint="eastAsia"/>
          <w:sz w:val="32"/>
          <w:szCs w:val="32"/>
        </w:rPr>
        <w:t>2021</w:t>
      </w:r>
      <w:r w:rsidRPr="00A41D36">
        <w:rPr>
          <w:rFonts w:asciiTheme="minorEastAsia" w:hAnsiTheme="minorEastAsia" w:cs="仿宋" w:hint="eastAsia"/>
          <w:sz w:val="32"/>
          <w:szCs w:val="32"/>
        </w:rPr>
        <w:t>年度整体支出及管理情况</w:t>
      </w:r>
    </w:p>
    <w:p w:rsidR="00991744" w:rsidRPr="00A41D36" w:rsidRDefault="00994FF3" w:rsidP="005D3E4B">
      <w:pPr>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2021</w:t>
      </w:r>
      <w:r w:rsidR="004944B5" w:rsidRPr="00A41D36">
        <w:rPr>
          <w:rFonts w:asciiTheme="minorEastAsia" w:hAnsiTheme="minorEastAsia" w:cs="仿宋" w:hint="eastAsia"/>
          <w:sz w:val="32"/>
          <w:szCs w:val="32"/>
        </w:rPr>
        <w:t>年预算</w:t>
      </w:r>
      <w:r w:rsidR="00D56058" w:rsidRPr="00A41D36">
        <w:rPr>
          <w:rFonts w:asciiTheme="minorEastAsia" w:hAnsiTheme="minorEastAsia" w:cs="仿宋" w:hint="eastAsia"/>
          <w:sz w:val="32"/>
          <w:szCs w:val="32"/>
        </w:rPr>
        <w:t>总</w:t>
      </w:r>
      <w:r w:rsidR="00EE6235" w:rsidRPr="00A41D36">
        <w:rPr>
          <w:rFonts w:asciiTheme="minorEastAsia" w:hAnsiTheme="minorEastAsia" w:cs="仿宋" w:hint="eastAsia"/>
          <w:sz w:val="32"/>
          <w:szCs w:val="32"/>
        </w:rPr>
        <w:t>收入</w:t>
      </w:r>
      <w:r w:rsidR="00D56058" w:rsidRPr="00A41D36">
        <w:rPr>
          <w:rFonts w:asciiTheme="minorEastAsia" w:hAnsiTheme="minorEastAsia" w:cs="仿宋" w:hint="eastAsia"/>
          <w:sz w:val="32"/>
          <w:szCs w:val="32"/>
        </w:rPr>
        <w:t>1650.53</w:t>
      </w:r>
      <w:r w:rsidR="00FE4179" w:rsidRPr="00A41D36">
        <w:rPr>
          <w:rFonts w:asciiTheme="minorEastAsia" w:hAnsiTheme="minorEastAsia" w:cs="仿宋" w:hint="eastAsia"/>
          <w:sz w:val="32"/>
          <w:szCs w:val="32"/>
        </w:rPr>
        <w:t>万元，</w:t>
      </w:r>
      <w:r w:rsidR="000A4D78" w:rsidRPr="00A41D36">
        <w:rPr>
          <w:rFonts w:asciiTheme="minorEastAsia" w:hAnsiTheme="minorEastAsia" w:cs="仿宋" w:hint="eastAsia"/>
          <w:sz w:val="32"/>
          <w:szCs w:val="32"/>
        </w:rPr>
        <w:t>其中年初预算安排1567.57万元，年度预算追加175.47万元，上年结转收入82.96万元。</w:t>
      </w:r>
      <w:r w:rsidR="004944B5" w:rsidRPr="00A41D36">
        <w:rPr>
          <w:rFonts w:asciiTheme="minorEastAsia" w:hAnsiTheme="minorEastAsia" w:cs="仿宋" w:hint="eastAsia"/>
          <w:sz w:val="32"/>
          <w:szCs w:val="32"/>
        </w:rPr>
        <w:t>实际总支出</w:t>
      </w:r>
      <w:r w:rsidR="00AB024A" w:rsidRPr="00A41D36">
        <w:rPr>
          <w:rFonts w:asciiTheme="minorEastAsia" w:hAnsiTheme="minorEastAsia" w:cs="仿宋" w:hint="eastAsia"/>
          <w:sz w:val="32"/>
          <w:szCs w:val="32"/>
        </w:rPr>
        <w:t xml:space="preserve"> </w:t>
      </w:r>
      <w:r w:rsidR="000A4D78" w:rsidRPr="00A41D36">
        <w:rPr>
          <w:rFonts w:asciiTheme="minorEastAsia" w:hAnsiTheme="minorEastAsia" w:cs="仿宋" w:hint="eastAsia"/>
          <w:sz w:val="32"/>
          <w:szCs w:val="32"/>
        </w:rPr>
        <w:t>1826</w:t>
      </w:r>
      <w:r w:rsidR="004944B5" w:rsidRPr="00A41D36">
        <w:rPr>
          <w:rFonts w:asciiTheme="minorEastAsia" w:hAnsiTheme="minorEastAsia" w:cs="仿宋" w:hint="eastAsia"/>
          <w:sz w:val="32"/>
          <w:szCs w:val="32"/>
        </w:rPr>
        <w:t>万元，全部为基本支出，</w:t>
      </w:r>
      <w:r w:rsidR="000A4D78" w:rsidRPr="00A41D36">
        <w:rPr>
          <w:rFonts w:asciiTheme="minorEastAsia" w:hAnsiTheme="minorEastAsia" w:cs="仿宋" w:hint="eastAsia"/>
          <w:sz w:val="32"/>
          <w:szCs w:val="32"/>
        </w:rPr>
        <w:t>占年初预算基本支出的119%，占全年总支出的100%。</w:t>
      </w:r>
      <w:r w:rsidR="004944B5" w:rsidRPr="00A41D36">
        <w:rPr>
          <w:rFonts w:asciiTheme="minorEastAsia" w:hAnsiTheme="minorEastAsia" w:cs="仿宋" w:hint="eastAsia"/>
          <w:sz w:val="32"/>
          <w:szCs w:val="32"/>
        </w:rPr>
        <w:t>项目支出 0</w:t>
      </w:r>
      <w:r w:rsidR="005D3E4B" w:rsidRPr="00A41D36">
        <w:rPr>
          <w:rFonts w:asciiTheme="minorEastAsia" w:hAnsiTheme="minorEastAsia" w:cs="仿宋" w:hint="eastAsia"/>
          <w:sz w:val="32"/>
          <w:szCs w:val="32"/>
        </w:rPr>
        <w:t>万元。</w:t>
      </w:r>
      <w:r w:rsidR="000A4D78" w:rsidRPr="00A41D36">
        <w:rPr>
          <w:rFonts w:asciiTheme="minorEastAsia" w:hAnsiTheme="minorEastAsia" w:cs="仿宋" w:hint="eastAsia"/>
          <w:sz w:val="32"/>
          <w:szCs w:val="32"/>
        </w:rPr>
        <w:t>年度结余0万元。</w:t>
      </w:r>
    </w:p>
    <w:p w:rsidR="00991744" w:rsidRPr="00A41D36" w:rsidRDefault="004944B5">
      <w:pPr>
        <w:ind w:left="640"/>
        <w:rPr>
          <w:rFonts w:asciiTheme="minorEastAsia" w:hAnsiTheme="minorEastAsia" w:cs="仿宋"/>
          <w:bCs/>
          <w:sz w:val="32"/>
          <w:szCs w:val="32"/>
        </w:rPr>
      </w:pPr>
      <w:r w:rsidRPr="00A41D36">
        <w:rPr>
          <w:rFonts w:asciiTheme="minorEastAsia" w:hAnsiTheme="minorEastAsia" w:cs="仿宋" w:hint="eastAsia"/>
          <w:bCs/>
          <w:sz w:val="32"/>
          <w:szCs w:val="32"/>
        </w:rPr>
        <w:t>1、基本支出情况</w:t>
      </w:r>
      <w:bookmarkStart w:id="0" w:name="_GoBack"/>
      <w:bookmarkEnd w:id="0"/>
    </w:p>
    <w:p w:rsidR="00991744" w:rsidRPr="00A41D36" w:rsidRDefault="000A4D78" w:rsidP="000A4D78">
      <w:pPr>
        <w:ind w:firstLineChars="100" w:firstLine="320"/>
        <w:rPr>
          <w:rFonts w:asciiTheme="minorEastAsia" w:hAnsiTheme="minorEastAsia" w:cs="仿宋"/>
          <w:sz w:val="32"/>
          <w:szCs w:val="32"/>
        </w:rPr>
      </w:pPr>
      <w:r w:rsidRPr="00A41D36">
        <w:rPr>
          <w:rFonts w:asciiTheme="minorEastAsia" w:hAnsiTheme="minorEastAsia" w:cs="仿宋" w:hint="eastAsia"/>
          <w:sz w:val="32"/>
          <w:szCs w:val="32"/>
        </w:rPr>
        <w:t>（1）</w:t>
      </w:r>
      <w:r w:rsidR="004944B5" w:rsidRPr="00A41D36">
        <w:rPr>
          <w:rFonts w:asciiTheme="minorEastAsia" w:hAnsiTheme="minorEastAsia" w:cs="仿宋" w:hint="eastAsia"/>
          <w:sz w:val="32"/>
          <w:szCs w:val="32"/>
        </w:rPr>
        <w:t>人员经费支出</w:t>
      </w:r>
      <w:r w:rsidRPr="00A41D36">
        <w:rPr>
          <w:rFonts w:asciiTheme="minorEastAsia" w:hAnsiTheme="minorEastAsia" w:cs="仿宋" w:hint="eastAsia"/>
          <w:sz w:val="32"/>
          <w:szCs w:val="32"/>
        </w:rPr>
        <w:t>1431</w:t>
      </w:r>
      <w:r w:rsidR="004944B5" w:rsidRPr="00A41D36">
        <w:rPr>
          <w:rFonts w:asciiTheme="minorEastAsia" w:hAnsiTheme="minorEastAsia" w:cs="仿宋" w:hint="eastAsia"/>
          <w:sz w:val="32"/>
          <w:szCs w:val="32"/>
        </w:rPr>
        <w:t>万元，占基本支出的</w:t>
      </w:r>
      <w:r w:rsidRPr="00A41D36">
        <w:rPr>
          <w:rFonts w:asciiTheme="minorEastAsia" w:hAnsiTheme="minorEastAsia" w:cs="仿宋" w:hint="eastAsia"/>
          <w:sz w:val="32"/>
          <w:szCs w:val="32"/>
        </w:rPr>
        <w:t>78.4</w:t>
      </w:r>
      <w:r w:rsidR="004944B5" w:rsidRPr="00A41D36">
        <w:rPr>
          <w:rFonts w:asciiTheme="minorEastAsia" w:hAnsiTheme="minorEastAsia" w:cs="仿宋" w:hint="eastAsia"/>
          <w:sz w:val="32"/>
          <w:szCs w:val="32"/>
        </w:rPr>
        <w:t>%。主要用于根据国家规定安排工资性支出、对个人和家庭补助等人员经费支出。其中：工资福利支出</w:t>
      </w:r>
      <w:r w:rsidR="00170992" w:rsidRPr="00A41D36">
        <w:rPr>
          <w:rFonts w:asciiTheme="minorEastAsia" w:hAnsiTheme="minorEastAsia" w:cs="仿宋" w:hint="eastAsia"/>
          <w:sz w:val="32"/>
          <w:szCs w:val="32"/>
        </w:rPr>
        <w:t>1406.7</w:t>
      </w:r>
      <w:r w:rsidR="004944B5" w:rsidRPr="00A41D36">
        <w:rPr>
          <w:rFonts w:asciiTheme="minorEastAsia" w:hAnsiTheme="minorEastAsia" w:cs="仿宋" w:hint="eastAsia"/>
          <w:sz w:val="32"/>
          <w:szCs w:val="32"/>
        </w:rPr>
        <w:t>万元；对个人和家庭的补助支出</w:t>
      </w:r>
      <w:r w:rsidR="00170992" w:rsidRPr="00A41D36">
        <w:rPr>
          <w:rFonts w:asciiTheme="minorEastAsia" w:hAnsiTheme="minorEastAsia" w:cs="仿宋" w:hint="eastAsia"/>
          <w:sz w:val="32"/>
          <w:szCs w:val="32"/>
        </w:rPr>
        <w:t>24.3</w:t>
      </w:r>
      <w:r w:rsidR="004944B5" w:rsidRPr="00A41D36">
        <w:rPr>
          <w:rFonts w:asciiTheme="minorEastAsia" w:hAnsiTheme="minorEastAsia" w:cs="仿宋" w:hint="eastAsia"/>
          <w:sz w:val="32"/>
          <w:szCs w:val="32"/>
        </w:rPr>
        <w:t>万元。</w:t>
      </w:r>
    </w:p>
    <w:p w:rsidR="00991744" w:rsidRPr="00A41D36" w:rsidRDefault="00170992" w:rsidP="00170992">
      <w:pPr>
        <w:pStyle w:val="a3"/>
        <w:ind w:firstLineChars="100" w:firstLine="320"/>
        <w:rPr>
          <w:rFonts w:asciiTheme="minorEastAsia" w:hAnsiTheme="minorEastAsia" w:cs="仿宋"/>
          <w:sz w:val="32"/>
          <w:szCs w:val="32"/>
        </w:rPr>
      </w:pPr>
      <w:r w:rsidRPr="00A41D36">
        <w:rPr>
          <w:rFonts w:asciiTheme="minorEastAsia" w:hAnsiTheme="minorEastAsia" w:cs="仿宋" w:hint="eastAsia"/>
          <w:sz w:val="32"/>
          <w:szCs w:val="32"/>
        </w:rPr>
        <w:t>（2）</w:t>
      </w:r>
      <w:r w:rsidR="004944B5" w:rsidRPr="00A41D36">
        <w:rPr>
          <w:rFonts w:asciiTheme="minorEastAsia" w:hAnsiTheme="minorEastAsia" w:cs="仿宋" w:hint="eastAsia"/>
          <w:sz w:val="32"/>
          <w:szCs w:val="32"/>
        </w:rPr>
        <w:t>日常运行公用经费支出</w:t>
      </w:r>
      <w:r w:rsidR="000A4D78" w:rsidRPr="00A41D36">
        <w:rPr>
          <w:rFonts w:asciiTheme="minorEastAsia" w:hAnsiTheme="minorEastAsia" w:cs="仿宋" w:hint="eastAsia"/>
          <w:sz w:val="32"/>
          <w:szCs w:val="32"/>
        </w:rPr>
        <w:t>395</w:t>
      </w:r>
      <w:r w:rsidR="004944B5" w:rsidRPr="00A41D36">
        <w:rPr>
          <w:rFonts w:asciiTheme="minorEastAsia" w:hAnsiTheme="minorEastAsia" w:cs="仿宋" w:hint="eastAsia"/>
          <w:sz w:val="32"/>
          <w:szCs w:val="32"/>
        </w:rPr>
        <w:t>万元，占基本支出的</w:t>
      </w:r>
      <w:r w:rsidR="000A4D78" w:rsidRPr="00A41D36">
        <w:rPr>
          <w:rFonts w:asciiTheme="minorEastAsia" w:hAnsiTheme="minorEastAsia" w:cs="仿宋" w:hint="eastAsia"/>
          <w:sz w:val="32"/>
          <w:szCs w:val="32"/>
        </w:rPr>
        <w:t>21.6</w:t>
      </w:r>
      <w:r w:rsidR="004944B5" w:rsidRPr="00A41D36">
        <w:rPr>
          <w:rFonts w:asciiTheme="minorEastAsia" w:hAnsiTheme="minorEastAsia" w:cs="仿宋" w:hint="eastAsia"/>
          <w:sz w:val="32"/>
          <w:szCs w:val="32"/>
        </w:rPr>
        <w:t>%，用于按国家规定的开支标准安排的办公费、印刷费、手续费、水费、电费、邮电费、差旅费、维护（修）费、租赁费、培训费、公务接待费、专用材料费、劳务费、工会经费、公务</w:t>
      </w:r>
      <w:r w:rsidR="004944B5" w:rsidRPr="00A41D36">
        <w:rPr>
          <w:rFonts w:asciiTheme="minorEastAsia" w:hAnsiTheme="minorEastAsia" w:cs="仿宋" w:hint="eastAsia"/>
          <w:sz w:val="32"/>
          <w:szCs w:val="32"/>
        </w:rPr>
        <w:lastRenderedPageBreak/>
        <w:t>用车运行维护费、税金及附加费用、其他商品和服务支出等。公用经费控制率为</w:t>
      </w:r>
      <w:r w:rsidR="000D180A" w:rsidRPr="00A41D36">
        <w:rPr>
          <w:rFonts w:asciiTheme="minorEastAsia" w:hAnsiTheme="minorEastAsia" w:cs="仿宋" w:hint="eastAsia"/>
          <w:sz w:val="32"/>
          <w:szCs w:val="32"/>
        </w:rPr>
        <w:t>132</w:t>
      </w:r>
      <w:r w:rsidR="004944B5" w:rsidRPr="00A41D36">
        <w:rPr>
          <w:rFonts w:asciiTheme="minorEastAsia" w:hAnsiTheme="minorEastAsia" w:cs="仿宋" w:hint="eastAsia"/>
          <w:sz w:val="32"/>
          <w:szCs w:val="32"/>
        </w:rPr>
        <w:t>%。</w:t>
      </w:r>
    </w:p>
    <w:p w:rsidR="00991744" w:rsidRPr="00A41D36" w:rsidRDefault="004944B5" w:rsidP="00736D3F">
      <w:pPr>
        <w:ind w:firstLineChars="200" w:firstLine="640"/>
        <w:rPr>
          <w:rFonts w:asciiTheme="minorEastAsia" w:hAnsiTheme="minorEastAsia" w:cs="仿宋"/>
          <w:bCs/>
          <w:sz w:val="32"/>
          <w:szCs w:val="32"/>
        </w:rPr>
      </w:pPr>
      <w:r w:rsidRPr="00A41D36">
        <w:rPr>
          <w:rFonts w:asciiTheme="minorEastAsia" w:hAnsiTheme="minorEastAsia" w:cs="仿宋" w:hint="eastAsia"/>
          <w:sz w:val="32"/>
          <w:szCs w:val="32"/>
        </w:rPr>
        <w:t xml:space="preserve"> 2、</w:t>
      </w:r>
      <w:r w:rsidRPr="00A41D36">
        <w:rPr>
          <w:rFonts w:asciiTheme="minorEastAsia" w:hAnsiTheme="minorEastAsia" w:cs="仿宋" w:hint="eastAsia"/>
          <w:bCs/>
          <w:sz w:val="32"/>
          <w:szCs w:val="32"/>
        </w:rPr>
        <w:t>“三公”经费支出情况</w:t>
      </w:r>
    </w:p>
    <w:p w:rsidR="00991744" w:rsidRPr="00A41D36" w:rsidRDefault="004944B5">
      <w:pPr>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“三公”经费年初预算</w:t>
      </w:r>
      <w:r w:rsidR="00FC3EB7" w:rsidRPr="00A41D36">
        <w:rPr>
          <w:rFonts w:asciiTheme="minorEastAsia" w:hAnsiTheme="minorEastAsia" w:cs="仿宋" w:hint="eastAsia"/>
          <w:sz w:val="32"/>
          <w:szCs w:val="32"/>
        </w:rPr>
        <w:t>18.88</w:t>
      </w:r>
      <w:r w:rsidRPr="00A41D36">
        <w:rPr>
          <w:rFonts w:asciiTheme="minorEastAsia" w:hAnsiTheme="minorEastAsia" w:cs="仿宋" w:hint="eastAsia"/>
          <w:sz w:val="32"/>
          <w:szCs w:val="32"/>
        </w:rPr>
        <w:t>万元，其中公务接待费</w:t>
      </w:r>
      <w:r w:rsidR="00FC3EB7" w:rsidRPr="00A41D36">
        <w:rPr>
          <w:rFonts w:asciiTheme="minorEastAsia" w:hAnsiTheme="minorEastAsia" w:cs="仿宋" w:hint="eastAsia"/>
          <w:sz w:val="32"/>
          <w:szCs w:val="32"/>
        </w:rPr>
        <w:t>0.48</w:t>
      </w:r>
      <w:r w:rsidRPr="00A41D36">
        <w:rPr>
          <w:rFonts w:asciiTheme="minorEastAsia" w:hAnsiTheme="minorEastAsia" w:cs="仿宋" w:hint="eastAsia"/>
          <w:sz w:val="32"/>
          <w:szCs w:val="32"/>
        </w:rPr>
        <w:t>万元，公务用车运行费</w:t>
      </w:r>
      <w:r w:rsidR="00FC3EB7" w:rsidRPr="00A41D36">
        <w:rPr>
          <w:rFonts w:asciiTheme="minorEastAsia" w:hAnsiTheme="minorEastAsia" w:cs="仿宋" w:hint="eastAsia"/>
          <w:sz w:val="32"/>
          <w:szCs w:val="32"/>
        </w:rPr>
        <w:t xml:space="preserve"> 18.40</w:t>
      </w:r>
      <w:r w:rsidRPr="00A41D36">
        <w:rPr>
          <w:rFonts w:asciiTheme="minorEastAsia" w:hAnsiTheme="minorEastAsia" w:cs="仿宋" w:hint="eastAsia"/>
          <w:sz w:val="32"/>
          <w:szCs w:val="32"/>
        </w:rPr>
        <w:t>万元，出国考察经费 0 万元。实际“三公”经费支出</w:t>
      </w:r>
      <w:r w:rsidR="006810AD" w:rsidRPr="00A41D36">
        <w:rPr>
          <w:rFonts w:asciiTheme="minorEastAsia" w:hAnsiTheme="minorEastAsia" w:cs="仿宋" w:hint="eastAsia"/>
          <w:sz w:val="32"/>
          <w:szCs w:val="32"/>
        </w:rPr>
        <w:t>20.3</w:t>
      </w:r>
      <w:r w:rsidRPr="00A41D36">
        <w:rPr>
          <w:rFonts w:asciiTheme="minorEastAsia" w:hAnsiTheme="minorEastAsia" w:cs="仿宋" w:hint="eastAsia"/>
          <w:sz w:val="32"/>
          <w:szCs w:val="32"/>
        </w:rPr>
        <w:t>万元，占年初预算的</w:t>
      </w:r>
      <w:r w:rsidR="00FC3EB7" w:rsidRPr="00A41D36">
        <w:rPr>
          <w:rFonts w:asciiTheme="minorEastAsia" w:hAnsiTheme="minorEastAsia" w:cs="仿宋" w:hint="eastAsia"/>
          <w:sz w:val="32"/>
          <w:szCs w:val="32"/>
        </w:rPr>
        <w:t>107</w:t>
      </w:r>
      <w:r w:rsidRPr="00A41D36">
        <w:rPr>
          <w:rFonts w:asciiTheme="minorEastAsia" w:hAnsiTheme="minorEastAsia" w:cs="仿宋" w:hint="eastAsia"/>
          <w:sz w:val="32"/>
          <w:szCs w:val="32"/>
        </w:rPr>
        <w:t xml:space="preserve"> % ；其中公务接待费</w:t>
      </w:r>
      <w:r w:rsidR="006810AD" w:rsidRPr="00A41D36">
        <w:rPr>
          <w:rFonts w:asciiTheme="minorEastAsia" w:hAnsiTheme="minorEastAsia" w:cs="仿宋" w:hint="eastAsia"/>
          <w:sz w:val="32"/>
          <w:szCs w:val="32"/>
        </w:rPr>
        <w:t xml:space="preserve"> 0万元，</w:t>
      </w:r>
      <w:r w:rsidRPr="00A41D36">
        <w:rPr>
          <w:rFonts w:asciiTheme="minorEastAsia" w:hAnsiTheme="minorEastAsia" w:cs="仿宋" w:hint="eastAsia"/>
          <w:sz w:val="32"/>
          <w:szCs w:val="32"/>
        </w:rPr>
        <w:t>公务用车运行费</w:t>
      </w:r>
      <w:r w:rsidR="006810AD" w:rsidRPr="00A41D36">
        <w:rPr>
          <w:rFonts w:asciiTheme="minorEastAsia" w:hAnsiTheme="minorEastAsia" w:cs="仿宋" w:hint="eastAsia"/>
          <w:sz w:val="32"/>
          <w:szCs w:val="32"/>
        </w:rPr>
        <w:t>20.3</w:t>
      </w:r>
      <w:r w:rsidRPr="00A41D36">
        <w:rPr>
          <w:rFonts w:asciiTheme="minorEastAsia" w:hAnsiTheme="minorEastAsia" w:cs="仿宋" w:hint="eastAsia"/>
          <w:sz w:val="32"/>
          <w:szCs w:val="32"/>
        </w:rPr>
        <w:t>万元，占年初预算的</w:t>
      </w:r>
      <w:r w:rsidR="006810AD" w:rsidRPr="00A41D36">
        <w:rPr>
          <w:rFonts w:asciiTheme="minorEastAsia" w:hAnsiTheme="minorEastAsia" w:cs="仿宋" w:hint="eastAsia"/>
          <w:sz w:val="32"/>
          <w:szCs w:val="32"/>
        </w:rPr>
        <w:t>110</w:t>
      </w:r>
      <w:r w:rsidR="00FC3EB7" w:rsidRPr="00A41D36">
        <w:rPr>
          <w:rFonts w:asciiTheme="minorEastAsia" w:hAnsiTheme="minorEastAsia" w:cs="仿宋" w:hint="eastAsia"/>
          <w:sz w:val="32"/>
          <w:szCs w:val="32"/>
        </w:rPr>
        <w:t xml:space="preserve"> </w:t>
      </w:r>
      <w:r w:rsidRPr="00A41D36">
        <w:rPr>
          <w:rFonts w:asciiTheme="minorEastAsia" w:hAnsiTheme="minorEastAsia" w:cs="仿宋" w:hint="eastAsia"/>
          <w:sz w:val="32"/>
          <w:szCs w:val="32"/>
        </w:rPr>
        <w:t>%，出国考察 0</w:t>
      </w:r>
      <w:r w:rsidR="006810AD" w:rsidRPr="00A41D36">
        <w:rPr>
          <w:rFonts w:asciiTheme="minorEastAsia" w:hAnsiTheme="minorEastAsia" w:cs="仿宋" w:hint="eastAsia"/>
          <w:sz w:val="32"/>
          <w:szCs w:val="32"/>
        </w:rPr>
        <w:t>万元</w:t>
      </w:r>
      <w:r w:rsidR="004F7567" w:rsidRPr="00A41D36">
        <w:rPr>
          <w:rFonts w:asciiTheme="minorEastAsia" w:hAnsiTheme="minorEastAsia" w:cs="仿宋" w:hint="eastAsia"/>
          <w:sz w:val="32"/>
          <w:szCs w:val="32"/>
        </w:rPr>
        <w:t>。</w:t>
      </w:r>
    </w:p>
    <w:p w:rsidR="00991744" w:rsidRPr="00A41D36" w:rsidRDefault="004944B5">
      <w:pPr>
        <w:rPr>
          <w:rFonts w:asciiTheme="minorEastAsia" w:hAnsiTheme="minorEastAsia" w:cs="仿宋"/>
          <w:bCs/>
          <w:sz w:val="32"/>
          <w:szCs w:val="32"/>
        </w:rPr>
      </w:pPr>
      <w:r w:rsidRPr="00A41D36">
        <w:rPr>
          <w:rFonts w:asciiTheme="minorEastAsia" w:hAnsiTheme="minorEastAsia" w:cs="仿宋" w:hint="eastAsia"/>
          <w:b/>
          <w:bCs/>
          <w:sz w:val="32"/>
          <w:szCs w:val="32"/>
        </w:rPr>
        <w:t xml:space="preserve">  </w:t>
      </w:r>
      <w:r w:rsidRPr="00A41D36">
        <w:rPr>
          <w:rFonts w:asciiTheme="minorEastAsia" w:hAnsiTheme="minorEastAsia" w:cs="仿宋" w:hint="eastAsia"/>
          <w:bCs/>
          <w:sz w:val="32"/>
          <w:szCs w:val="32"/>
        </w:rPr>
        <w:t xml:space="preserve">  3、资金管理情况（内部管理制度措施）</w:t>
      </w:r>
    </w:p>
    <w:p w:rsidR="00991744" w:rsidRPr="00A41D36" w:rsidRDefault="004944B5">
      <w:pPr>
        <w:rPr>
          <w:rFonts w:asciiTheme="minorEastAsia" w:hAnsiTheme="minorEastAsia" w:cs="仿宋"/>
          <w:sz w:val="32"/>
          <w:szCs w:val="32"/>
        </w:rPr>
      </w:pPr>
      <w:r w:rsidRPr="00A41D36">
        <w:rPr>
          <w:rFonts w:asciiTheme="minorEastAsia" w:hAnsiTheme="minorEastAsia" w:cs="仿宋" w:hint="eastAsia"/>
          <w:sz w:val="32"/>
          <w:szCs w:val="32"/>
        </w:rPr>
        <w:t xml:space="preserve">    （1）健全财务工作领导的权责机制，在财政审批的程序上严格的把控，在行使职责中应该依据科学严谨的态度；</w:t>
      </w:r>
    </w:p>
    <w:p w:rsidR="00991744" w:rsidRPr="00A41D36" w:rsidRDefault="004944B5">
      <w:pPr>
        <w:ind w:firstLine="640"/>
        <w:rPr>
          <w:rFonts w:asciiTheme="minorEastAsia" w:hAnsiTheme="minorEastAsia" w:cs="仿宋"/>
          <w:sz w:val="32"/>
          <w:szCs w:val="32"/>
        </w:rPr>
      </w:pPr>
      <w:r w:rsidRPr="00A41D36">
        <w:rPr>
          <w:rFonts w:asciiTheme="minorEastAsia" w:hAnsiTheme="minorEastAsia" w:cs="仿宋" w:hint="eastAsia"/>
          <w:sz w:val="32"/>
          <w:szCs w:val="32"/>
        </w:rPr>
        <w:t>（2）加强对单位国有财产的管理，对属于单位的国有财产做定期的检查，并且记录在册，方便定期对国有资产的核查；</w:t>
      </w:r>
    </w:p>
    <w:p w:rsidR="00991744" w:rsidRPr="00A41D36" w:rsidRDefault="004944B5">
      <w:pPr>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（3）对“三公”经费进行严格把控，将费用降到最低的标准，保证行政事业单位财务使用的合理性。</w:t>
      </w:r>
    </w:p>
    <w:p w:rsidR="008A0D38" w:rsidRPr="00A41D36" w:rsidRDefault="004944B5" w:rsidP="008A0D38">
      <w:pPr>
        <w:ind w:firstLine="630"/>
        <w:rPr>
          <w:rFonts w:asciiTheme="minorEastAsia" w:hAnsiTheme="minorEastAsia" w:cs="仿宋"/>
          <w:sz w:val="32"/>
          <w:szCs w:val="32"/>
        </w:rPr>
      </w:pPr>
      <w:r w:rsidRPr="00A41D36">
        <w:rPr>
          <w:rFonts w:asciiTheme="minorEastAsia" w:hAnsiTheme="minorEastAsia" w:cs="仿宋" w:hint="eastAsia"/>
          <w:sz w:val="32"/>
          <w:szCs w:val="32"/>
        </w:rPr>
        <w:t>四、整体支出绩效目标完成情况</w:t>
      </w:r>
    </w:p>
    <w:p w:rsidR="008A0D38" w:rsidRPr="00A41D36" w:rsidRDefault="008A0D38" w:rsidP="008A0D38">
      <w:pPr>
        <w:spacing w:line="240" w:lineRule="atLeast"/>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1、在职人员控制率：编制人数为98人，年末实有人数有55人，控制率为56%，没有超编。</w:t>
      </w:r>
    </w:p>
    <w:p w:rsidR="008A0D38" w:rsidRPr="00A41D36" w:rsidRDefault="008A0D38" w:rsidP="008A0D38">
      <w:pPr>
        <w:spacing w:line="560" w:lineRule="exact"/>
        <w:ind w:firstLineChars="200" w:firstLine="640"/>
        <w:rPr>
          <w:rFonts w:asciiTheme="minorEastAsia" w:hAnsiTheme="minorEastAsia" w:cs="仿宋"/>
          <w:sz w:val="32"/>
          <w:szCs w:val="32"/>
          <w:lang w:val="zh-CN"/>
        </w:rPr>
      </w:pPr>
      <w:r w:rsidRPr="00A41D36">
        <w:rPr>
          <w:rFonts w:asciiTheme="minorEastAsia" w:hAnsiTheme="minorEastAsia" w:cs="仿宋" w:hint="eastAsia"/>
          <w:sz w:val="32"/>
          <w:szCs w:val="32"/>
          <w:lang w:val="zh-CN"/>
        </w:rPr>
        <w:t>2、财政投资评审、项目招投标、调整和竣工验收等情况，我单位</w:t>
      </w:r>
      <w:r w:rsidRPr="00A41D36">
        <w:rPr>
          <w:rFonts w:asciiTheme="minorEastAsia" w:hAnsiTheme="minorEastAsia" w:cs="仿宋" w:hint="eastAsia"/>
          <w:sz w:val="32"/>
          <w:szCs w:val="32"/>
        </w:rPr>
        <w:t>0元</w:t>
      </w:r>
      <w:r w:rsidRPr="00A41D36">
        <w:rPr>
          <w:rFonts w:asciiTheme="minorEastAsia" w:hAnsiTheme="minorEastAsia" w:cs="仿宋" w:hint="eastAsia"/>
          <w:sz w:val="32"/>
          <w:szCs w:val="32"/>
          <w:lang w:val="zh-CN"/>
        </w:rPr>
        <w:t>。</w:t>
      </w:r>
    </w:p>
    <w:p w:rsidR="008A0D38" w:rsidRPr="00A41D36" w:rsidRDefault="008A0D38" w:rsidP="008A0D38">
      <w:pPr>
        <w:spacing w:line="560" w:lineRule="exact"/>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3、财务管理制度健全，做到资金统一管理，在资金使</w:t>
      </w:r>
      <w:r w:rsidRPr="00A41D36">
        <w:rPr>
          <w:rFonts w:asciiTheme="minorEastAsia" w:hAnsiTheme="minorEastAsia" w:cs="仿宋" w:hint="eastAsia"/>
          <w:sz w:val="32"/>
          <w:szCs w:val="32"/>
        </w:rPr>
        <w:lastRenderedPageBreak/>
        <w:t>用上按照国家和地方的财务法规执行，同时根据本单位财务管理制度规定及实施每笔资金支出的监督。严格控制三公经费支出，保证人员工资、社保支出不超人社部门核定标准，确保机关工作的正常运转，达到了财政资金的使用效；资金使用合规性上，一直按国家财经法规和单位财务管理制度及有关专项资金管理办法的规定收支，资金拨付有完整的审批程序和手续，做到专款专用，保证资金适应的合规性，无截留、挤占、挪用、虚列支出等情况。</w:t>
      </w:r>
    </w:p>
    <w:p w:rsidR="008A0D38" w:rsidRPr="00A41D36" w:rsidRDefault="008A0D38" w:rsidP="008A0D38">
      <w:pPr>
        <w:spacing w:line="240" w:lineRule="atLeast"/>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4、预决算公开性上，</w:t>
      </w:r>
      <w:r w:rsidR="006810AD" w:rsidRPr="00A41D36">
        <w:rPr>
          <w:rFonts w:asciiTheme="minorEastAsia" w:hAnsiTheme="minorEastAsia" w:cs="仿宋" w:hint="eastAsia"/>
          <w:sz w:val="32"/>
          <w:szCs w:val="32"/>
        </w:rPr>
        <w:t>2021</w:t>
      </w:r>
      <w:r w:rsidRPr="00A41D36">
        <w:rPr>
          <w:rFonts w:asciiTheme="minorEastAsia" w:hAnsiTheme="minorEastAsia" w:cs="仿宋" w:hint="eastAsia"/>
          <w:sz w:val="32"/>
          <w:szCs w:val="32"/>
        </w:rPr>
        <w:t>年度的预决算数据及“三公经费“情况已经按照要求再政府门户网站公开。</w:t>
      </w:r>
    </w:p>
    <w:p w:rsidR="008A0D38" w:rsidRPr="00A41D36" w:rsidRDefault="008A0D38" w:rsidP="008A0D38">
      <w:pPr>
        <w:spacing w:line="240" w:lineRule="atLeast"/>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5、职责履行：</w:t>
      </w:r>
      <w:r w:rsidR="006810AD" w:rsidRPr="00A41D36">
        <w:rPr>
          <w:rFonts w:asciiTheme="minorEastAsia" w:hAnsiTheme="minorEastAsia" w:cs="仿宋" w:hint="eastAsia"/>
          <w:sz w:val="32"/>
          <w:szCs w:val="32"/>
        </w:rPr>
        <w:t>2021</w:t>
      </w:r>
      <w:r w:rsidRPr="00A41D36">
        <w:rPr>
          <w:rFonts w:asciiTheme="minorEastAsia" w:hAnsiTheme="minorEastAsia" w:cs="仿宋" w:hint="eastAsia"/>
          <w:sz w:val="32"/>
          <w:szCs w:val="32"/>
        </w:rPr>
        <w:t>年度在县委、县政府及上级部门正确领导和决策下，圆满地完成了各项工作任务。</w:t>
      </w:r>
    </w:p>
    <w:p w:rsidR="008A0D38" w:rsidRPr="00A41D36" w:rsidRDefault="008A0D38" w:rsidP="00EE5EB6">
      <w:pPr>
        <w:pStyle w:val="a7"/>
        <w:widowControl/>
        <w:numPr>
          <w:ilvl w:val="0"/>
          <w:numId w:val="3"/>
        </w:numPr>
        <w:adjustRightInd w:val="0"/>
        <w:snapToGrid w:val="0"/>
        <w:spacing w:after="200" w:line="240" w:lineRule="atLeast"/>
        <w:ind w:firstLineChars="0"/>
        <w:jc w:val="left"/>
        <w:rPr>
          <w:rFonts w:asciiTheme="minorEastAsia" w:hAnsiTheme="minorEastAsia" w:cs="仿宋"/>
          <w:sz w:val="32"/>
          <w:szCs w:val="32"/>
        </w:rPr>
      </w:pPr>
      <w:r w:rsidRPr="00A41D36">
        <w:rPr>
          <w:rFonts w:asciiTheme="minorEastAsia" w:hAnsiTheme="minorEastAsia" w:cs="仿宋" w:hint="eastAsia"/>
          <w:sz w:val="32"/>
          <w:szCs w:val="32"/>
        </w:rPr>
        <w:t>部门整体支出绩效评价指标表自我评分为</w:t>
      </w:r>
      <w:r w:rsidR="000D180A" w:rsidRPr="00A41D36">
        <w:rPr>
          <w:rFonts w:asciiTheme="minorEastAsia" w:hAnsiTheme="minorEastAsia" w:cs="仿宋" w:hint="eastAsia"/>
          <w:sz w:val="32"/>
          <w:szCs w:val="32"/>
        </w:rPr>
        <w:t>89</w:t>
      </w:r>
      <w:r w:rsidRPr="00A41D36">
        <w:rPr>
          <w:rFonts w:asciiTheme="minorEastAsia" w:hAnsiTheme="minorEastAsia" w:cs="仿宋" w:hint="eastAsia"/>
          <w:sz w:val="32"/>
          <w:szCs w:val="32"/>
        </w:rPr>
        <w:t>分。</w:t>
      </w:r>
    </w:p>
    <w:p w:rsidR="00991744" w:rsidRPr="00A41D36" w:rsidRDefault="004944B5" w:rsidP="00EE5EB6">
      <w:pPr>
        <w:ind w:firstLineChars="200" w:firstLine="640"/>
        <w:rPr>
          <w:rFonts w:asciiTheme="minorEastAsia" w:hAnsiTheme="minorEastAsia" w:cs="仿宋"/>
          <w:sz w:val="32"/>
          <w:szCs w:val="32"/>
        </w:rPr>
      </w:pPr>
      <w:r w:rsidRPr="00A41D36">
        <w:rPr>
          <w:rFonts w:asciiTheme="minorEastAsia" w:hAnsiTheme="minorEastAsia" w:cs="仿宋" w:hint="eastAsia"/>
          <w:sz w:val="32"/>
          <w:szCs w:val="32"/>
        </w:rPr>
        <w:t>五、存在的问题</w:t>
      </w:r>
    </w:p>
    <w:p w:rsidR="00EE5EB6" w:rsidRPr="00A41D36" w:rsidRDefault="006810AD" w:rsidP="00EE5EB6">
      <w:pPr>
        <w:spacing w:line="240" w:lineRule="atLeast"/>
        <w:ind w:firstLineChars="200" w:firstLine="640"/>
        <w:rPr>
          <w:rFonts w:asciiTheme="minorEastAsia" w:hAnsiTheme="minorEastAsia" w:cs="仿宋"/>
          <w:color w:val="000000"/>
          <w:spacing w:val="-20"/>
          <w:sz w:val="32"/>
          <w:szCs w:val="32"/>
        </w:rPr>
      </w:pPr>
      <w:r w:rsidRPr="00A41D36">
        <w:rPr>
          <w:rFonts w:asciiTheme="minorEastAsia" w:hAnsiTheme="minorEastAsia" w:cs="仿宋" w:hint="eastAsia"/>
          <w:sz w:val="32"/>
          <w:szCs w:val="32"/>
        </w:rPr>
        <w:t>2021</w:t>
      </w:r>
      <w:r w:rsidR="00136326" w:rsidRPr="00A41D36">
        <w:rPr>
          <w:rFonts w:asciiTheme="minorEastAsia" w:hAnsiTheme="minorEastAsia" w:cs="仿宋" w:hint="eastAsia"/>
          <w:sz w:val="32"/>
          <w:szCs w:val="32"/>
        </w:rPr>
        <w:t>年度绩效目标实际完成无差异，无重大增支超支</w:t>
      </w:r>
      <w:r w:rsidR="00A2498F" w:rsidRPr="00A41D36">
        <w:rPr>
          <w:rFonts w:asciiTheme="minorEastAsia" w:hAnsiTheme="minorEastAsia" w:cs="仿宋" w:hint="eastAsia"/>
          <w:sz w:val="32"/>
          <w:szCs w:val="32"/>
        </w:rPr>
        <w:t>情</w:t>
      </w:r>
      <w:r w:rsidR="004944B5" w:rsidRPr="00A41D36">
        <w:rPr>
          <w:rFonts w:asciiTheme="minorEastAsia" w:hAnsiTheme="minorEastAsia" w:cs="仿宋" w:hint="eastAsia"/>
          <w:sz w:val="32"/>
          <w:szCs w:val="32"/>
        </w:rPr>
        <w:t>况</w:t>
      </w:r>
      <w:r w:rsidR="00EE5EB6" w:rsidRPr="00A41D36">
        <w:rPr>
          <w:rFonts w:asciiTheme="minorEastAsia" w:hAnsiTheme="minorEastAsia" w:cs="仿宋" w:hint="eastAsia"/>
          <w:sz w:val="32"/>
          <w:szCs w:val="32"/>
        </w:rPr>
        <w:t>。</w:t>
      </w:r>
      <w:r w:rsidR="00EE5EB6" w:rsidRPr="00A41D36">
        <w:rPr>
          <w:rFonts w:asciiTheme="minorEastAsia" w:hAnsiTheme="minorEastAsia" w:cs="仿宋" w:hint="eastAsia"/>
          <w:color w:val="000000"/>
          <w:spacing w:val="-20"/>
          <w:sz w:val="32"/>
          <w:szCs w:val="32"/>
        </w:rPr>
        <w:t>部分资料收集不够完善，归档不够规范；经办人员的业务能力有待提高；进一步加强与财政等部门的沟通联系，积极参加各类学习、培训，努力提高业务能力、服务意识和服务水平；</w:t>
      </w:r>
      <w:r w:rsidR="004944B5" w:rsidRPr="00A41D36">
        <w:rPr>
          <w:rFonts w:asciiTheme="minorEastAsia" w:hAnsiTheme="minorEastAsia" w:cs="仿宋" w:hint="eastAsia"/>
          <w:sz w:val="32"/>
          <w:szCs w:val="32"/>
        </w:rPr>
        <w:t>相关管理制度还有待进一步完善。</w:t>
      </w:r>
    </w:p>
    <w:p w:rsidR="00991744" w:rsidRPr="00A41D36" w:rsidRDefault="00EE5EB6" w:rsidP="00EE5EB6">
      <w:pPr>
        <w:spacing w:line="240" w:lineRule="atLeast"/>
        <w:ind w:firstLineChars="200" w:firstLine="560"/>
        <w:rPr>
          <w:rFonts w:asciiTheme="minorEastAsia" w:hAnsiTheme="minorEastAsia" w:cs="仿宋"/>
          <w:color w:val="000000"/>
          <w:spacing w:val="-20"/>
          <w:sz w:val="32"/>
          <w:szCs w:val="32"/>
        </w:rPr>
      </w:pPr>
      <w:r w:rsidRPr="00A41D36">
        <w:rPr>
          <w:rFonts w:asciiTheme="minorEastAsia" w:hAnsiTheme="minorEastAsia" w:cs="仿宋" w:hint="eastAsia"/>
          <w:color w:val="000000"/>
          <w:spacing w:val="-20"/>
          <w:sz w:val="32"/>
          <w:szCs w:val="32"/>
        </w:rPr>
        <w:t>六、</w:t>
      </w:r>
      <w:r w:rsidR="004944B5" w:rsidRPr="00A41D36">
        <w:rPr>
          <w:rFonts w:asciiTheme="minorEastAsia" w:hAnsiTheme="minorEastAsia" w:cs="仿宋" w:hint="eastAsia"/>
          <w:sz w:val="32"/>
          <w:szCs w:val="32"/>
        </w:rPr>
        <w:t>改进措施与建议</w:t>
      </w:r>
    </w:p>
    <w:p w:rsidR="00991744" w:rsidRPr="00A41D36" w:rsidRDefault="004944B5">
      <w:pPr>
        <w:spacing w:line="560" w:lineRule="exact"/>
        <w:ind w:firstLine="640"/>
        <w:rPr>
          <w:rFonts w:asciiTheme="minorEastAsia" w:hAnsiTheme="minorEastAsia" w:cs="仿宋"/>
          <w:sz w:val="32"/>
          <w:szCs w:val="32"/>
        </w:rPr>
      </w:pPr>
      <w:r w:rsidRPr="00A41D36">
        <w:rPr>
          <w:rFonts w:asciiTheme="minorEastAsia" w:hAnsiTheme="minorEastAsia" w:cs="仿宋" w:hint="eastAsia"/>
          <w:sz w:val="32"/>
          <w:szCs w:val="32"/>
        </w:rPr>
        <w:t>1、加强队伍建设，抓好绩效评价管理部门的队伍建设和业务指导，培养部门的绩效管理队伍，建立绩效评价的长期机制。</w:t>
      </w:r>
    </w:p>
    <w:p w:rsidR="00991744" w:rsidRPr="00A41D36" w:rsidRDefault="004944B5">
      <w:pPr>
        <w:spacing w:line="560" w:lineRule="exact"/>
        <w:ind w:firstLine="640"/>
        <w:rPr>
          <w:rFonts w:asciiTheme="minorEastAsia" w:hAnsiTheme="minorEastAsia" w:cs="仿宋"/>
          <w:sz w:val="32"/>
          <w:szCs w:val="32"/>
        </w:rPr>
      </w:pPr>
      <w:r w:rsidRPr="00A41D36">
        <w:rPr>
          <w:rFonts w:asciiTheme="minorEastAsia" w:hAnsiTheme="minorEastAsia" w:cs="仿宋" w:hint="eastAsia"/>
          <w:sz w:val="32"/>
          <w:szCs w:val="32"/>
        </w:rPr>
        <w:lastRenderedPageBreak/>
        <w:t>2、建议县级预算安排好经费，确保实施到位。</w:t>
      </w:r>
    </w:p>
    <w:p w:rsidR="00991744" w:rsidRPr="00A41D36" w:rsidRDefault="00991744">
      <w:pPr>
        <w:spacing w:line="560" w:lineRule="exact"/>
        <w:ind w:firstLine="640"/>
        <w:rPr>
          <w:rFonts w:asciiTheme="minorEastAsia" w:hAnsiTheme="minorEastAsia" w:cs="仿宋"/>
          <w:sz w:val="32"/>
          <w:szCs w:val="32"/>
        </w:rPr>
      </w:pPr>
    </w:p>
    <w:p w:rsidR="00991744" w:rsidRPr="00A41D36" w:rsidRDefault="00991744">
      <w:pPr>
        <w:spacing w:line="560" w:lineRule="exact"/>
        <w:ind w:firstLine="640"/>
        <w:rPr>
          <w:rFonts w:asciiTheme="minorEastAsia" w:hAnsiTheme="minorEastAsia" w:cs="仿宋"/>
          <w:sz w:val="32"/>
          <w:szCs w:val="32"/>
        </w:rPr>
      </w:pPr>
    </w:p>
    <w:p w:rsidR="00991744" w:rsidRPr="00A41D36" w:rsidRDefault="00991744">
      <w:pPr>
        <w:spacing w:line="560" w:lineRule="exact"/>
        <w:ind w:firstLine="640"/>
        <w:rPr>
          <w:rFonts w:asciiTheme="minorEastAsia" w:hAnsiTheme="minorEastAsia" w:cs="仿宋"/>
          <w:sz w:val="32"/>
          <w:szCs w:val="32"/>
        </w:rPr>
      </w:pPr>
    </w:p>
    <w:p w:rsidR="00991744" w:rsidRPr="00A41D36" w:rsidRDefault="00991744">
      <w:pPr>
        <w:spacing w:line="560" w:lineRule="exact"/>
        <w:ind w:firstLine="640"/>
        <w:rPr>
          <w:rFonts w:asciiTheme="minorEastAsia" w:hAnsiTheme="minorEastAsia" w:cs="仿宋"/>
          <w:sz w:val="32"/>
          <w:szCs w:val="32"/>
        </w:rPr>
      </w:pPr>
    </w:p>
    <w:p w:rsidR="00991744" w:rsidRPr="00A41D36" w:rsidRDefault="00991744">
      <w:pPr>
        <w:spacing w:line="560" w:lineRule="exact"/>
        <w:ind w:firstLine="640"/>
        <w:rPr>
          <w:rFonts w:asciiTheme="minorEastAsia" w:hAnsiTheme="minorEastAsia" w:cs="仿宋"/>
          <w:sz w:val="32"/>
          <w:szCs w:val="32"/>
        </w:rPr>
      </w:pPr>
    </w:p>
    <w:p w:rsidR="00765900" w:rsidRPr="00A41D36" w:rsidRDefault="00765900" w:rsidP="004C3041">
      <w:pPr>
        <w:spacing w:line="560" w:lineRule="exact"/>
        <w:ind w:firstLineChars="900" w:firstLine="2880"/>
        <w:rPr>
          <w:rFonts w:asciiTheme="minorEastAsia" w:hAnsiTheme="minorEastAsia" w:cs="仿宋"/>
          <w:sz w:val="32"/>
          <w:szCs w:val="32"/>
        </w:rPr>
      </w:pPr>
    </w:p>
    <w:p w:rsidR="00991744" w:rsidRPr="00A41D36" w:rsidRDefault="004C3041" w:rsidP="004C3041">
      <w:pPr>
        <w:spacing w:line="560" w:lineRule="exact"/>
        <w:ind w:firstLineChars="900" w:firstLine="2880"/>
        <w:rPr>
          <w:rFonts w:asciiTheme="minorEastAsia" w:hAnsiTheme="minorEastAsia" w:cs="仿宋"/>
          <w:sz w:val="32"/>
          <w:szCs w:val="32"/>
        </w:rPr>
      </w:pPr>
      <w:r w:rsidRPr="00A41D36">
        <w:rPr>
          <w:rFonts w:asciiTheme="minorEastAsia" w:hAnsiTheme="minorEastAsia" w:cs="仿宋" w:hint="eastAsia"/>
          <w:sz w:val="32"/>
          <w:szCs w:val="32"/>
        </w:rPr>
        <w:t>麻阳苗族自治县环境卫生管理所</w:t>
      </w:r>
    </w:p>
    <w:p w:rsidR="00991744" w:rsidRPr="00A41D36" w:rsidRDefault="004944B5" w:rsidP="00A2498F">
      <w:pPr>
        <w:spacing w:line="560" w:lineRule="exact"/>
        <w:ind w:firstLineChars="1000" w:firstLine="3200"/>
        <w:rPr>
          <w:rFonts w:asciiTheme="minorEastAsia" w:hAnsiTheme="minorEastAsia" w:cs="仿宋"/>
          <w:sz w:val="32"/>
          <w:szCs w:val="32"/>
        </w:rPr>
      </w:pPr>
      <w:r w:rsidRPr="00A41D36">
        <w:rPr>
          <w:rFonts w:asciiTheme="minorEastAsia" w:hAnsiTheme="minorEastAsia" w:cs="仿宋" w:hint="eastAsia"/>
          <w:sz w:val="32"/>
          <w:szCs w:val="32"/>
        </w:rPr>
        <w:t>二0</w:t>
      </w:r>
      <w:r w:rsidR="004C3041" w:rsidRPr="00A41D36">
        <w:rPr>
          <w:rFonts w:asciiTheme="minorEastAsia" w:hAnsiTheme="minorEastAsia" w:cs="仿宋" w:hint="eastAsia"/>
          <w:sz w:val="32"/>
          <w:szCs w:val="32"/>
        </w:rPr>
        <w:t>二</w:t>
      </w:r>
      <w:r w:rsidR="00632DBF" w:rsidRPr="00A41D36">
        <w:rPr>
          <w:rFonts w:asciiTheme="minorEastAsia" w:hAnsiTheme="minorEastAsia" w:cs="仿宋" w:hint="eastAsia"/>
          <w:sz w:val="32"/>
          <w:szCs w:val="32"/>
        </w:rPr>
        <w:t>二年五</w:t>
      </w:r>
      <w:r w:rsidR="00A2498F" w:rsidRPr="00A41D36">
        <w:rPr>
          <w:rFonts w:asciiTheme="minorEastAsia" w:hAnsiTheme="minorEastAsia" w:cs="仿宋" w:hint="eastAsia"/>
          <w:sz w:val="32"/>
          <w:szCs w:val="32"/>
        </w:rPr>
        <w:t>月</w:t>
      </w:r>
      <w:r w:rsidR="0054301F" w:rsidRPr="00A41D36">
        <w:rPr>
          <w:rFonts w:asciiTheme="minorEastAsia" w:hAnsiTheme="minorEastAsia" w:cs="仿宋" w:hint="eastAsia"/>
          <w:sz w:val="32"/>
          <w:szCs w:val="32"/>
        </w:rPr>
        <w:t>十</w:t>
      </w:r>
      <w:r w:rsidR="00632DBF" w:rsidRPr="00A41D36">
        <w:rPr>
          <w:rFonts w:asciiTheme="minorEastAsia" w:hAnsiTheme="minorEastAsia" w:cs="仿宋" w:hint="eastAsia"/>
          <w:sz w:val="32"/>
          <w:szCs w:val="32"/>
        </w:rPr>
        <w:t>一</w:t>
      </w:r>
      <w:r w:rsidRPr="00A41D36">
        <w:rPr>
          <w:rFonts w:asciiTheme="minorEastAsia" w:hAnsiTheme="minorEastAsia" w:cs="仿宋" w:hint="eastAsia"/>
          <w:sz w:val="32"/>
          <w:szCs w:val="32"/>
        </w:rPr>
        <w:t>日</w:t>
      </w:r>
    </w:p>
    <w:p w:rsidR="00EE5EB6" w:rsidRPr="00736D3F" w:rsidRDefault="00EE5EB6" w:rsidP="00A2498F">
      <w:pPr>
        <w:spacing w:line="560" w:lineRule="exact"/>
        <w:ind w:firstLineChars="1000" w:firstLine="3200"/>
        <w:rPr>
          <w:rFonts w:ascii="仿宋" w:eastAsia="仿宋" w:hAnsi="仿宋" w:cs="仿宋"/>
          <w:sz w:val="32"/>
          <w:szCs w:val="32"/>
        </w:rPr>
      </w:pPr>
    </w:p>
    <w:p w:rsidR="00EE5EB6" w:rsidRPr="00736D3F" w:rsidRDefault="00EE5EB6" w:rsidP="00A2498F">
      <w:pPr>
        <w:spacing w:line="560" w:lineRule="exact"/>
        <w:ind w:firstLineChars="1000" w:firstLine="3200"/>
        <w:rPr>
          <w:rFonts w:ascii="仿宋" w:eastAsia="仿宋" w:hAnsi="仿宋" w:cs="仿宋"/>
          <w:sz w:val="32"/>
          <w:szCs w:val="32"/>
        </w:rPr>
      </w:pPr>
    </w:p>
    <w:p w:rsidR="00EE5EB6" w:rsidRPr="00736D3F" w:rsidRDefault="00EE5EB6" w:rsidP="00A2498F">
      <w:pPr>
        <w:spacing w:line="560" w:lineRule="exact"/>
        <w:ind w:firstLineChars="1000" w:firstLine="3200"/>
        <w:rPr>
          <w:rFonts w:ascii="仿宋" w:eastAsia="仿宋" w:hAnsi="仿宋" w:cs="仿宋"/>
          <w:sz w:val="32"/>
          <w:szCs w:val="32"/>
        </w:rPr>
      </w:pPr>
    </w:p>
    <w:p w:rsidR="00EE5EB6" w:rsidRPr="00736D3F" w:rsidRDefault="00EE5EB6" w:rsidP="00A2498F">
      <w:pPr>
        <w:spacing w:line="560" w:lineRule="exact"/>
        <w:ind w:firstLineChars="1000" w:firstLine="3200"/>
        <w:rPr>
          <w:rFonts w:ascii="仿宋" w:eastAsia="仿宋" w:hAnsi="仿宋" w:cs="仿宋"/>
          <w:sz w:val="32"/>
          <w:szCs w:val="32"/>
        </w:rPr>
      </w:pPr>
    </w:p>
    <w:p w:rsidR="00EE5EB6" w:rsidRPr="00736D3F" w:rsidRDefault="00EE5EB6" w:rsidP="00A2498F">
      <w:pPr>
        <w:spacing w:line="560" w:lineRule="exact"/>
        <w:ind w:firstLineChars="1000" w:firstLine="3200"/>
        <w:rPr>
          <w:rFonts w:ascii="仿宋" w:eastAsia="仿宋" w:hAnsi="仿宋" w:cs="仿宋"/>
          <w:sz w:val="32"/>
          <w:szCs w:val="32"/>
        </w:rPr>
      </w:pPr>
    </w:p>
    <w:p w:rsidR="00EE5EB6" w:rsidRDefault="00EE5EB6" w:rsidP="00A2498F">
      <w:pPr>
        <w:spacing w:line="560" w:lineRule="exact"/>
        <w:ind w:firstLineChars="1000" w:firstLine="3200"/>
        <w:rPr>
          <w:rFonts w:ascii="仿宋" w:eastAsia="仿宋" w:hAnsi="仿宋" w:cs="仿宋"/>
          <w:sz w:val="32"/>
          <w:szCs w:val="32"/>
        </w:rPr>
      </w:pPr>
    </w:p>
    <w:p w:rsidR="00EE5EB6" w:rsidRDefault="00EE5EB6" w:rsidP="00A2498F">
      <w:pPr>
        <w:spacing w:line="560" w:lineRule="exact"/>
        <w:ind w:firstLineChars="1000" w:firstLine="3200"/>
        <w:rPr>
          <w:rFonts w:ascii="仿宋" w:eastAsia="仿宋" w:hAnsi="仿宋" w:cs="仿宋"/>
          <w:sz w:val="32"/>
          <w:szCs w:val="32"/>
        </w:rPr>
      </w:pPr>
    </w:p>
    <w:p w:rsidR="00EE5EB6" w:rsidRDefault="00EE5EB6" w:rsidP="00A2498F">
      <w:pPr>
        <w:spacing w:line="560" w:lineRule="exact"/>
        <w:ind w:firstLineChars="1000" w:firstLine="3200"/>
        <w:rPr>
          <w:rFonts w:ascii="仿宋" w:eastAsia="仿宋" w:hAnsi="仿宋" w:cs="仿宋"/>
          <w:sz w:val="32"/>
          <w:szCs w:val="32"/>
        </w:rPr>
      </w:pPr>
    </w:p>
    <w:p w:rsidR="00EE5EB6" w:rsidRDefault="00EE5EB6" w:rsidP="00A2498F">
      <w:pPr>
        <w:spacing w:line="560" w:lineRule="exact"/>
        <w:ind w:firstLineChars="1000" w:firstLine="3200"/>
        <w:rPr>
          <w:rFonts w:ascii="仿宋" w:eastAsia="仿宋" w:hAnsi="仿宋" w:cs="仿宋"/>
          <w:sz w:val="32"/>
          <w:szCs w:val="32"/>
        </w:rPr>
      </w:pPr>
    </w:p>
    <w:p w:rsidR="00EE5EB6" w:rsidRDefault="00EE5EB6" w:rsidP="00A2498F">
      <w:pPr>
        <w:spacing w:line="560" w:lineRule="exact"/>
        <w:ind w:firstLineChars="1000" w:firstLine="3200"/>
        <w:rPr>
          <w:rFonts w:ascii="仿宋" w:eastAsia="仿宋" w:hAnsi="仿宋" w:cs="仿宋"/>
          <w:sz w:val="32"/>
          <w:szCs w:val="32"/>
        </w:rPr>
      </w:pPr>
    </w:p>
    <w:p w:rsidR="00EE5EB6" w:rsidRDefault="00EE5EB6" w:rsidP="00A2498F">
      <w:pPr>
        <w:spacing w:line="560" w:lineRule="exact"/>
        <w:ind w:firstLineChars="1000" w:firstLine="3200"/>
        <w:rPr>
          <w:rFonts w:ascii="仿宋" w:eastAsia="仿宋" w:hAnsi="仿宋" w:cs="仿宋"/>
          <w:sz w:val="32"/>
          <w:szCs w:val="32"/>
        </w:rPr>
      </w:pPr>
    </w:p>
    <w:p w:rsidR="00EE5EB6" w:rsidRDefault="00EE5EB6" w:rsidP="004B54D1">
      <w:pPr>
        <w:spacing w:line="560" w:lineRule="exact"/>
        <w:rPr>
          <w:rFonts w:ascii="仿宋" w:eastAsia="仿宋" w:hAnsi="仿宋" w:cs="仿宋" w:hint="eastAsia"/>
          <w:sz w:val="32"/>
          <w:szCs w:val="32"/>
        </w:rPr>
      </w:pPr>
    </w:p>
    <w:p w:rsidR="004B54D1" w:rsidRDefault="004B54D1" w:rsidP="004B54D1">
      <w:pPr>
        <w:spacing w:line="560" w:lineRule="exact"/>
        <w:rPr>
          <w:rFonts w:ascii="仿宋" w:eastAsia="仿宋" w:hAnsi="仿宋" w:cs="仿宋" w:hint="eastAsia"/>
          <w:sz w:val="32"/>
          <w:szCs w:val="32"/>
        </w:rPr>
      </w:pPr>
    </w:p>
    <w:p w:rsidR="004B54D1" w:rsidRDefault="004B54D1" w:rsidP="004B54D1">
      <w:pPr>
        <w:spacing w:line="560" w:lineRule="exact"/>
        <w:rPr>
          <w:rFonts w:ascii="仿宋" w:eastAsia="仿宋" w:hAnsi="仿宋" w:cs="仿宋" w:hint="eastAsia"/>
          <w:sz w:val="32"/>
          <w:szCs w:val="32"/>
        </w:rPr>
      </w:pPr>
    </w:p>
    <w:p w:rsidR="004B54D1" w:rsidRDefault="004B54D1" w:rsidP="004B54D1">
      <w:pPr>
        <w:spacing w:line="560" w:lineRule="exact"/>
        <w:rPr>
          <w:rFonts w:ascii="仿宋" w:eastAsia="仿宋" w:hAnsi="仿宋" w:cs="仿宋" w:hint="eastAsia"/>
          <w:sz w:val="32"/>
          <w:szCs w:val="32"/>
        </w:rPr>
      </w:pPr>
    </w:p>
    <w:p w:rsidR="004B54D1" w:rsidRDefault="004B54D1" w:rsidP="004B54D1">
      <w:pPr>
        <w:spacing w:line="560" w:lineRule="exact"/>
        <w:rPr>
          <w:rFonts w:ascii="黑体" w:eastAsia="黑体"/>
        </w:rPr>
      </w:pPr>
      <w:r>
        <w:rPr>
          <w:rFonts w:ascii="黑体" w:eastAsia="黑体"/>
        </w:rPr>
        <w:lastRenderedPageBreak/>
        <w:t>附件</w:t>
      </w:r>
      <w:r>
        <w:rPr>
          <w:rFonts w:ascii="黑体" w:eastAsia="黑体" w:hint="eastAsia"/>
        </w:rPr>
        <w:t>1</w:t>
      </w:r>
    </w:p>
    <w:p w:rsidR="004B54D1" w:rsidRDefault="004B54D1" w:rsidP="004B54D1">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4A0"/>
      </w:tblPr>
      <w:tblGrid>
        <w:gridCol w:w="517"/>
        <w:gridCol w:w="456"/>
        <w:gridCol w:w="672"/>
        <w:gridCol w:w="456"/>
        <w:gridCol w:w="1003"/>
        <w:gridCol w:w="456"/>
        <w:gridCol w:w="2972"/>
        <w:gridCol w:w="3435"/>
        <w:gridCol w:w="633"/>
      </w:tblGrid>
      <w:tr w:rsidR="004B54D1" w:rsidTr="008D3A24">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三级</w:t>
            </w:r>
          </w:p>
          <w:p w:rsidR="004B54D1" w:rsidRDefault="004B54D1" w:rsidP="008D3A24">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得分</w:t>
            </w:r>
          </w:p>
        </w:tc>
      </w:tr>
      <w:tr w:rsidR="004B54D1" w:rsidTr="008D3A24">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5</w:t>
            </w:r>
          </w:p>
        </w:tc>
      </w:tr>
      <w:tr w:rsidR="004B54D1" w:rsidTr="008D3A24">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5</w:t>
            </w:r>
          </w:p>
        </w:tc>
      </w:tr>
      <w:tr w:rsidR="004B54D1" w:rsidTr="008D3A24">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5</w:t>
            </w:r>
          </w:p>
        </w:tc>
      </w:tr>
      <w:tr w:rsidR="004B54D1" w:rsidTr="008D3A24">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3</w:t>
            </w:r>
          </w:p>
        </w:tc>
      </w:tr>
      <w:tr w:rsidR="004B54D1" w:rsidTr="008D3A24">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5</w:t>
            </w:r>
          </w:p>
        </w:tc>
      </w:tr>
      <w:tr w:rsidR="004B54D1" w:rsidTr="008D3A24">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5</w:t>
            </w:r>
          </w:p>
        </w:tc>
      </w:tr>
      <w:tr w:rsidR="004B54D1" w:rsidTr="008D3A24">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0</w:t>
            </w:r>
          </w:p>
        </w:tc>
      </w:tr>
      <w:tr w:rsidR="004B54D1" w:rsidTr="008D3A24">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6</w:t>
            </w:r>
          </w:p>
        </w:tc>
      </w:tr>
      <w:tr w:rsidR="004B54D1" w:rsidTr="008D3A24">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6</w:t>
            </w:r>
          </w:p>
        </w:tc>
      </w:tr>
      <w:tr w:rsidR="004B54D1" w:rsidTr="008D3A24">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jc w:val="left"/>
              <w:rPr>
                <w:rFonts w:ascii="仿宋" w:eastAsia="仿宋"/>
                <w:sz w:val="24"/>
                <w:szCs w:val="24"/>
              </w:rPr>
            </w:pPr>
            <w:r>
              <w:rPr>
                <w:rFonts w:ascii="仿宋" w:eastAsia="仿宋"/>
                <w:sz w:val="24"/>
                <w:szCs w:val="24"/>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相关管理制度合法、合规、完整，2分；</w:t>
            </w:r>
            <w:r>
              <w:rPr>
                <w:rFonts w:ascii="仿宋" w:eastAsia="仿宋"/>
                <w:sz w:val="24"/>
                <w:szCs w:val="24"/>
              </w:rPr>
              <w:t>④</w:t>
            </w:r>
            <w:r>
              <w:rPr>
                <w:rFonts w:ascii="仿宋" w:eastAsia="仿宋"/>
                <w:sz w:val="24"/>
                <w:szCs w:val="24"/>
              </w:rPr>
              <w:t>相关管理制度得到有效执行，2分。</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8</w:t>
            </w:r>
          </w:p>
        </w:tc>
      </w:tr>
      <w:tr w:rsidR="004B54D1" w:rsidTr="008D3A24">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6</w:t>
            </w:r>
          </w:p>
        </w:tc>
      </w:tr>
      <w:tr w:rsidR="004B54D1" w:rsidTr="008D3A24">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基础数据信息和会计信息资料完整，1分；</w:t>
            </w:r>
            <w:r>
              <w:rPr>
                <w:rFonts w:ascii="仿宋" w:eastAsia="仿宋"/>
                <w:sz w:val="24"/>
                <w:szCs w:val="24"/>
              </w:rPr>
              <w:t>⑤</w:t>
            </w:r>
            <w:r>
              <w:rPr>
                <w:rFonts w:ascii="仿宋" w:eastAsia="仿宋"/>
                <w:sz w:val="24"/>
                <w:szCs w:val="24"/>
              </w:rPr>
              <w:t>基础数据信息和汇集信息资料准确，1分。</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5</w:t>
            </w:r>
          </w:p>
        </w:tc>
      </w:tr>
      <w:tr w:rsidR="004B54D1" w:rsidTr="001B398F">
        <w:trPr>
          <w:trHeight w:val="128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lastRenderedPageBreak/>
              <w:t>产出及效率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30</w:t>
            </w:r>
          </w:p>
        </w:tc>
        <w:tc>
          <w:tcPr>
            <w:tcW w:w="67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职责履行</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8</w:t>
            </w:r>
          </w:p>
        </w:tc>
        <w:tc>
          <w:tcPr>
            <w:tcW w:w="101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8</w:t>
            </w:r>
          </w:p>
        </w:tc>
      </w:tr>
      <w:tr w:rsidR="004B54D1" w:rsidTr="008D3A24">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p>
        </w:tc>
      </w:tr>
      <w:tr w:rsidR="004B54D1" w:rsidTr="008D3A24">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4B54D1" w:rsidRDefault="004B54D1" w:rsidP="008D3A24"/>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4B54D1" w:rsidRDefault="004B54D1" w:rsidP="008D3A24"/>
        </w:tc>
        <w:tc>
          <w:tcPr>
            <w:tcW w:w="637" w:type="dxa"/>
            <w:tcBorders>
              <w:right w:val="single" w:sz="4" w:space="0" w:color="000000"/>
            </w:tcBorders>
            <w:tcMar>
              <w:left w:w="108" w:type="dxa"/>
              <w:right w:w="108" w:type="dxa"/>
            </w:tcMar>
            <w:vAlign w:val="center"/>
          </w:tcPr>
          <w:p w:rsidR="004B54D1" w:rsidRDefault="000D180A" w:rsidP="008D3A24">
            <w:pPr>
              <w:widowControl/>
              <w:jc w:val="left"/>
              <w:rPr>
                <w:rFonts w:ascii="仿宋" w:eastAsia="仿宋"/>
                <w:sz w:val="24"/>
                <w:szCs w:val="24"/>
              </w:rPr>
            </w:pPr>
            <w:r>
              <w:rPr>
                <w:rFonts w:ascii="仿宋" w:eastAsia="仿宋" w:hint="eastAsia"/>
                <w:sz w:val="24"/>
                <w:szCs w:val="24"/>
              </w:rPr>
              <w:t>10</w:t>
            </w:r>
            <w:r w:rsidR="004B54D1">
              <w:rPr>
                <w:rFonts w:ascii="仿宋" w:eastAsia="仿宋"/>
                <w:sz w:val="24"/>
                <w:szCs w:val="24"/>
              </w:rPr>
              <w:t xml:space="preserve">　</w:t>
            </w:r>
          </w:p>
        </w:tc>
      </w:tr>
      <w:tr w:rsidR="004B54D1" w:rsidTr="008D3A24">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 xml:space="preserve">　</w:t>
            </w:r>
            <w:r w:rsidR="000D180A">
              <w:rPr>
                <w:rFonts w:ascii="仿宋" w:eastAsia="仿宋" w:hint="eastAsia"/>
                <w:sz w:val="24"/>
                <w:szCs w:val="24"/>
              </w:rPr>
              <w:t>6</w:t>
            </w:r>
          </w:p>
        </w:tc>
      </w:tr>
      <w:tr w:rsidR="004B54D1" w:rsidTr="008D3A24">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1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4B54D1" w:rsidRDefault="000D180A" w:rsidP="000D180A">
            <w:pPr>
              <w:widowControl/>
              <w:jc w:val="left"/>
              <w:rPr>
                <w:rFonts w:ascii="仿宋" w:eastAsia="仿宋"/>
                <w:sz w:val="24"/>
                <w:szCs w:val="24"/>
              </w:rPr>
            </w:pPr>
            <w:r>
              <w:rPr>
                <w:rFonts w:ascii="仿宋" w:eastAsia="仿宋" w:hint="eastAsia"/>
                <w:sz w:val="24"/>
                <w:szCs w:val="24"/>
              </w:rPr>
              <w:t>6</w:t>
            </w:r>
          </w:p>
        </w:tc>
      </w:tr>
    </w:tbl>
    <w:p w:rsidR="004B54D1" w:rsidRDefault="004B54D1" w:rsidP="004B54D1">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rsidR="004B54D1" w:rsidRDefault="004B54D1" w:rsidP="004B54D1">
      <w:pPr>
        <w:spacing w:line="560" w:lineRule="exact"/>
        <w:jc w:val="center"/>
        <w:rPr>
          <w:rFonts w:ascii="仿宋" w:eastAsia="仿宋"/>
          <w:sz w:val="36"/>
          <w:szCs w:val="36"/>
        </w:rPr>
      </w:pPr>
      <w:r>
        <w:rPr>
          <w:rFonts w:ascii="仿宋" w:eastAsia="仿宋"/>
          <w:sz w:val="36"/>
          <w:szCs w:val="36"/>
        </w:rPr>
        <w:t>部门整体支出绩效评价基础数据表</w:t>
      </w:r>
    </w:p>
    <w:p w:rsidR="004B54D1" w:rsidRDefault="004B54D1" w:rsidP="004B54D1">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hint="eastAsia"/>
          <w:sz w:val="24"/>
        </w:rPr>
        <w:t>县环卫所</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4A0"/>
      </w:tblPr>
      <w:tblGrid>
        <w:gridCol w:w="3550"/>
        <w:gridCol w:w="1190"/>
        <w:gridCol w:w="1170"/>
        <w:gridCol w:w="1130"/>
        <w:gridCol w:w="1465"/>
        <w:gridCol w:w="970"/>
        <w:gridCol w:w="864"/>
      </w:tblGrid>
      <w:tr w:rsidR="004B54D1" w:rsidTr="008D3A24">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控制率</w:t>
            </w:r>
          </w:p>
        </w:tc>
      </w:tr>
      <w:tr w:rsidR="004B54D1" w:rsidTr="008D3A24">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r>
              <w:rPr>
                <w:rFonts w:ascii="仿宋" w:eastAsia="仿宋" w:hint="eastAsia"/>
                <w:sz w:val="24"/>
              </w:rPr>
              <w:t>98</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hint="eastAsia"/>
                <w:sz w:val="24"/>
              </w:rPr>
              <w:t>55</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hint="eastAsia"/>
                <w:sz w:val="24"/>
              </w:rPr>
              <w:t>56%</w:t>
            </w: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2021年决算数</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hint="eastAsia"/>
                <w:sz w:val="24"/>
              </w:rPr>
              <w:t>20.24</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hint="eastAsia"/>
                <w:sz w:val="24"/>
              </w:rPr>
              <w:t>18.88</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hint="eastAsia"/>
                <w:sz w:val="24"/>
              </w:rPr>
              <w:t>20.3</w:t>
            </w:r>
            <w:r>
              <w:rPr>
                <w:rFonts w:ascii="仿宋" w:eastAsia="仿宋"/>
                <w:sz w:val="24"/>
              </w:rPr>
              <w:t xml:space="preserve">　</w:t>
            </w:r>
          </w:p>
        </w:tc>
      </w:tr>
      <w:tr w:rsidR="004B54D1" w:rsidTr="008D3A24">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sz w:val="24"/>
              </w:rPr>
            </w:pPr>
            <w:r>
              <w:rPr>
                <w:rFonts w:ascii="仿宋" w:eastAsia="仿宋" w:hint="eastAsia"/>
                <w:sz w:val="24"/>
              </w:rPr>
              <w:t>20.09</w:t>
            </w:r>
            <w:r w:rsidR="004B54D1">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r w:rsidR="000D180A">
              <w:rPr>
                <w:rFonts w:ascii="仿宋" w:eastAsia="仿宋" w:hint="eastAsia"/>
                <w:sz w:val="24"/>
              </w:rPr>
              <w:t>18.4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r w:rsidR="000D180A">
              <w:rPr>
                <w:rFonts w:ascii="仿宋" w:eastAsia="仿宋" w:hint="eastAsia"/>
                <w:sz w:val="24"/>
              </w:rPr>
              <w:t>20.3</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sz w:val="24"/>
              </w:rPr>
            </w:pPr>
            <w:r>
              <w:rPr>
                <w:rFonts w:ascii="仿宋" w:eastAsia="仿宋" w:hint="eastAsia"/>
                <w:sz w:val="24"/>
              </w:rPr>
              <w:t>0.15</w:t>
            </w:r>
            <w:r w:rsidR="004B54D1">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sz w:val="24"/>
              </w:rPr>
            </w:pPr>
            <w:r>
              <w:rPr>
                <w:rFonts w:ascii="仿宋" w:eastAsia="仿宋" w:hint="eastAsia"/>
                <w:sz w:val="24"/>
              </w:rPr>
              <w:t>0.48</w:t>
            </w:r>
            <w:r w:rsidR="004B54D1">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r w:rsidR="000D180A">
              <w:rPr>
                <w:rFonts w:ascii="仿宋" w:eastAsia="仿宋" w:hint="eastAsia"/>
                <w:sz w:val="24"/>
              </w:rPr>
              <w:t>0</w:t>
            </w:r>
          </w:p>
        </w:tc>
      </w:tr>
      <w:tr w:rsidR="004B54D1" w:rsidTr="008D3A24">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sz w:val="24"/>
              </w:rPr>
            </w:pPr>
            <w:r>
              <w:rPr>
                <w:rFonts w:ascii="仿宋" w:eastAsia="仿宋" w:hint="eastAsia"/>
                <w:sz w:val="24"/>
              </w:rPr>
              <w:t>449.93</w:t>
            </w:r>
            <w:r w:rsidR="004B54D1">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sz w:val="24"/>
              </w:rPr>
            </w:pPr>
            <w:r>
              <w:rPr>
                <w:rFonts w:ascii="仿宋" w:eastAsia="仿宋" w:hint="eastAsia"/>
                <w:sz w:val="24"/>
              </w:rPr>
              <w:t>299</w:t>
            </w:r>
            <w:r w:rsidR="004B54D1">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sz w:val="24"/>
              </w:rPr>
            </w:pPr>
            <w:r>
              <w:rPr>
                <w:rFonts w:ascii="仿宋" w:eastAsia="仿宋" w:hint="eastAsia"/>
                <w:sz w:val="24"/>
              </w:rPr>
              <w:t>395</w:t>
            </w:r>
            <w:r w:rsidR="004B54D1">
              <w:rPr>
                <w:rFonts w:ascii="仿宋" w:eastAsia="仿宋"/>
                <w:sz w:val="24"/>
              </w:rPr>
              <w:t xml:space="preserve">　</w:t>
            </w:r>
          </w:p>
        </w:tc>
      </w:tr>
      <w:tr w:rsidR="004B54D1" w:rsidTr="008D3A24">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color w:val="FF0000"/>
                <w:sz w:val="24"/>
              </w:rPr>
            </w:pPr>
            <w:r>
              <w:rPr>
                <w:rFonts w:ascii="仿宋" w:eastAsia="仿宋" w:hint="eastAsia"/>
                <w:color w:val="FF0000"/>
                <w:sz w:val="24"/>
              </w:rPr>
              <w:t>11</w:t>
            </w:r>
            <w:r w:rsidR="004B54D1">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color w:val="FF0000"/>
                <w:sz w:val="24"/>
              </w:rPr>
            </w:pPr>
            <w:r>
              <w:rPr>
                <w:rFonts w:ascii="仿宋" w:eastAsia="仿宋" w:hint="eastAsia"/>
                <w:color w:val="FF0000"/>
                <w:sz w:val="24"/>
              </w:rPr>
              <w:t>155.74</w:t>
            </w:r>
            <w:r w:rsidR="004B54D1">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color w:val="FF0000"/>
                <w:sz w:val="24"/>
              </w:rPr>
            </w:pPr>
            <w:r>
              <w:rPr>
                <w:rFonts w:ascii="仿宋" w:eastAsia="仿宋"/>
                <w:color w:val="FF0000"/>
                <w:sz w:val="24"/>
              </w:rPr>
              <w:t xml:space="preserve">　</w:t>
            </w:r>
            <w:r w:rsidR="000D180A">
              <w:rPr>
                <w:rFonts w:ascii="仿宋" w:eastAsia="仿宋" w:hint="eastAsia"/>
                <w:color w:val="FF0000"/>
                <w:sz w:val="24"/>
              </w:rPr>
              <w:t>14.3</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color w:val="FF0000"/>
                <w:sz w:val="24"/>
              </w:rPr>
            </w:pPr>
            <w:r>
              <w:rPr>
                <w:rFonts w:ascii="仿宋" w:eastAsia="仿宋" w:hint="eastAsia"/>
                <w:color w:val="FF0000"/>
                <w:sz w:val="24"/>
              </w:rPr>
              <w:t>3.05</w:t>
            </w:r>
            <w:r w:rsidR="004B54D1">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0D180A" w:rsidP="008D3A24">
            <w:pPr>
              <w:widowControl/>
              <w:jc w:val="center"/>
              <w:rPr>
                <w:rFonts w:ascii="仿宋" w:eastAsia="仿宋"/>
                <w:color w:val="FF0000"/>
                <w:sz w:val="24"/>
              </w:rPr>
            </w:pPr>
            <w:r>
              <w:rPr>
                <w:rFonts w:ascii="仿宋" w:eastAsia="仿宋" w:hint="eastAsia"/>
                <w:color w:val="FF0000"/>
                <w:sz w:val="24"/>
              </w:rPr>
              <w:t>1.3</w:t>
            </w:r>
            <w:r w:rsidR="004B54D1">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color w:val="FF0000"/>
                <w:sz w:val="24"/>
              </w:rPr>
            </w:pPr>
            <w:r>
              <w:rPr>
                <w:rFonts w:ascii="仿宋" w:eastAsia="仿宋"/>
                <w:color w:val="FF0000"/>
                <w:sz w:val="24"/>
              </w:rPr>
              <w:t xml:space="preserve">　</w:t>
            </w:r>
            <w:r w:rsidR="000D180A">
              <w:rPr>
                <w:rFonts w:ascii="仿宋" w:eastAsia="仿宋" w:hint="eastAsia"/>
                <w:color w:val="FF0000"/>
                <w:sz w:val="24"/>
              </w:rPr>
              <w:t>2.2</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color w:val="FF0000"/>
                <w:sz w:val="24"/>
              </w:rPr>
            </w:pPr>
            <w:r>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color w:val="FF0000"/>
                <w:sz w:val="24"/>
              </w:rPr>
            </w:pPr>
            <w:r>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color w:val="FF0000"/>
                <w:sz w:val="24"/>
              </w:rPr>
            </w:pPr>
            <w:r>
              <w:rPr>
                <w:rFonts w:ascii="仿宋" w:eastAsia="仿宋"/>
                <w:color w:val="FF0000"/>
                <w:sz w:val="24"/>
              </w:rPr>
              <w:t xml:space="preserve">　</w:t>
            </w:r>
            <w:r w:rsidR="000D180A">
              <w:rPr>
                <w:rFonts w:ascii="仿宋" w:eastAsia="仿宋" w:hint="eastAsia"/>
                <w:color w:val="FF0000"/>
                <w:sz w:val="24"/>
              </w:rPr>
              <w:t>1.6</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r w:rsidR="004B54D1" w:rsidTr="008D3A24">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楼堂馆所控制情况</w:t>
            </w:r>
            <w:r>
              <w:rPr>
                <w:rFonts w:ascii="仿宋" w:eastAsia="仿宋"/>
                <w:sz w:val="24"/>
              </w:rPr>
              <w:br/>
              <w:t>（2021年完工项目）</w:t>
            </w:r>
          </w:p>
        </w:tc>
        <w:tc>
          <w:tcPr>
            <w:tcW w:w="11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批复规模</w:t>
            </w:r>
            <w:r>
              <w:rPr>
                <w:rFonts w:ascii="仿宋" w:eastAsia="仿宋"/>
                <w:b/>
                <w:bCs/>
                <w:sz w:val="24"/>
              </w:rPr>
              <w:br/>
              <w:t>（㎡）</w:t>
            </w:r>
          </w:p>
        </w:tc>
        <w:tc>
          <w:tcPr>
            <w:tcW w:w="117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4"/>
              </w:rPr>
            </w:pPr>
            <w:r>
              <w:rPr>
                <w:rFonts w:ascii="仿宋" w:eastAsia="仿宋"/>
                <w:b/>
                <w:bCs/>
                <w:sz w:val="24"/>
              </w:rPr>
              <w:t>投资概算控制率</w:t>
            </w:r>
          </w:p>
        </w:tc>
      </w:tr>
      <w:tr w:rsidR="004B54D1" w:rsidTr="008D3A24">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19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rPr>
            </w:pPr>
            <w:r>
              <w:rPr>
                <w:rFonts w:ascii="仿宋" w:eastAsia="仿宋"/>
                <w:sz w:val="24"/>
              </w:rPr>
              <w:t xml:space="preserve">　</w:t>
            </w:r>
          </w:p>
        </w:tc>
      </w:tr>
      <w:tr w:rsidR="004B54D1" w:rsidTr="008D3A24">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4"/>
              </w:rPr>
            </w:pPr>
            <w:r>
              <w:rPr>
                <w:rFonts w:ascii="仿宋" w:eastAsia="仿宋"/>
                <w:sz w:val="24"/>
              </w:rPr>
              <w:t xml:space="preserve">　</w:t>
            </w:r>
          </w:p>
        </w:tc>
      </w:tr>
    </w:tbl>
    <w:p w:rsidR="004B54D1" w:rsidRDefault="004B54D1" w:rsidP="004B54D1">
      <w:pPr>
        <w:widowControl/>
        <w:jc w:val="left"/>
        <w:rPr>
          <w:rFonts w:ascii="仿宋" w:eastAsia="仿宋"/>
          <w:sz w:val="16"/>
          <w:szCs w:val="16"/>
        </w:rPr>
      </w:pPr>
    </w:p>
    <w:p w:rsidR="004B54D1" w:rsidRDefault="004B54D1" w:rsidP="004B54D1">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rsidR="004B54D1" w:rsidRDefault="004B54D1" w:rsidP="004B54D1">
      <w:pPr>
        <w:spacing w:line="600" w:lineRule="exact"/>
        <w:rPr>
          <w:rFonts w:ascii="仿宋" w:eastAsia="仿宋"/>
          <w:sz w:val="28"/>
          <w:szCs w:val="28"/>
        </w:rPr>
      </w:pPr>
    </w:p>
    <w:p w:rsidR="004B54D1" w:rsidRDefault="004B54D1" w:rsidP="004B54D1">
      <w:pPr>
        <w:spacing w:line="580" w:lineRule="exact"/>
        <w:rPr>
          <w:rFonts w:ascii="仿宋" w:eastAsia="仿宋"/>
        </w:rPr>
      </w:pPr>
    </w:p>
    <w:p w:rsidR="004B54D1" w:rsidRDefault="004B54D1" w:rsidP="004B54D1">
      <w:pPr>
        <w:spacing w:line="500" w:lineRule="exact"/>
        <w:rPr>
          <w:rFonts w:ascii="仿宋" w:eastAsia="仿宋"/>
        </w:rPr>
      </w:pPr>
    </w:p>
    <w:p w:rsidR="004B54D1" w:rsidRDefault="004B54D1" w:rsidP="004B54D1">
      <w:pPr>
        <w:widowControl/>
        <w:ind w:left="93"/>
        <w:jc w:val="left"/>
        <w:rPr>
          <w:rFonts w:ascii="黑体" w:eastAsia="黑体"/>
        </w:rPr>
      </w:pPr>
      <w:r>
        <w:rPr>
          <w:rFonts w:ascii="黑体" w:eastAsia="黑体" w:hint="eastAsia"/>
        </w:rPr>
        <w:t>附件3</w:t>
      </w:r>
    </w:p>
    <w:p w:rsidR="004B54D1" w:rsidRDefault="004B54D1" w:rsidP="004B54D1">
      <w:pPr>
        <w:widowControl/>
        <w:ind w:left="93"/>
        <w:jc w:val="center"/>
        <w:rPr>
          <w:rFonts w:ascii="仿宋" w:eastAsia="仿宋"/>
          <w:sz w:val="36"/>
          <w:szCs w:val="36"/>
        </w:rPr>
      </w:pPr>
      <w:r>
        <w:rPr>
          <w:rFonts w:ascii="仿宋" w:eastAsia="仿宋" w:hint="eastAsia"/>
          <w:sz w:val="36"/>
          <w:szCs w:val="36"/>
        </w:rPr>
        <w:t>县</w:t>
      </w:r>
      <w:r>
        <w:rPr>
          <w:rFonts w:ascii="仿宋" w:eastAsia="仿宋"/>
          <w:sz w:val="36"/>
          <w:szCs w:val="36"/>
        </w:rPr>
        <w:t>级财政专项资金绩效评价共性指标表</w:t>
      </w:r>
    </w:p>
    <w:p w:rsidR="004B54D1" w:rsidRDefault="004B54D1" w:rsidP="004B54D1">
      <w:pPr>
        <w:widowControl/>
        <w:tabs>
          <w:tab w:val="left" w:pos="833"/>
          <w:tab w:val="left" w:pos="1533"/>
          <w:tab w:val="left" w:pos="2533"/>
          <w:tab w:val="left" w:pos="4833"/>
        </w:tabs>
        <w:ind w:left="93"/>
        <w:jc w:val="left"/>
        <w:rPr>
          <w:rFonts w:ascii="仿宋" w:eastAsia="仿宋"/>
          <w:sz w:val="24"/>
        </w:rPr>
      </w:pPr>
    </w:p>
    <w:tbl>
      <w:tblPr>
        <w:tblW w:w="10047" w:type="dxa"/>
        <w:jc w:val="center"/>
        <w:tblLayout w:type="fixed"/>
        <w:tblCellMar>
          <w:left w:w="10" w:type="dxa"/>
          <w:right w:w="10" w:type="dxa"/>
        </w:tblCellMar>
        <w:tblLook w:val="04A0"/>
      </w:tblPr>
      <w:tblGrid>
        <w:gridCol w:w="740"/>
        <w:gridCol w:w="804"/>
        <w:gridCol w:w="1056"/>
        <w:gridCol w:w="2465"/>
        <w:gridCol w:w="4364"/>
        <w:gridCol w:w="618"/>
      </w:tblGrid>
      <w:tr w:rsidR="004B54D1" w:rsidTr="008D3A24">
        <w:trPr>
          <w:trHeight w:val="248"/>
          <w:tblHeader/>
          <w:jc w:val="center"/>
        </w:trPr>
        <w:tc>
          <w:tcPr>
            <w:tcW w:w="741" w:type="dxa"/>
            <w:tcBorders>
              <w:top w:val="single" w:sz="4" w:space="0" w:color="000000"/>
              <w:left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4B54D1" w:rsidRDefault="004B54D1" w:rsidP="008D3A24">
            <w:pPr>
              <w:widowControl/>
              <w:jc w:val="center"/>
              <w:rPr>
                <w:rFonts w:ascii="仿宋" w:eastAsia="仿宋"/>
                <w:b/>
                <w:bCs/>
                <w:sz w:val="20"/>
                <w:szCs w:val="20"/>
              </w:rPr>
            </w:pPr>
            <w:r>
              <w:rPr>
                <w:rFonts w:ascii="仿宋" w:eastAsia="仿宋"/>
                <w:sz w:val="24"/>
                <w:szCs w:val="24"/>
              </w:rPr>
              <w:t>得分</w:t>
            </w:r>
          </w:p>
        </w:tc>
      </w:tr>
      <w:tr w:rsidR="004B54D1" w:rsidTr="008D3A24">
        <w:trPr>
          <w:trHeight w:val="380"/>
          <w:tblHeader/>
          <w:jc w:val="center"/>
        </w:trPr>
        <w:tc>
          <w:tcPr>
            <w:tcW w:w="741" w:type="dxa"/>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b/>
                <w:bCs/>
                <w:sz w:val="20"/>
                <w:szCs w:val="20"/>
              </w:rPr>
            </w:pPr>
            <w:r>
              <w:rPr>
                <w:rFonts w:ascii="仿宋" w:eastAsia="仿宋"/>
                <w:b/>
                <w:bCs/>
                <w:sz w:val="20"/>
                <w:szCs w:val="20"/>
              </w:rPr>
              <w:t>指标</w:t>
            </w:r>
          </w:p>
        </w:tc>
        <w:tc>
          <w:tcPr>
            <w:tcW w:w="67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96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853" w:type="dxa"/>
            <w:vMerge/>
            <w:tcBorders>
              <w:top w:val="single" w:sz="4" w:space="0" w:color="000000"/>
              <w:left w:val="single" w:sz="4" w:space="0" w:color="000000"/>
              <w:bottom w:val="single" w:sz="4" w:space="0" w:color="000000"/>
              <w:right w:val="single" w:sz="4" w:space="0" w:color="000000"/>
            </w:tcBorders>
            <w:vAlign w:val="center"/>
          </w:tcPr>
          <w:p w:rsidR="004B54D1" w:rsidRDefault="004B54D1" w:rsidP="008D3A24"/>
        </w:tc>
      </w:tr>
      <w:tr w:rsidR="004B54D1" w:rsidTr="008D3A24">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投入</w:t>
            </w:r>
          </w:p>
          <w:p w:rsidR="004B54D1" w:rsidRDefault="004B54D1" w:rsidP="008D3A24">
            <w:pPr>
              <w:widowControl/>
              <w:spacing w:line="280" w:lineRule="exact"/>
              <w:jc w:val="center"/>
              <w:rPr>
                <w:rFonts w:ascii="仿宋" w:eastAsia="仿宋"/>
                <w:sz w:val="22"/>
              </w:rPr>
            </w:pPr>
            <w:r>
              <w:rPr>
                <w:rFonts w:ascii="仿宋" w:eastAsia="仿宋"/>
                <w:sz w:val="22"/>
              </w:rPr>
              <w:t>（20分）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项目立项</w:t>
            </w:r>
          </w:p>
          <w:p w:rsidR="004B54D1" w:rsidRDefault="004B54D1" w:rsidP="008D3A24">
            <w:pPr>
              <w:widowControl/>
              <w:spacing w:line="280" w:lineRule="exact"/>
              <w:jc w:val="center"/>
              <w:rPr>
                <w:rFonts w:ascii="仿宋" w:eastAsia="仿宋"/>
                <w:sz w:val="22"/>
              </w:rPr>
            </w:pPr>
            <w:r>
              <w:rPr>
                <w:rFonts w:ascii="仿宋" w:eastAsia="仿宋"/>
                <w:sz w:val="22"/>
              </w:rPr>
              <w:t>（12分）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项目立项规范性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项目是否按照规定的程序申请设立；</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所提交的文件、材料是否符合相关要求；</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事前是否已经过必要的可行性研究、专家论证、风险评估、集体决策等。</w:t>
            </w:r>
          </w:p>
        </w:tc>
        <w:tc>
          <w:tcPr>
            <w:tcW w:w="618" w:type="dxa"/>
            <w:tcBorders>
              <w:bottom w:val="single" w:sz="4" w:space="0" w:color="000000"/>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绩效目标合理性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是否符合国家相关法律法规，国民经济发展规划和党委政府决策；</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是否与项目实施单位或委托单位职责密切相关；</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项目是否为促进事业发展所必需；</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项目顸期产出效益和效果是否符合正常的业绩水平。</w:t>
            </w:r>
          </w:p>
        </w:tc>
        <w:tc>
          <w:tcPr>
            <w:tcW w:w="618" w:type="dxa"/>
            <w:tcBorders>
              <w:bottom w:val="single" w:sz="4" w:space="0" w:color="000000"/>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绩效指标明确性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是否将项目绩效目标细化分解为具体的绩效指标；</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是否通过清晰、可衡量的指标值予以体现；</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是否与项目年度任务</w:t>
            </w:r>
            <w:r>
              <w:rPr>
                <w:rFonts w:ascii="仿宋" w:eastAsia="仿宋" w:hint="eastAsia"/>
                <w:sz w:val="24"/>
                <w:szCs w:val="24"/>
              </w:rPr>
              <w:t>数</w:t>
            </w:r>
            <w:r>
              <w:rPr>
                <w:rFonts w:ascii="仿宋" w:eastAsia="仿宋"/>
                <w:sz w:val="24"/>
                <w:szCs w:val="24"/>
              </w:rPr>
              <w:t>或计划数相对应；</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是否与预期确定的项目投资额或资金量相匹配。</w:t>
            </w:r>
          </w:p>
        </w:tc>
        <w:tc>
          <w:tcPr>
            <w:tcW w:w="618" w:type="dxa"/>
            <w:tcBorders>
              <w:bottom w:val="single" w:sz="4" w:space="0" w:color="000000"/>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资金落实</w:t>
            </w:r>
          </w:p>
          <w:p w:rsidR="004B54D1" w:rsidRDefault="004B54D1" w:rsidP="008D3A24">
            <w:pPr>
              <w:widowControl/>
              <w:spacing w:line="280" w:lineRule="exact"/>
              <w:jc w:val="center"/>
              <w:rPr>
                <w:rFonts w:ascii="仿宋" w:eastAsia="仿宋"/>
                <w:sz w:val="22"/>
              </w:rPr>
            </w:pPr>
            <w:r>
              <w:rPr>
                <w:rFonts w:ascii="仿宋" w:eastAsia="仿宋"/>
                <w:sz w:val="22"/>
              </w:rPr>
              <w:t>（8分）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资金到位率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资金到位率=（实际到位资金/计划投入资金）</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sz="4" w:space="0" w:color="000000"/>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到位及时率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到位及时率＝（及时到位资金/应到位资金）</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trHeight w:val="764"/>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sz="4" w:space="0" w:color="000000"/>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trHeight w:val="254"/>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过程</w:t>
            </w:r>
          </w:p>
          <w:p w:rsidR="004B54D1" w:rsidRDefault="004B54D1" w:rsidP="008D3A24">
            <w:pPr>
              <w:widowControl/>
              <w:spacing w:line="280" w:lineRule="exact"/>
              <w:jc w:val="center"/>
              <w:rPr>
                <w:rFonts w:ascii="仿宋" w:eastAsia="仿宋"/>
                <w:sz w:val="22"/>
              </w:rPr>
            </w:pPr>
            <w:r>
              <w:rPr>
                <w:rFonts w:ascii="仿宋" w:eastAsia="仿宋"/>
                <w:sz w:val="22"/>
              </w:rPr>
              <w:t>（30</w:t>
            </w:r>
            <w:r>
              <w:rPr>
                <w:rFonts w:ascii="仿宋" w:eastAsia="仿宋"/>
                <w:sz w:val="22"/>
              </w:rPr>
              <w:lastRenderedPageBreak/>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lastRenderedPageBreak/>
              <w:t>业务管理</w:t>
            </w:r>
          </w:p>
          <w:p w:rsidR="004B54D1" w:rsidRDefault="004B54D1" w:rsidP="008D3A24">
            <w:pPr>
              <w:widowControl/>
              <w:spacing w:line="280" w:lineRule="exact"/>
              <w:jc w:val="center"/>
              <w:rPr>
                <w:rFonts w:ascii="仿宋" w:eastAsia="仿宋"/>
                <w:sz w:val="22"/>
              </w:rPr>
            </w:pPr>
            <w:r>
              <w:rPr>
                <w:rFonts w:ascii="仿宋" w:eastAsia="仿宋"/>
                <w:sz w:val="22"/>
              </w:rPr>
              <w:lastRenderedPageBreak/>
              <w:t>（10分）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lastRenderedPageBreak/>
              <w:t>管理制度健全</w:t>
            </w:r>
            <w:r>
              <w:rPr>
                <w:rFonts w:ascii="仿宋" w:eastAsia="仿宋"/>
                <w:sz w:val="22"/>
              </w:rPr>
              <w:lastRenderedPageBreak/>
              <w:t>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lastRenderedPageBreak/>
              <w:t>项目实施单位的业务管理制度是否健全，</w:t>
            </w:r>
            <w:r>
              <w:rPr>
                <w:rFonts w:ascii="仿宋" w:eastAsia="仿宋"/>
                <w:sz w:val="24"/>
                <w:szCs w:val="24"/>
              </w:rPr>
              <w:lastRenderedPageBreak/>
              <w:t>用以反映和考核业务管理制度对项目顺利实施的保障情况。</w:t>
            </w:r>
          </w:p>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lastRenderedPageBreak/>
              <w:t>评价要点：</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是否已制定或具有相应的业务管理</w:t>
            </w:r>
            <w:r>
              <w:rPr>
                <w:rFonts w:ascii="仿宋" w:eastAsia="仿宋"/>
                <w:sz w:val="24"/>
                <w:szCs w:val="24"/>
              </w:rPr>
              <w:lastRenderedPageBreak/>
              <w:t>制度；</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trHeight w:val="836"/>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业务管理制度是否合法、合规、完整。</w:t>
            </w:r>
          </w:p>
        </w:tc>
        <w:tc>
          <w:tcPr>
            <w:tcW w:w="618" w:type="dxa"/>
            <w:tcBorders>
              <w:bottom w:val="single" w:sz="4" w:space="0" w:color="000000"/>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jc w:val="center"/>
              <w:rPr>
                <w:rFonts w:ascii="仿宋" w:eastAsia="仿宋"/>
                <w:sz w:val="22"/>
              </w:rPr>
            </w:pPr>
            <w:r>
              <w:rPr>
                <w:rFonts w:ascii="仿宋" w:eastAsia="仿宋"/>
                <w:sz w:val="22"/>
              </w:rPr>
              <w:t>制度执行有效性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是否遵守相关法律法规和业务管理规定；</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项目调整及支出调整手续是否完备；</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trHeight w:val="463"/>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项目合同书、验收报告、技术审定等资料是否齐全并及时归档;</w:t>
            </w:r>
          </w:p>
        </w:tc>
        <w:tc>
          <w:tcPr>
            <w:tcW w:w="618" w:type="dxa"/>
            <w:tcBorders>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项目实施的人员条件、场地设备，信息支撑等是否落实到位。</w:t>
            </w:r>
          </w:p>
          <w:p w:rsidR="004B54D1" w:rsidRDefault="004B54D1" w:rsidP="008D3A24">
            <w:pPr>
              <w:widowControl/>
              <w:spacing w:line="280" w:lineRule="exact"/>
              <w:rPr>
                <w:rFonts w:ascii="仿宋" w:eastAsia="仿宋"/>
                <w:sz w:val="24"/>
                <w:szCs w:val="24"/>
              </w:rPr>
            </w:pPr>
          </w:p>
        </w:tc>
        <w:tc>
          <w:tcPr>
            <w:tcW w:w="618" w:type="dxa"/>
            <w:tcBorders>
              <w:bottom w:val="single" w:sz="4" w:space="0" w:color="000000"/>
              <w:right w:val="single" w:sz="4" w:space="0" w:color="000000"/>
            </w:tcBorders>
            <w:vAlign w:val="center"/>
          </w:tcPr>
          <w:p w:rsidR="004B54D1" w:rsidRDefault="004B54D1" w:rsidP="008D3A24">
            <w:pPr>
              <w:widowControl/>
              <w:spacing w:line="280" w:lineRule="exact"/>
              <w:rPr>
                <w:rFonts w:ascii="仿宋" w:eastAsia="仿宋"/>
                <w:sz w:val="24"/>
                <w:szCs w:val="24"/>
              </w:rPr>
            </w:pPr>
          </w:p>
        </w:tc>
      </w:tr>
      <w:tr w:rsidR="004B54D1" w:rsidTr="008D3A24">
        <w:trPr>
          <w:jc w:val="center"/>
        </w:trPr>
        <w:tc>
          <w:tcPr>
            <w:tcW w:w="74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jc w:val="center"/>
              <w:rPr>
                <w:rFonts w:ascii="仿宋" w:eastAsia="仿宋"/>
                <w:sz w:val="22"/>
              </w:rPr>
            </w:pPr>
            <w:r>
              <w:rPr>
                <w:rFonts w:ascii="仿宋" w:eastAsia="仿宋"/>
                <w:sz w:val="22"/>
              </w:rPr>
              <w:t>过程</w:t>
            </w:r>
          </w:p>
          <w:p w:rsidR="004B54D1" w:rsidRDefault="004B54D1" w:rsidP="008D3A24">
            <w:pPr>
              <w:jc w:val="center"/>
              <w:rPr>
                <w:rFonts w:ascii="仿宋" w:eastAsia="仿宋"/>
                <w:sz w:val="22"/>
              </w:rPr>
            </w:pPr>
            <w:r>
              <w:rPr>
                <w:rFonts w:ascii="仿宋" w:eastAsia="仿宋"/>
                <w:sz w:val="22"/>
              </w:rPr>
              <w:t>（30分）</w:t>
            </w:r>
          </w:p>
        </w:tc>
        <w:tc>
          <w:tcPr>
            <w:tcW w:w="80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jc w:val="left"/>
              <w:rPr>
                <w:rFonts w:ascii="仿宋" w:eastAsia="仿宋"/>
                <w:sz w:val="22"/>
              </w:rPr>
            </w:pPr>
            <w:r>
              <w:rPr>
                <w:rFonts w:ascii="仿宋" w:eastAsia="仿宋"/>
                <w:sz w:val="22"/>
              </w:rPr>
              <w:t>业务管理</w:t>
            </w:r>
          </w:p>
          <w:p w:rsidR="004B54D1" w:rsidRDefault="004B54D1" w:rsidP="008D3A24">
            <w:pPr>
              <w:jc w:val="left"/>
              <w:rPr>
                <w:rFonts w:ascii="仿宋" w:eastAsia="仿宋"/>
                <w:sz w:val="22"/>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项目质量可控性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①</w:t>
            </w:r>
            <w:r>
              <w:rPr>
                <w:rFonts w:ascii="仿宋" w:eastAsia="仿宋"/>
                <w:sz w:val="24"/>
                <w:szCs w:val="24"/>
              </w:rPr>
              <w:t>是否已制定或其有相应的项目质量要求或标准；</w:t>
            </w:r>
          </w:p>
        </w:tc>
        <w:tc>
          <w:tcPr>
            <w:tcW w:w="618" w:type="dxa"/>
            <w:tcBorders>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是否采取了相应的项目质量检查、验收等必需的控制措施或手段。</w:t>
            </w:r>
          </w:p>
        </w:tc>
        <w:tc>
          <w:tcPr>
            <w:tcW w:w="618" w:type="dxa"/>
            <w:tcBorders>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财务管理</w:t>
            </w:r>
          </w:p>
          <w:p w:rsidR="004B54D1" w:rsidRDefault="004B54D1" w:rsidP="008D3A24">
            <w:pPr>
              <w:widowControl/>
              <w:jc w:val="center"/>
              <w:rPr>
                <w:rFonts w:ascii="仿宋" w:eastAsia="仿宋"/>
                <w:sz w:val="22"/>
              </w:rPr>
            </w:pPr>
            <w:r>
              <w:rPr>
                <w:rFonts w:ascii="仿宋" w:eastAsia="仿宋"/>
                <w:sz w:val="22"/>
              </w:rPr>
              <w:t>（20分）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是否已制定或具有相应的项目资金管理办法；</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②</w:t>
            </w:r>
            <w:r>
              <w:rPr>
                <w:rFonts w:ascii="仿宋" w:eastAsia="仿宋"/>
                <w:sz w:val="24"/>
                <w:szCs w:val="24"/>
              </w:rPr>
              <w:t>项目资金管理办法是否符合相关财务会计制度的规定。</w:t>
            </w:r>
          </w:p>
        </w:tc>
        <w:tc>
          <w:tcPr>
            <w:tcW w:w="618" w:type="dxa"/>
            <w:tcBorders>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资金使用合规性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①</w:t>
            </w:r>
            <w:r>
              <w:rPr>
                <w:rFonts w:ascii="仿宋" w:eastAsia="仿宋"/>
                <w:sz w:val="24"/>
                <w:szCs w:val="24"/>
              </w:rPr>
              <w:t>是否符合国家财经法规和财务管理以及有关专项资金管理办法的规定；</w:t>
            </w:r>
          </w:p>
        </w:tc>
        <w:tc>
          <w:tcPr>
            <w:tcW w:w="618" w:type="dxa"/>
            <w:tcBorders>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②</w:t>
            </w:r>
            <w:r>
              <w:rPr>
                <w:rFonts w:ascii="仿宋" w:eastAsia="仿宋"/>
                <w:sz w:val="24"/>
                <w:szCs w:val="24"/>
              </w:rPr>
              <w:t>资金的拨付是否有完整的审批程序和手续；</w:t>
            </w:r>
          </w:p>
        </w:tc>
        <w:tc>
          <w:tcPr>
            <w:tcW w:w="618" w:type="dxa"/>
            <w:tcBorders>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③</w:t>
            </w:r>
            <w:r>
              <w:rPr>
                <w:rFonts w:ascii="仿宋" w:eastAsia="仿宋"/>
                <w:sz w:val="24"/>
                <w:szCs w:val="24"/>
              </w:rPr>
              <w:t>项目的重大开支是否经过评估认证；</w:t>
            </w:r>
          </w:p>
        </w:tc>
        <w:tc>
          <w:tcPr>
            <w:tcW w:w="618" w:type="dxa"/>
            <w:tcBorders>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④</w:t>
            </w:r>
            <w:r>
              <w:rPr>
                <w:rFonts w:ascii="仿宋" w:eastAsia="仿宋"/>
                <w:sz w:val="24"/>
                <w:szCs w:val="24"/>
              </w:rPr>
              <w:t>是否符合项目预算批复或合同规定的用途；</w:t>
            </w:r>
          </w:p>
        </w:tc>
        <w:tc>
          <w:tcPr>
            <w:tcW w:w="618" w:type="dxa"/>
            <w:tcBorders>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⑤</w:t>
            </w:r>
            <w:r>
              <w:rPr>
                <w:rFonts w:ascii="仿宋" w:eastAsia="仿宋"/>
                <w:sz w:val="24"/>
                <w:szCs w:val="24"/>
              </w:rPr>
              <w:t>是否存在截留、挤占、挪用、虚列支出等情况。</w:t>
            </w:r>
          </w:p>
        </w:tc>
        <w:tc>
          <w:tcPr>
            <w:tcW w:w="618" w:type="dxa"/>
            <w:tcBorders>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财务监控有效性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是否已制定或具有相应的监控机制；</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是否采取了相应的财务检查等必要的监控措施或手段。</w:t>
            </w:r>
          </w:p>
        </w:tc>
        <w:tc>
          <w:tcPr>
            <w:tcW w:w="618" w:type="dxa"/>
            <w:tcBorders>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产出</w:t>
            </w:r>
          </w:p>
          <w:p w:rsidR="004B54D1" w:rsidRDefault="004B54D1" w:rsidP="008D3A24">
            <w:pPr>
              <w:widowControl/>
              <w:jc w:val="center"/>
              <w:rPr>
                <w:rFonts w:ascii="仿宋" w:eastAsia="仿宋"/>
                <w:sz w:val="22"/>
              </w:rPr>
            </w:pPr>
            <w:r>
              <w:rPr>
                <w:rFonts w:ascii="仿宋" w:eastAsia="仿宋"/>
                <w:sz w:val="22"/>
              </w:rPr>
              <w:t>（30</w:t>
            </w:r>
            <w:r>
              <w:rPr>
                <w:rFonts w:ascii="仿宋" w:eastAsia="仿宋"/>
                <w:sz w:val="22"/>
              </w:rPr>
              <w:lastRenderedPageBreak/>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lastRenderedPageBreak/>
              <w:t>项目产出</w:t>
            </w:r>
          </w:p>
          <w:p w:rsidR="004B54D1" w:rsidRDefault="004B54D1" w:rsidP="008D3A24">
            <w:pPr>
              <w:widowControl/>
              <w:jc w:val="center"/>
              <w:rPr>
                <w:rFonts w:ascii="仿宋" w:eastAsia="仿宋"/>
                <w:sz w:val="22"/>
              </w:rPr>
            </w:pPr>
            <w:r>
              <w:rPr>
                <w:rFonts w:ascii="仿宋" w:eastAsia="仿宋"/>
                <w:sz w:val="22"/>
              </w:rPr>
              <w:lastRenderedPageBreak/>
              <w:t>（30分）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lastRenderedPageBreak/>
              <w:t>实际完成率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项目实施的实际产出数与计划产出数的比</w:t>
            </w:r>
            <w:r>
              <w:rPr>
                <w:rFonts w:ascii="仿宋" w:eastAsia="仿宋"/>
                <w:sz w:val="24"/>
                <w:szCs w:val="24"/>
              </w:rPr>
              <w:lastRenderedPageBreak/>
              <w:t>率，用以反映和考核项目产出数量目标的实现程度。</w:t>
            </w:r>
          </w:p>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lastRenderedPageBreak/>
              <w:t>实际完成率＝（实际产出数/计划产出数）</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trHeight w:val="707"/>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完成及时率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完成及时率[ (计划完成时间-实际完成时间）/计划完成时间]</w:t>
            </w:r>
            <w:r>
              <w:rPr>
                <w:rFonts w:ascii="宋体" w:hAnsi="宋体" w:cs="宋体" w:hint="eastAsia"/>
                <w:sz w:val="24"/>
                <w:szCs w:val="24"/>
              </w:rPr>
              <w:t> </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trHeight w:val="64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计划完成时间：</w:t>
            </w:r>
            <w:r>
              <w:rPr>
                <w:rFonts w:ascii="仿宋" w:eastAsia="仿宋" w:hint="eastAsia"/>
                <w:sz w:val="24"/>
                <w:szCs w:val="24"/>
              </w:rPr>
              <w:t>按</w:t>
            </w:r>
            <w:r>
              <w:rPr>
                <w:rFonts w:ascii="仿宋" w:eastAsia="仿宋"/>
                <w:sz w:val="24"/>
                <w:szCs w:val="24"/>
              </w:rPr>
              <w:t>照项目实施计划或相关规定完成该项目所需的时间。</w:t>
            </w:r>
          </w:p>
        </w:tc>
        <w:tc>
          <w:tcPr>
            <w:tcW w:w="618" w:type="dxa"/>
            <w:tcBorders>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质量达标率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trHeight w:hRule="exact" w:val="112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成本节约率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成本节约率＝(计划成本-实际成本)</w:t>
            </w:r>
            <w:r>
              <w:rPr>
                <w:rFonts w:ascii="宋体" w:hAnsi="宋体" w:cs="宋体" w:hint="eastAsia"/>
                <w:sz w:val="24"/>
                <w:szCs w:val="24"/>
              </w:rPr>
              <w:t> </w:t>
            </w:r>
            <w:r>
              <w:rPr>
                <w:rFonts w:ascii="仿宋" w:eastAsia="仿宋"/>
                <w:sz w:val="24"/>
                <w:szCs w:val="24"/>
              </w:rPr>
              <w:t>/计划成本</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right w:val="single" w:sz="4" w:space="0" w:color="000000"/>
            </w:tcBorders>
            <w:tcMar>
              <w:left w:w="108" w:type="dxa"/>
              <w:right w:w="108" w:type="dxa"/>
            </w:tcMar>
            <w:vAlign w:val="center"/>
          </w:tcPr>
          <w:p w:rsidR="004B54D1" w:rsidRDefault="004B54D1" w:rsidP="008D3A24">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sz="4" w:space="0" w:color="000000"/>
            </w:tcBorders>
            <w:vAlign w:val="center"/>
          </w:tcPr>
          <w:p w:rsidR="004B54D1" w:rsidRDefault="004B54D1" w:rsidP="008D3A24">
            <w:pPr>
              <w:widowControl/>
              <w:jc w:val="left"/>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效果</w:t>
            </w:r>
          </w:p>
          <w:p w:rsidR="004B54D1" w:rsidRDefault="004B54D1" w:rsidP="008D3A24">
            <w:pPr>
              <w:widowControl/>
              <w:jc w:val="center"/>
              <w:rPr>
                <w:rFonts w:ascii="仿宋" w:eastAsia="仿宋"/>
                <w:sz w:val="22"/>
              </w:rPr>
            </w:pPr>
            <w:r>
              <w:rPr>
                <w:rFonts w:ascii="仿宋" w:eastAsia="仿宋"/>
                <w:sz w:val="22"/>
              </w:rPr>
              <w:t>（20分）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项目效益</w:t>
            </w:r>
          </w:p>
          <w:p w:rsidR="004B54D1" w:rsidRDefault="004B54D1" w:rsidP="008D3A24">
            <w:pPr>
              <w:widowControl/>
              <w:jc w:val="center"/>
              <w:rPr>
                <w:rFonts w:ascii="仿宋" w:eastAsia="仿宋"/>
                <w:sz w:val="22"/>
              </w:rPr>
            </w:pPr>
            <w:r>
              <w:rPr>
                <w:rFonts w:ascii="仿宋" w:eastAsia="仿宋"/>
                <w:sz w:val="22"/>
              </w:rPr>
              <w:t>（20分）</w:t>
            </w:r>
          </w:p>
        </w:tc>
        <w:tc>
          <w:tcPr>
            <w:tcW w:w="105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经济效益</w:t>
            </w:r>
          </w:p>
        </w:tc>
        <w:tc>
          <w:tcPr>
            <w:tcW w:w="2465"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sz="4" w:space="0" w:color="000000"/>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社会效益</w:t>
            </w:r>
          </w:p>
        </w:tc>
        <w:tc>
          <w:tcPr>
            <w:tcW w:w="2465"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18" w:type="dxa"/>
            <w:tcBorders>
              <w:left w:val="single" w:sz="4" w:space="0" w:color="000000"/>
              <w:bottom w:val="single" w:sz="4" w:space="0" w:color="000000"/>
              <w:right w:val="single" w:sz="4" w:space="0" w:color="000000"/>
            </w:tcBorders>
            <w:vAlign w:val="center"/>
          </w:tcPr>
          <w:p w:rsidR="004B54D1" w:rsidRDefault="004B54D1" w:rsidP="008D3A24"/>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生态效益</w:t>
            </w:r>
          </w:p>
        </w:tc>
        <w:tc>
          <w:tcPr>
            <w:tcW w:w="2465"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18" w:type="dxa"/>
            <w:tcBorders>
              <w:left w:val="single" w:sz="4" w:space="0" w:color="000000"/>
              <w:bottom w:val="single" w:sz="4" w:space="0" w:color="000000"/>
              <w:right w:val="single" w:sz="4" w:space="0" w:color="000000"/>
            </w:tcBorders>
            <w:vAlign w:val="center"/>
          </w:tcPr>
          <w:p w:rsidR="004B54D1" w:rsidRDefault="004B54D1" w:rsidP="008D3A24"/>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可持续影响</w:t>
            </w:r>
          </w:p>
        </w:tc>
        <w:tc>
          <w:tcPr>
            <w:tcW w:w="2465"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618" w:type="dxa"/>
            <w:tcBorders>
              <w:left w:val="single" w:sz="4" w:space="0" w:color="000000"/>
              <w:bottom w:val="single" w:sz="4" w:space="0" w:color="000000"/>
              <w:right w:val="single" w:sz="4" w:space="0" w:color="000000"/>
            </w:tcBorders>
            <w:vAlign w:val="center"/>
          </w:tcPr>
          <w:p w:rsidR="004B54D1" w:rsidRDefault="004B54D1" w:rsidP="008D3A24"/>
        </w:tc>
      </w:tr>
      <w:tr w:rsidR="004B54D1" w:rsidTr="008D3A24">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4B54D1" w:rsidRDefault="004B54D1" w:rsidP="008D3A24"/>
        </w:tc>
        <w:tc>
          <w:tcPr>
            <w:tcW w:w="1056" w:type="dxa"/>
            <w:tcBorders>
              <w:bottom w:val="single" w:sz="4" w:space="0" w:color="000000"/>
              <w:right w:val="single" w:sz="4" w:space="0" w:color="000000"/>
            </w:tcBorders>
            <w:tcMar>
              <w:left w:w="108" w:type="dxa"/>
              <w:right w:w="108" w:type="dxa"/>
            </w:tcMar>
            <w:vAlign w:val="center"/>
          </w:tcPr>
          <w:p w:rsidR="004B54D1" w:rsidRDefault="004B54D1" w:rsidP="008D3A24">
            <w:pPr>
              <w:widowControl/>
              <w:jc w:val="center"/>
              <w:rPr>
                <w:rFonts w:ascii="仿宋" w:eastAsia="仿宋"/>
                <w:sz w:val="22"/>
              </w:rPr>
            </w:pPr>
            <w:r>
              <w:rPr>
                <w:rFonts w:ascii="仿宋" w:eastAsia="仿宋"/>
                <w:sz w:val="22"/>
              </w:rPr>
              <w:t>社会公</w:t>
            </w:r>
            <w:r>
              <w:rPr>
                <w:rFonts w:ascii="仿宋" w:eastAsia="仿宋"/>
                <w:sz w:val="22"/>
              </w:rPr>
              <w:lastRenderedPageBreak/>
              <w:t>众或服务对象满意度</w:t>
            </w:r>
          </w:p>
        </w:tc>
        <w:tc>
          <w:tcPr>
            <w:tcW w:w="2465"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lastRenderedPageBreak/>
              <w:t>社会公众或服务对象</w:t>
            </w:r>
            <w:r>
              <w:rPr>
                <w:rFonts w:ascii="仿宋" w:eastAsia="仿宋"/>
                <w:sz w:val="24"/>
                <w:szCs w:val="24"/>
              </w:rPr>
              <w:lastRenderedPageBreak/>
              <w:t>对项目实施效策的满意程度</w:t>
            </w:r>
          </w:p>
        </w:tc>
        <w:tc>
          <w:tcPr>
            <w:tcW w:w="4364" w:type="dxa"/>
            <w:tcBorders>
              <w:bottom w:val="single" w:sz="4" w:space="0" w:color="000000"/>
              <w:right w:val="single" w:sz="4" w:space="0" w:color="000000"/>
            </w:tcBorders>
            <w:tcMar>
              <w:left w:w="108" w:type="dxa"/>
              <w:right w:w="108" w:type="dxa"/>
            </w:tcMar>
            <w:vAlign w:val="center"/>
          </w:tcPr>
          <w:p w:rsidR="004B54D1" w:rsidRDefault="004B54D1" w:rsidP="008D3A24">
            <w:pPr>
              <w:widowControl/>
              <w:rPr>
                <w:rFonts w:ascii="仿宋" w:eastAsia="仿宋"/>
                <w:sz w:val="24"/>
                <w:szCs w:val="24"/>
              </w:rPr>
            </w:pPr>
            <w:r>
              <w:rPr>
                <w:rFonts w:ascii="仿宋" w:eastAsia="仿宋"/>
                <w:sz w:val="24"/>
                <w:szCs w:val="24"/>
              </w:rPr>
              <w:lastRenderedPageBreak/>
              <w:t>社会公众或服务对象是指因该项目实施</w:t>
            </w:r>
            <w:r>
              <w:rPr>
                <w:rFonts w:ascii="仿宋" w:eastAsia="仿宋"/>
                <w:sz w:val="24"/>
                <w:szCs w:val="24"/>
              </w:rPr>
              <w:lastRenderedPageBreak/>
              <w:t>而受到影响的部门(单位)、群体或个人。一般采取社会调查的方式。</w:t>
            </w:r>
          </w:p>
        </w:tc>
        <w:tc>
          <w:tcPr>
            <w:tcW w:w="618" w:type="dxa"/>
            <w:tcBorders>
              <w:bottom w:val="single" w:sz="4" w:space="0" w:color="000000"/>
              <w:right w:val="single" w:sz="4" w:space="0" w:color="000000"/>
            </w:tcBorders>
            <w:vAlign w:val="center"/>
          </w:tcPr>
          <w:p w:rsidR="004B54D1" w:rsidRDefault="004B54D1" w:rsidP="008D3A24">
            <w:pPr>
              <w:widowControl/>
              <w:rPr>
                <w:rFonts w:ascii="仿宋" w:eastAsia="仿宋"/>
                <w:sz w:val="24"/>
                <w:szCs w:val="24"/>
              </w:rPr>
            </w:pPr>
          </w:p>
        </w:tc>
      </w:tr>
    </w:tbl>
    <w:p w:rsidR="004B54D1" w:rsidRDefault="004B54D1" w:rsidP="004B54D1">
      <w:pPr>
        <w:spacing w:line="560" w:lineRule="exact"/>
        <w:rPr>
          <w:rFonts w:ascii="仿宋" w:eastAsia="仿宋" w:hAnsi="仿宋"/>
          <w:sz w:val="24"/>
        </w:rPr>
      </w:pPr>
    </w:p>
    <w:sectPr w:rsidR="004B54D1" w:rsidSect="009917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0981"/>
    <w:multiLevelType w:val="singleLevel"/>
    <w:tmpl w:val="26EA0981"/>
    <w:lvl w:ilvl="0">
      <w:start w:val="5"/>
      <w:numFmt w:val="chineseCounting"/>
      <w:suff w:val="nothing"/>
      <w:lvlText w:val="%1、"/>
      <w:lvlJc w:val="left"/>
      <w:pPr>
        <w:ind w:left="640" w:firstLine="0"/>
      </w:pPr>
      <w:rPr>
        <w:rFonts w:hint="eastAsia"/>
      </w:rPr>
    </w:lvl>
  </w:abstractNum>
  <w:abstractNum w:abstractNumId="1">
    <w:nsid w:val="54C26A56"/>
    <w:multiLevelType w:val="multilevel"/>
    <w:tmpl w:val="54C26A56"/>
    <w:lvl w:ilvl="0">
      <w:start w:val="2"/>
      <w:numFmt w:val="decimal"/>
      <w:lvlText w:val="%1、"/>
      <w:lvlJc w:val="left"/>
      <w:pPr>
        <w:ind w:left="1520" w:hanging="72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2">
    <w:nsid w:val="6A1E5B7A"/>
    <w:multiLevelType w:val="multilevel"/>
    <w:tmpl w:val="6A1E5B7A"/>
    <w:lvl w:ilvl="0">
      <w:start w:val="6"/>
      <w:numFmt w:val="decimal"/>
      <w:lvlText w:val="%1、"/>
      <w:lvlJc w:val="left"/>
      <w:pPr>
        <w:ind w:left="1320" w:hanging="720"/>
      </w:pPr>
      <w:rPr>
        <w:rFonts w:hint="default"/>
      </w:rPr>
    </w:lvl>
    <w:lvl w:ilvl="1">
      <w:start w:val="5"/>
      <w:numFmt w:val="japaneseCounting"/>
      <w:lvlText w:val="%2、"/>
      <w:lvlJc w:val="left"/>
      <w:pPr>
        <w:ind w:left="1740" w:hanging="72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93A"/>
    <w:rsid w:val="0006703C"/>
    <w:rsid w:val="000A4D78"/>
    <w:rsid w:val="000B2B07"/>
    <w:rsid w:val="000C0970"/>
    <w:rsid w:val="000D180A"/>
    <w:rsid w:val="000D333F"/>
    <w:rsid w:val="001127BC"/>
    <w:rsid w:val="00136326"/>
    <w:rsid w:val="00170992"/>
    <w:rsid w:val="00174C34"/>
    <w:rsid w:val="001B398F"/>
    <w:rsid w:val="00217244"/>
    <w:rsid w:val="0026220D"/>
    <w:rsid w:val="002A2725"/>
    <w:rsid w:val="003E7415"/>
    <w:rsid w:val="00472BBD"/>
    <w:rsid w:val="004944B5"/>
    <w:rsid w:val="004B54D1"/>
    <w:rsid w:val="004B7A2A"/>
    <w:rsid w:val="004C3041"/>
    <w:rsid w:val="004F7567"/>
    <w:rsid w:val="0054301F"/>
    <w:rsid w:val="005D3E4B"/>
    <w:rsid w:val="005E3F66"/>
    <w:rsid w:val="00600403"/>
    <w:rsid w:val="00632DBF"/>
    <w:rsid w:val="006810AD"/>
    <w:rsid w:val="006C49E7"/>
    <w:rsid w:val="007035F0"/>
    <w:rsid w:val="007106D2"/>
    <w:rsid w:val="00736D3F"/>
    <w:rsid w:val="00765900"/>
    <w:rsid w:val="007672E4"/>
    <w:rsid w:val="007F0C43"/>
    <w:rsid w:val="0081645C"/>
    <w:rsid w:val="008167BA"/>
    <w:rsid w:val="00847B53"/>
    <w:rsid w:val="00885350"/>
    <w:rsid w:val="008A0D38"/>
    <w:rsid w:val="008F6D4A"/>
    <w:rsid w:val="0091721C"/>
    <w:rsid w:val="00970F2C"/>
    <w:rsid w:val="00983EA0"/>
    <w:rsid w:val="00991744"/>
    <w:rsid w:val="00994FF3"/>
    <w:rsid w:val="009A0F0C"/>
    <w:rsid w:val="00A2498F"/>
    <w:rsid w:val="00A41D36"/>
    <w:rsid w:val="00AA18D2"/>
    <w:rsid w:val="00AA482D"/>
    <w:rsid w:val="00AB024A"/>
    <w:rsid w:val="00AE0119"/>
    <w:rsid w:val="00B32ADD"/>
    <w:rsid w:val="00B57A60"/>
    <w:rsid w:val="00B8775C"/>
    <w:rsid w:val="00C407CE"/>
    <w:rsid w:val="00C8093A"/>
    <w:rsid w:val="00D10079"/>
    <w:rsid w:val="00D53A93"/>
    <w:rsid w:val="00D56058"/>
    <w:rsid w:val="00D702DB"/>
    <w:rsid w:val="00E2179A"/>
    <w:rsid w:val="00ED34E6"/>
    <w:rsid w:val="00EE5EB6"/>
    <w:rsid w:val="00EE6235"/>
    <w:rsid w:val="00EF4CBA"/>
    <w:rsid w:val="00F96882"/>
    <w:rsid w:val="00FA355D"/>
    <w:rsid w:val="00FC3EB7"/>
    <w:rsid w:val="00FE4179"/>
    <w:rsid w:val="00FE6E2C"/>
    <w:rsid w:val="00FF45E6"/>
    <w:rsid w:val="07643F5C"/>
    <w:rsid w:val="0BE90D71"/>
    <w:rsid w:val="0C7D152D"/>
    <w:rsid w:val="11375AED"/>
    <w:rsid w:val="12A32B5D"/>
    <w:rsid w:val="190C46DE"/>
    <w:rsid w:val="1B3F5A1B"/>
    <w:rsid w:val="1C352687"/>
    <w:rsid w:val="227F05CB"/>
    <w:rsid w:val="29A74827"/>
    <w:rsid w:val="2A2D4312"/>
    <w:rsid w:val="2B91415E"/>
    <w:rsid w:val="2CBE2501"/>
    <w:rsid w:val="2CD856A1"/>
    <w:rsid w:val="2D0D6920"/>
    <w:rsid w:val="36D46095"/>
    <w:rsid w:val="39552ED9"/>
    <w:rsid w:val="3BD6116B"/>
    <w:rsid w:val="3FD92628"/>
    <w:rsid w:val="40B93C9F"/>
    <w:rsid w:val="476B6483"/>
    <w:rsid w:val="48981140"/>
    <w:rsid w:val="4B56677F"/>
    <w:rsid w:val="503D4FA8"/>
    <w:rsid w:val="513768A5"/>
    <w:rsid w:val="51F144B2"/>
    <w:rsid w:val="5D744A43"/>
    <w:rsid w:val="5F3B2979"/>
    <w:rsid w:val="61BD7816"/>
    <w:rsid w:val="64BD194B"/>
    <w:rsid w:val="68555A85"/>
    <w:rsid w:val="6CE85853"/>
    <w:rsid w:val="710A06AC"/>
    <w:rsid w:val="71EA7BCD"/>
    <w:rsid w:val="72960AF5"/>
    <w:rsid w:val="7321087F"/>
    <w:rsid w:val="73BE6D91"/>
    <w:rsid w:val="784A2C15"/>
    <w:rsid w:val="7D7E0F8B"/>
    <w:rsid w:val="7F750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991744"/>
    <w:rPr>
      <w:rFonts w:ascii="宋体" w:hAnsi="Courier New" w:cs="Courier New"/>
      <w:szCs w:val="21"/>
    </w:rPr>
  </w:style>
  <w:style w:type="paragraph" w:styleId="a4">
    <w:name w:val="footer"/>
    <w:basedOn w:val="a"/>
    <w:uiPriority w:val="99"/>
    <w:semiHidden/>
    <w:unhideWhenUsed/>
    <w:qFormat/>
    <w:rsid w:val="00991744"/>
    <w:pPr>
      <w:tabs>
        <w:tab w:val="center" w:pos="4153"/>
        <w:tab w:val="right" w:pos="8306"/>
      </w:tabs>
      <w:snapToGrid w:val="0"/>
      <w:jc w:val="left"/>
    </w:pPr>
    <w:rPr>
      <w:sz w:val="18"/>
      <w:szCs w:val="18"/>
    </w:rPr>
  </w:style>
  <w:style w:type="paragraph" w:styleId="a5">
    <w:name w:val="header"/>
    <w:basedOn w:val="a"/>
    <w:uiPriority w:val="99"/>
    <w:semiHidden/>
    <w:unhideWhenUsed/>
    <w:qFormat/>
    <w:rsid w:val="0099174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991744"/>
    <w:pPr>
      <w:widowControl/>
      <w:spacing w:before="100" w:beforeAutospacing="1" w:after="100" w:afterAutospacing="1"/>
      <w:jc w:val="left"/>
    </w:pPr>
    <w:rPr>
      <w:rFonts w:ascii="宋体" w:eastAsia="宋体" w:hAnsi="宋体" w:cs="宋体"/>
      <w:kern w:val="0"/>
      <w:sz w:val="24"/>
      <w:szCs w:val="24"/>
    </w:rPr>
  </w:style>
  <w:style w:type="character" w:customStyle="1" w:styleId="PageNumber">
    <w:name w:val="Page Number"/>
    <w:basedOn w:val="a0"/>
    <w:qFormat/>
    <w:rsid w:val="00991744"/>
  </w:style>
  <w:style w:type="paragraph" w:styleId="a7">
    <w:name w:val="List Paragraph"/>
    <w:basedOn w:val="a"/>
    <w:uiPriority w:val="34"/>
    <w:qFormat/>
    <w:rsid w:val="009917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1140</Words>
  <Characters>6504</Characters>
  <Application>Microsoft Office Word</Application>
  <DocSecurity>0</DocSecurity>
  <Lines>54</Lines>
  <Paragraphs>15</Paragraphs>
  <ScaleCrop>false</ScaleCrop>
  <Company>China</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11</cp:revision>
  <cp:lastPrinted>2021-06-30T01:34:00Z</cp:lastPrinted>
  <dcterms:created xsi:type="dcterms:W3CDTF">2022-05-11T00:59:00Z</dcterms:created>
  <dcterms:modified xsi:type="dcterms:W3CDTF">2022-05-11T04:18:00Z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