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黑体" w:eastAsia="黑体"/>
          <w:b/>
          <w:sz w:val="36"/>
          <w:szCs w:val="36"/>
        </w:rPr>
      </w:pPr>
      <w:r>
        <w:rPr>
          <w:rFonts w:hint="eastAsia" w:ascii="黑体" w:hAnsi="黑体" w:eastAsia="黑体"/>
          <w:b/>
          <w:sz w:val="36"/>
          <w:szCs w:val="36"/>
        </w:rPr>
        <w:t>怀化市生态环境局麻阳分局</w:t>
      </w:r>
    </w:p>
    <w:p>
      <w:pPr>
        <w:spacing w:line="560" w:lineRule="exact"/>
        <w:jc w:val="center"/>
        <w:rPr>
          <w:rFonts w:ascii="黑体" w:hAnsi="黑体" w:eastAsia="黑体"/>
          <w:b/>
          <w:sz w:val="36"/>
          <w:szCs w:val="36"/>
        </w:rPr>
      </w:pPr>
      <w:r>
        <w:rPr>
          <w:rFonts w:hint="eastAsia" w:ascii="黑体" w:hAnsi="黑体" w:eastAsia="黑体"/>
          <w:b/>
          <w:sz w:val="36"/>
          <w:szCs w:val="36"/>
        </w:rPr>
        <w:t>202</w:t>
      </w:r>
      <w:r>
        <w:rPr>
          <w:rFonts w:hint="eastAsia" w:ascii="黑体" w:hAnsi="黑体" w:eastAsia="黑体"/>
          <w:b/>
          <w:sz w:val="36"/>
          <w:szCs w:val="36"/>
          <w:lang w:val="en-US" w:eastAsia="zh-CN"/>
        </w:rPr>
        <w:t>1</w:t>
      </w:r>
      <w:r>
        <w:rPr>
          <w:rFonts w:ascii="黑体" w:hAnsi="黑体" w:eastAsia="黑体"/>
          <w:b/>
          <w:sz w:val="36"/>
          <w:szCs w:val="36"/>
        </w:rPr>
        <w:t>年</w:t>
      </w:r>
      <w:r>
        <w:rPr>
          <w:rFonts w:hint="eastAsia" w:ascii="黑体" w:hAnsi="黑体" w:eastAsia="黑体"/>
          <w:b/>
          <w:sz w:val="36"/>
          <w:szCs w:val="36"/>
        </w:rPr>
        <w:t>部门整体支出</w:t>
      </w:r>
      <w:r>
        <w:rPr>
          <w:rFonts w:ascii="黑体" w:hAnsi="黑体" w:eastAsia="黑体"/>
          <w:b/>
          <w:sz w:val="36"/>
          <w:szCs w:val="36"/>
        </w:rPr>
        <w:t>绩效</w:t>
      </w:r>
      <w:r>
        <w:rPr>
          <w:rFonts w:hint="eastAsia" w:ascii="黑体" w:hAnsi="黑体" w:eastAsia="黑体"/>
          <w:b/>
          <w:sz w:val="36"/>
          <w:szCs w:val="36"/>
        </w:rPr>
        <w:t>自评报告</w:t>
      </w:r>
    </w:p>
    <w:p>
      <w:pPr>
        <w:widowControl/>
        <w:shd w:val="clear" w:color="auto" w:fill="FFFFFF"/>
        <w:spacing w:line="480" w:lineRule="auto"/>
        <w:ind w:firstLine="480"/>
        <w:jc w:val="left"/>
        <w:rPr>
          <w:rFonts w:ascii="仿宋" w:hAnsi="仿宋" w:eastAsia="仿宋" w:cs="Arial"/>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根据麻阳苗族自治县财政局印发的《关于做好</w:t>
      </w: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1</w:t>
      </w:r>
      <w:r>
        <w:rPr>
          <w:rFonts w:hint="eastAsia" w:ascii="仿宋" w:hAnsi="仿宋" w:eastAsia="仿宋" w:cs="仿宋"/>
          <w:sz w:val="30"/>
          <w:szCs w:val="30"/>
        </w:rPr>
        <w:t>年度县级财政资金绩效自评工作的通知》（麻财绩〔202</w:t>
      </w:r>
      <w:r>
        <w:rPr>
          <w:rFonts w:hint="eastAsia" w:ascii="仿宋" w:hAnsi="仿宋" w:eastAsia="仿宋" w:cs="仿宋"/>
          <w:sz w:val="30"/>
          <w:szCs w:val="30"/>
          <w:lang w:val="en-US" w:eastAsia="zh-CN"/>
        </w:rPr>
        <w:t>1</w:t>
      </w:r>
      <w:r>
        <w:rPr>
          <w:rFonts w:hint="eastAsia" w:ascii="仿宋" w:hAnsi="仿宋" w:eastAsia="仿宋" w:cs="仿宋"/>
          <w:sz w:val="30"/>
          <w:szCs w:val="30"/>
        </w:rPr>
        <w:t>〕1号）文件的相关要求，我</w:t>
      </w:r>
      <w:r>
        <w:rPr>
          <w:rFonts w:hint="eastAsia" w:ascii="仿宋" w:hAnsi="仿宋" w:eastAsia="仿宋" w:cs="仿宋"/>
          <w:sz w:val="30"/>
          <w:szCs w:val="30"/>
          <w:lang w:eastAsia="zh-CN"/>
        </w:rPr>
        <w:t>单位</w:t>
      </w:r>
      <w:r>
        <w:rPr>
          <w:rFonts w:hint="eastAsia" w:ascii="仿宋" w:hAnsi="仿宋" w:eastAsia="仿宋" w:cs="仿宋"/>
          <w:sz w:val="30"/>
          <w:szCs w:val="30"/>
        </w:rPr>
        <w:t>对</w:t>
      </w:r>
      <w:r>
        <w:rPr>
          <w:rFonts w:hint="eastAsia" w:ascii="仿宋" w:hAnsi="仿宋" w:eastAsia="仿宋" w:cs="仿宋"/>
          <w:sz w:val="30"/>
          <w:szCs w:val="30"/>
          <w:lang w:eastAsia="zh-CN"/>
        </w:rPr>
        <w:t>2021</w:t>
      </w:r>
      <w:r>
        <w:rPr>
          <w:rFonts w:hint="eastAsia" w:ascii="仿宋" w:hAnsi="仿宋" w:eastAsia="仿宋" w:cs="仿宋"/>
          <w:sz w:val="30"/>
          <w:szCs w:val="30"/>
        </w:rPr>
        <w:t>年度部门整体支出绩效进行了全面综合评价</w:t>
      </w:r>
      <w:r>
        <w:rPr>
          <w:rFonts w:hint="eastAsia" w:ascii="仿宋" w:hAnsi="仿宋" w:eastAsia="仿宋" w:cs="仿宋"/>
          <w:sz w:val="30"/>
          <w:szCs w:val="30"/>
          <w:lang w:val="en-US" w:eastAsia="zh-CN"/>
        </w:rPr>
        <w:t>,</w:t>
      </w:r>
      <w:r>
        <w:rPr>
          <w:rFonts w:hint="eastAsia" w:ascii="仿宋" w:hAnsi="仿宋" w:eastAsia="仿宋" w:cs="仿宋"/>
          <w:sz w:val="30"/>
          <w:szCs w:val="30"/>
        </w:rPr>
        <w:t>现将整体支出绩效情况报告如下。</w:t>
      </w:r>
    </w:p>
    <w:p>
      <w:pPr>
        <w:numPr>
          <w:ilvl w:val="0"/>
          <w:numId w:val="1"/>
        </w:numPr>
        <w:spacing w:line="560" w:lineRule="exact"/>
        <w:rPr>
          <w:rFonts w:hint="eastAsia" w:ascii="仿宋_GB2312" w:hAnsi="黑体" w:eastAsia="仿宋_GB2312"/>
          <w:b/>
          <w:spacing w:val="-19"/>
          <w:sz w:val="32"/>
          <w:szCs w:val="32"/>
        </w:rPr>
      </w:pPr>
      <w:r>
        <w:rPr>
          <w:rFonts w:hint="eastAsia" w:ascii="仿宋_GB2312" w:hAnsi="黑体" w:eastAsia="仿宋_GB2312"/>
          <w:b/>
          <w:spacing w:val="-19"/>
          <w:sz w:val="32"/>
          <w:szCs w:val="32"/>
        </w:rPr>
        <w:t>部门概况</w:t>
      </w:r>
    </w:p>
    <w:p>
      <w:pPr>
        <w:widowControl/>
        <w:spacing w:line="560" w:lineRule="exact"/>
        <w:ind w:firstLine="555" w:firstLineChars="196"/>
        <w:jc w:val="left"/>
        <w:rPr>
          <w:rFonts w:hint="eastAsia" w:ascii="仿宋_GB2312" w:hAnsi="黑体" w:eastAsia="仿宋_GB2312"/>
          <w:b/>
          <w:spacing w:val="-19"/>
          <w:sz w:val="32"/>
          <w:szCs w:val="32"/>
        </w:rPr>
      </w:pPr>
      <w:r>
        <w:rPr>
          <w:rFonts w:hint="eastAsia" w:ascii="仿宋_GB2312" w:hAnsi="黑体" w:eastAsia="仿宋_GB2312"/>
          <w:b/>
          <w:spacing w:val="-19"/>
          <w:sz w:val="32"/>
          <w:szCs w:val="32"/>
        </w:rPr>
        <w:t>（一）机构设置及人员情况</w:t>
      </w:r>
    </w:p>
    <w:p>
      <w:pPr>
        <w:widowControl/>
        <w:spacing w:line="560" w:lineRule="exact"/>
        <w:ind w:firstLine="552" w:firstLineChars="196"/>
        <w:jc w:val="left"/>
        <w:rPr>
          <w:rFonts w:hint="eastAsia" w:ascii="仿宋_GB2312" w:hAnsi="宋体" w:eastAsia="仿宋_GB2312" w:cs="宋体"/>
          <w:kern w:val="0"/>
          <w:sz w:val="32"/>
          <w:szCs w:val="32"/>
        </w:rPr>
      </w:pPr>
      <w:r>
        <w:rPr>
          <w:rFonts w:hint="eastAsia" w:ascii="仿宋_GB2312" w:hAnsi="黑体" w:eastAsia="仿宋_GB2312"/>
          <w:spacing w:val="-19"/>
          <w:sz w:val="32"/>
          <w:szCs w:val="32"/>
        </w:rPr>
        <w:t>我单位</w:t>
      </w:r>
      <w:r>
        <w:rPr>
          <w:rFonts w:hint="eastAsia" w:ascii="仿宋_GB2312" w:eastAsia="仿宋_GB2312"/>
          <w:sz w:val="32"/>
          <w:szCs w:val="32"/>
        </w:rPr>
        <w:t>为全额拨款单位，</w:t>
      </w:r>
      <w:r>
        <w:rPr>
          <w:rFonts w:hint="eastAsia" w:ascii="仿宋_GB2312" w:hAnsi="宋体" w:eastAsia="仿宋_GB2312" w:cs="宋体"/>
          <w:kern w:val="0"/>
          <w:sz w:val="32"/>
          <w:szCs w:val="32"/>
        </w:rPr>
        <w:t>单位的内设办公室、监察室、监察大队、行政审批股、法制宣传股、污染防治股、计划科、自然生态保护办、应急办、监测站、财务室等11个股、站、队、室。人员核定编制40人，其中：在职人员</w:t>
      </w:r>
      <w:r>
        <w:rPr>
          <w:rFonts w:ascii="仿宋_GB2312" w:hAnsi="宋体" w:eastAsia="仿宋_GB2312" w:cs="宋体"/>
          <w:kern w:val="0"/>
          <w:sz w:val="32"/>
          <w:szCs w:val="32"/>
        </w:rPr>
        <w:t>35</w:t>
      </w:r>
      <w:r>
        <w:rPr>
          <w:rFonts w:hint="eastAsia" w:ascii="仿宋_GB2312" w:hAnsi="宋体" w:eastAsia="仿宋_GB2312" w:cs="宋体"/>
          <w:kern w:val="0"/>
          <w:sz w:val="32"/>
          <w:szCs w:val="32"/>
        </w:rPr>
        <w:t>人，退休人员18人。</w:t>
      </w:r>
    </w:p>
    <w:p>
      <w:pPr>
        <w:widowControl/>
        <w:numPr>
          <w:ilvl w:val="0"/>
          <w:numId w:val="2"/>
        </w:numPr>
        <w:spacing w:line="560" w:lineRule="exact"/>
        <w:jc w:val="left"/>
        <w:rPr>
          <w:rFonts w:hint="eastAsia" w:ascii="仿宋_GB2312" w:hAnsi="宋体" w:eastAsia="仿宋_GB2312" w:cs="宋体"/>
          <w:b/>
          <w:color w:val="333333"/>
          <w:kern w:val="0"/>
          <w:sz w:val="32"/>
          <w:szCs w:val="32"/>
        </w:rPr>
      </w:pPr>
      <w:r>
        <w:rPr>
          <w:rFonts w:hint="eastAsia" w:ascii="仿宋_GB2312" w:hAnsi="宋体" w:eastAsia="仿宋_GB2312" w:cs="宋体"/>
          <w:b/>
          <w:color w:val="333333"/>
          <w:kern w:val="0"/>
          <w:sz w:val="32"/>
          <w:szCs w:val="32"/>
        </w:rPr>
        <w:t>主要职责</w:t>
      </w:r>
    </w:p>
    <w:p>
      <w:pPr>
        <w:widowControl/>
        <w:shd w:val="clear" w:color="auto" w:fill="FFFFFF"/>
        <w:spacing w:before="150" w:after="150" w:line="560" w:lineRule="exact"/>
        <w:ind w:firstLine="640" w:firstLineChars="20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xml:space="preserve">1、贯彻执行国家、省、市 、县有关环境保护法律、法规和政策，并负责组织实施和监督检查。研究制订全县环境管理办法和环境保护措施，并监督实施。 　 　 </w:t>
      </w:r>
    </w:p>
    <w:p>
      <w:pPr>
        <w:widowControl/>
        <w:shd w:val="clear" w:color="auto" w:fill="FFFFFF"/>
        <w:spacing w:before="150" w:after="150" w:line="560" w:lineRule="exact"/>
        <w:ind w:firstLine="640" w:firstLineChars="20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xml:space="preserve">2、受县政府委托对与环境保护有关的重大经济、技术和产业政策以及重大经济开发计划进行环境影响评价。 　 　 </w:t>
      </w:r>
    </w:p>
    <w:p>
      <w:pPr>
        <w:widowControl/>
        <w:shd w:val="clear" w:color="auto" w:fill="FFFFFF"/>
        <w:spacing w:before="150" w:after="150" w:line="560" w:lineRule="exact"/>
        <w:ind w:firstLine="640" w:firstLineChars="20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xml:space="preserve">3、拟定全县环境保护规划，经批准后监督实施；组织拟定和监督实施国家、省、市和县确定的重点区域、重点流域污染防治规划和生态保护规划；组织编制功能区划。 　 　 </w:t>
      </w:r>
    </w:p>
    <w:p>
      <w:pPr>
        <w:widowControl/>
        <w:shd w:val="clear" w:color="auto" w:fill="FFFFFF"/>
        <w:spacing w:before="150" w:after="150" w:line="560" w:lineRule="exact"/>
        <w:ind w:firstLine="640" w:firstLineChars="20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xml:space="preserve">4、负责统一监督检查国家、省、市 、县 大气、水体、土壤、废渣、粉尘、恶臭气体、放射性物质、有毒化学品以及噪声、振动、电磁辐射等污染防治及自然生态保护法规和规章的贯彻实施；负责组织重点污染源的限期治理及对污染治理设施运转情况实施监督；拟定我 县 有关污染防治及自然生态保护措施并监督实施。 　 　 </w:t>
      </w:r>
    </w:p>
    <w:p>
      <w:pPr>
        <w:widowControl/>
        <w:shd w:val="clear" w:color="auto" w:fill="FFFFFF"/>
        <w:spacing w:before="150" w:after="150" w:line="560" w:lineRule="exact"/>
        <w:ind w:firstLine="640" w:firstLineChars="20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5、负责管理全县环境监测工作和全县环境监测网络；负责环境统计和环境信息网的建设；组织对全县环境质量监测和污染源监督性监测。 　</w:t>
      </w:r>
    </w:p>
    <w:p>
      <w:pPr>
        <w:widowControl/>
        <w:shd w:val="clear" w:color="auto" w:fill="FFFFFF"/>
        <w:spacing w:before="150" w:after="150" w:line="560" w:lineRule="exact"/>
        <w:ind w:firstLine="640" w:firstLineChars="20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xml:space="preserve">6、组织排污申报登记与排污许可、排污收费、环境影响评价、“三同时”等环境管理制度的实施；指导全县生态示范区建设、生态农业建设。 　 　 </w:t>
      </w:r>
    </w:p>
    <w:p>
      <w:pPr>
        <w:widowControl/>
        <w:shd w:val="clear" w:color="auto" w:fill="FFFFFF"/>
        <w:spacing w:before="150" w:after="150" w:line="560" w:lineRule="exact"/>
        <w:ind w:firstLine="640" w:firstLineChars="20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xml:space="preserve">7、负责指导全县城乡环境综合整治工作，管理农村生态环境保护工作。 　 　 </w:t>
      </w:r>
    </w:p>
    <w:p>
      <w:pPr>
        <w:widowControl/>
        <w:shd w:val="clear" w:color="auto" w:fill="FFFFFF"/>
        <w:spacing w:before="150" w:after="150" w:line="560" w:lineRule="exact"/>
        <w:ind w:firstLine="640" w:firstLineChars="20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xml:space="preserve">8、负责监督管理全县自然环境保护工作；监督对生态环境有影响的资源开发活动；监督检查各类自然保护区、风景名胜区的环境保护工作；监督检查生物多样性、野生动植物保护、湿地环境保护、茺漠化防治工作，重要生态环境建设和生态破坏恢复工作。 　 　 </w:t>
      </w:r>
    </w:p>
    <w:p>
      <w:pPr>
        <w:widowControl/>
        <w:shd w:val="clear" w:color="auto" w:fill="FFFFFF"/>
        <w:spacing w:before="150" w:after="150" w:line="560" w:lineRule="exact"/>
        <w:ind w:firstLine="640" w:firstLineChars="20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xml:space="preserve">9、贯彻执行国家及省、市、县环保科技政策，监督检查国家、省、市 、县环境质量标准和污染物排放标准的贯彻实施；审核城市总体规划中的环境保护内容；组织编报全县环境质量报告书，发布环境状况公报；定期发布城区和重点流域环境质量状况。 　 　 </w:t>
      </w:r>
    </w:p>
    <w:p>
      <w:pPr>
        <w:widowControl/>
        <w:shd w:val="clear" w:color="auto" w:fill="FFFFFF"/>
        <w:spacing w:before="150" w:after="150" w:line="560" w:lineRule="exact"/>
        <w:ind w:firstLine="640" w:firstLineChars="20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xml:space="preserve">10、负责组织环境保护科技发展、科学研究和技术示范工程；管理全县环境管理体系、环境标志、环保产品认证；组织实施环境保护资质认可制度；监督管理环境保护产业市场，指导和推动环保产业发展。 　 　 </w:t>
      </w:r>
    </w:p>
    <w:p>
      <w:pPr>
        <w:widowControl/>
        <w:shd w:val="clear" w:color="auto" w:fill="FFFFFF"/>
        <w:spacing w:before="150" w:after="150" w:line="560" w:lineRule="exact"/>
        <w:ind w:firstLine="640" w:firstLineChars="20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xml:space="preserve">11、调查处理重大环境污染事故的生态破坏事件及环境污染纠纷问题；办理人大、政协有关环境保护的议案、建议和提案；处理和接待群众来信来访；组织和协调全 县 重点流域水污染防治工作；负责环境监理和环境保护行政稽查；组织开展全县环境保护执法检查活动。 　 　 </w:t>
      </w:r>
    </w:p>
    <w:p>
      <w:pPr>
        <w:widowControl/>
        <w:shd w:val="clear" w:color="auto" w:fill="FFFFFF"/>
        <w:spacing w:before="150" w:after="150" w:line="560" w:lineRule="exact"/>
        <w:ind w:firstLine="640" w:firstLineChars="20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xml:space="preserve">12、负责全县环境保护宣传、教育工作，引导公众和非政府组织参与环境保护。 　 　 </w:t>
      </w:r>
    </w:p>
    <w:p>
      <w:pPr>
        <w:widowControl/>
        <w:shd w:val="clear" w:color="auto" w:fill="FFFFFF"/>
        <w:spacing w:before="150" w:after="150" w:line="560" w:lineRule="exact"/>
        <w:ind w:firstLine="640" w:firstLineChars="20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xml:space="preserve">13、承担市环境保护委员会的日常工作，承办县政府交办的其他事项。 　 　 </w:t>
      </w:r>
    </w:p>
    <w:p>
      <w:pPr>
        <w:widowControl/>
        <w:spacing w:line="560" w:lineRule="exact"/>
        <w:ind w:firstLine="640" w:firstLineChars="200"/>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14、负责局机关机构编制和人事工作；统一组织管理环保系统在职人员岗位培训和继续教育。</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二、绩效评价目标</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Arial"/>
          <w:b/>
          <w:color w:val="000000"/>
          <w:kern w:val="0"/>
          <w:sz w:val="32"/>
          <w:szCs w:val="32"/>
        </w:rPr>
      </w:pPr>
      <w:r>
        <w:rPr>
          <w:rFonts w:hint="eastAsia" w:ascii="仿宋" w:hAnsi="仿宋" w:eastAsia="仿宋" w:cs="仿宋"/>
          <w:sz w:val="30"/>
          <w:szCs w:val="30"/>
        </w:rPr>
        <w:t>绩效评价的目的在于促进部门高效履职</w:t>
      </w:r>
      <w:r>
        <w:rPr>
          <w:rFonts w:hint="eastAsia" w:ascii="仿宋" w:hAnsi="仿宋" w:eastAsia="仿宋" w:cs="仿宋"/>
          <w:sz w:val="30"/>
          <w:szCs w:val="30"/>
          <w:lang w:eastAsia="zh-CN"/>
        </w:rPr>
        <w:t>，</w:t>
      </w:r>
      <w:r>
        <w:rPr>
          <w:rFonts w:hint="eastAsia" w:ascii="仿宋" w:hAnsi="仿宋" w:eastAsia="仿宋" w:cs="仿宋"/>
          <w:sz w:val="30"/>
          <w:szCs w:val="30"/>
        </w:rPr>
        <w:t>同时，及时总结经验，分析存在的问题，采取切实有效的措施加强管理，切实提高财政资金使用效益。</w:t>
      </w:r>
    </w:p>
    <w:p>
      <w:pPr>
        <w:widowControl/>
        <w:shd w:val="clear" w:color="auto" w:fill="FFFFFF"/>
        <w:spacing w:line="480" w:lineRule="auto"/>
        <w:ind w:firstLine="482" w:firstLineChars="150"/>
        <w:jc w:val="left"/>
        <w:rPr>
          <w:rFonts w:ascii="仿宋" w:hAnsi="仿宋" w:eastAsia="仿宋" w:cs="Arial"/>
          <w:b/>
          <w:color w:val="000000"/>
          <w:kern w:val="0"/>
          <w:sz w:val="32"/>
          <w:szCs w:val="32"/>
        </w:rPr>
      </w:pPr>
      <w:r>
        <w:rPr>
          <w:rFonts w:hint="eastAsia" w:ascii="仿宋" w:hAnsi="仿宋" w:eastAsia="仿宋" w:cs="Arial"/>
          <w:b/>
          <w:color w:val="000000"/>
          <w:kern w:val="0"/>
          <w:sz w:val="32"/>
          <w:szCs w:val="32"/>
        </w:rPr>
        <w:t>三、部门整体支出情况</w:t>
      </w:r>
    </w:p>
    <w:p>
      <w:pPr>
        <w:widowControl/>
        <w:shd w:val="clear" w:color="auto" w:fill="FFFFFF"/>
        <w:spacing w:line="480" w:lineRule="auto"/>
        <w:ind w:firstLine="480"/>
        <w:jc w:val="left"/>
        <w:rPr>
          <w:rFonts w:ascii="仿宋" w:hAnsi="仿宋" w:eastAsia="仿宋" w:cs="Arial"/>
          <w:color w:val="000000"/>
          <w:kern w:val="0"/>
          <w:sz w:val="32"/>
          <w:szCs w:val="32"/>
        </w:rPr>
      </w:pPr>
      <w:r>
        <w:rPr>
          <w:rFonts w:hint="eastAsia" w:ascii="仿宋" w:hAnsi="仿宋" w:eastAsia="仿宋" w:cs="Arial"/>
          <w:color w:val="000000"/>
          <w:kern w:val="0"/>
          <w:sz w:val="32"/>
          <w:szCs w:val="32"/>
          <w:lang w:eastAsia="zh-CN"/>
        </w:rPr>
        <w:t>2021</w:t>
      </w:r>
      <w:r>
        <w:rPr>
          <w:rFonts w:hint="eastAsia" w:ascii="仿宋" w:hAnsi="仿宋" w:eastAsia="仿宋" w:cs="Arial"/>
          <w:color w:val="000000"/>
          <w:kern w:val="0"/>
          <w:sz w:val="32"/>
          <w:szCs w:val="32"/>
        </w:rPr>
        <w:t>年我</w:t>
      </w:r>
      <w:r>
        <w:rPr>
          <w:rFonts w:hint="eastAsia" w:ascii="仿宋" w:hAnsi="仿宋" w:eastAsia="仿宋" w:cs="Arial"/>
          <w:color w:val="000000"/>
          <w:kern w:val="0"/>
          <w:sz w:val="32"/>
          <w:szCs w:val="32"/>
          <w:lang w:val="en-US" w:eastAsia="zh-CN"/>
        </w:rPr>
        <w:t>局</w:t>
      </w:r>
      <w:r>
        <w:rPr>
          <w:rFonts w:hint="eastAsia" w:ascii="仿宋" w:hAnsi="仿宋" w:eastAsia="仿宋" w:cs="宋体"/>
          <w:color w:val="0F1214"/>
          <w:sz w:val="32"/>
          <w:szCs w:val="32"/>
        </w:rPr>
        <w:t>全年公共财政拨款</w:t>
      </w:r>
      <w:r>
        <w:rPr>
          <w:rFonts w:hint="eastAsia" w:ascii="仿宋" w:hAnsi="仿宋" w:eastAsia="仿宋" w:cs="Arial"/>
          <w:color w:val="000000"/>
          <w:kern w:val="0"/>
          <w:sz w:val="32"/>
          <w:szCs w:val="32"/>
          <w:lang w:val="en-US" w:eastAsia="zh-CN"/>
        </w:rPr>
        <w:t>1780.56</w:t>
      </w:r>
      <w:r>
        <w:rPr>
          <w:rFonts w:hint="eastAsia" w:ascii="仿宋" w:hAnsi="仿宋" w:eastAsia="仿宋" w:cs="Arial"/>
          <w:color w:val="000000"/>
          <w:kern w:val="0"/>
          <w:sz w:val="32"/>
          <w:szCs w:val="32"/>
        </w:rPr>
        <w:t>万元，实际发生支出</w:t>
      </w:r>
      <w:r>
        <w:rPr>
          <w:rFonts w:hint="eastAsia" w:ascii="仿宋" w:hAnsi="仿宋" w:eastAsia="仿宋" w:cs="Arial"/>
          <w:color w:val="000000"/>
          <w:kern w:val="0"/>
          <w:sz w:val="32"/>
          <w:szCs w:val="32"/>
          <w:lang w:val="en-US" w:eastAsia="zh-CN"/>
        </w:rPr>
        <w:t>1780.56</w:t>
      </w:r>
      <w:r>
        <w:rPr>
          <w:rFonts w:hint="eastAsia" w:ascii="仿宋" w:hAnsi="仿宋" w:eastAsia="仿宋" w:cs="Arial"/>
          <w:color w:val="000000"/>
          <w:kern w:val="0"/>
          <w:sz w:val="32"/>
          <w:szCs w:val="32"/>
        </w:rPr>
        <w:t>万元，其中：</w:t>
      </w:r>
      <w:r>
        <w:rPr>
          <w:rFonts w:hint="eastAsia" w:ascii="仿宋" w:hAnsi="仿宋" w:eastAsia="仿宋" w:cs="Arial"/>
          <w:color w:val="000000"/>
          <w:kern w:val="0"/>
          <w:sz w:val="32"/>
          <w:szCs w:val="32"/>
          <w:lang w:val="en-US" w:eastAsia="zh-CN"/>
        </w:rPr>
        <w:t>社会保障和就业支出38.78</w:t>
      </w:r>
      <w:r>
        <w:rPr>
          <w:rFonts w:hint="eastAsia" w:ascii="仿宋" w:hAnsi="仿宋" w:eastAsia="仿宋" w:cs="Arial"/>
          <w:color w:val="000000"/>
          <w:kern w:val="0"/>
          <w:sz w:val="32"/>
          <w:szCs w:val="32"/>
        </w:rPr>
        <w:t>万元，</w:t>
      </w:r>
      <w:r>
        <w:rPr>
          <w:rFonts w:hint="eastAsia" w:ascii="仿宋" w:hAnsi="仿宋" w:eastAsia="仿宋" w:cs="Arial"/>
          <w:color w:val="000000"/>
          <w:kern w:val="0"/>
          <w:sz w:val="32"/>
          <w:szCs w:val="32"/>
          <w:lang w:val="en-US" w:eastAsia="zh-CN"/>
        </w:rPr>
        <w:t>卫生健康支出21.07</w:t>
      </w:r>
      <w:r>
        <w:rPr>
          <w:rFonts w:hint="eastAsia" w:ascii="仿宋" w:hAnsi="仿宋" w:eastAsia="仿宋" w:cs="Arial"/>
          <w:color w:val="000000"/>
          <w:kern w:val="0"/>
          <w:sz w:val="32"/>
          <w:szCs w:val="32"/>
        </w:rPr>
        <w:t>万元</w:t>
      </w:r>
      <w:r>
        <w:rPr>
          <w:rFonts w:hint="eastAsia" w:ascii="仿宋" w:hAnsi="仿宋" w:eastAsia="仿宋" w:cs="Arial"/>
          <w:color w:val="000000"/>
          <w:kern w:val="0"/>
          <w:sz w:val="32"/>
          <w:szCs w:val="32"/>
          <w:lang w:val="en-US" w:eastAsia="zh-CN"/>
        </w:rPr>
        <w:t>,节能环保支出1631.88万元，城乡社区支出59.24万元，住房保障支出29.58万元.</w:t>
      </w:r>
    </w:p>
    <w:p>
      <w:pPr>
        <w:widowControl/>
        <w:shd w:val="clear" w:color="auto" w:fill="FFFFFF"/>
        <w:spacing w:line="480" w:lineRule="auto"/>
        <w:ind w:firstLine="48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“三公”经费支出</w:t>
      </w:r>
      <w:r>
        <w:rPr>
          <w:rFonts w:hint="eastAsia" w:ascii="仿宋" w:hAnsi="仿宋" w:eastAsia="仿宋" w:cs="Arial"/>
          <w:color w:val="000000"/>
          <w:kern w:val="0"/>
          <w:sz w:val="32"/>
          <w:szCs w:val="32"/>
          <w:lang w:val="en-US" w:eastAsia="zh-CN"/>
        </w:rPr>
        <w:t>7.94</w:t>
      </w:r>
      <w:r>
        <w:rPr>
          <w:rFonts w:hint="eastAsia" w:ascii="仿宋" w:hAnsi="仿宋" w:eastAsia="仿宋" w:cs="Arial"/>
          <w:color w:val="000000"/>
          <w:kern w:val="0"/>
          <w:sz w:val="32"/>
          <w:szCs w:val="32"/>
        </w:rPr>
        <w:t>万元，其中：公务用车运行维护费</w:t>
      </w:r>
      <w:r>
        <w:rPr>
          <w:rFonts w:hint="eastAsia" w:ascii="仿宋" w:hAnsi="仿宋" w:eastAsia="仿宋" w:cs="Arial"/>
          <w:color w:val="000000"/>
          <w:kern w:val="0"/>
          <w:sz w:val="32"/>
          <w:szCs w:val="32"/>
          <w:lang w:val="en-US" w:eastAsia="zh-CN"/>
        </w:rPr>
        <w:t>3.65</w:t>
      </w:r>
      <w:r>
        <w:rPr>
          <w:rFonts w:hint="eastAsia" w:ascii="仿宋" w:hAnsi="仿宋" w:eastAsia="仿宋" w:cs="Arial"/>
          <w:color w:val="000000"/>
          <w:kern w:val="0"/>
          <w:sz w:val="32"/>
          <w:szCs w:val="32"/>
        </w:rPr>
        <w:t>万元，公务接待费</w:t>
      </w:r>
      <w:r>
        <w:rPr>
          <w:rFonts w:hint="eastAsia" w:ascii="仿宋" w:hAnsi="仿宋" w:eastAsia="仿宋" w:cs="Arial"/>
          <w:color w:val="000000"/>
          <w:kern w:val="0"/>
          <w:sz w:val="32"/>
          <w:szCs w:val="32"/>
          <w:lang w:val="en-US" w:eastAsia="zh-CN"/>
        </w:rPr>
        <w:t>4.28</w:t>
      </w:r>
      <w:r>
        <w:rPr>
          <w:rFonts w:hint="eastAsia" w:ascii="仿宋" w:hAnsi="仿宋" w:eastAsia="仿宋" w:cs="Arial"/>
          <w:color w:val="000000"/>
          <w:kern w:val="0"/>
          <w:sz w:val="32"/>
          <w:szCs w:val="32"/>
        </w:rPr>
        <w:t>万元，因公出国经费</w:t>
      </w:r>
      <w:r>
        <w:rPr>
          <w:rFonts w:ascii="仿宋" w:hAnsi="仿宋" w:eastAsia="仿宋" w:cs="Arial"/>
          <w:color w:val="000000"/>
          <w:kern w:val="0"/>
          <w:sz w:val="32"/>
          <w:szCs w:val="32"/>
        </w:rPr>
        <w:t>0</w:t>
      </w:r>
      <w:r>
        <w:rPr>
          <w:rFonts w:hint="eastAsia" w:ascii="仿宋" w:hAnsi="仿宋" w:eastAsia="仿宋" w:cs="Arial"/>
          <w:color w:val="000000"/>
          <w:kern w:val="0"/>
          <w:sz w:val="32"/>
          <w:szCs w:val="32"/>
        </w:rPr>
        <w:t>万元。“三公”经费支出未超出年初预算。</w:t>
      </w:r>
    </w:p>
    <w:p>
      <w:pPr>
        <w:widowControl/>
        <w:shd w:val="clear" w:color="000000" w:fill="FFFFFF"/>
        <w:spacing w:line="420" w:lineRule="atLeast"/>
        <w:ind w:firstLine="643" w:firstLineChars="200"/>
        <w:jc w:val="left"/>
        <w:rPr>
          <w:rFonts w:ascii="仿宋" w:hAnsi="仿宋" w:eastAsia="仿宋" w:cs="宋体"/>
          <w:b/>
          <w:color w:val="0F1214"/>
          <w:sz w:val="32"/>
          <w:szCs w:val="32"/>
        </w:rPr>
      </w:pPr>
      <w:r>
        <w:rPr>
          <w:rFonts w:hint="eastAsia" w:ascii="仿宋" w:hAnsi="仿宋" w:eastAsia="仿宋" w:cs="Arial"/>
          <w:b/>
          <w:color w:val="000000"/>
          <w:kern w:val="0"/>
          <w:sz w:val="32"/>
          <w:szCs w:val="32"/>
        </w:rPr>
        <w:t>四、</w:t>
      </w:r>
      <w:r>
        <w:rPr>
          <w:rFonts w:hint="eastAsia" w:ascii="仿宋" w:hAnsi="仿宋" w:eastAsia="仿宋" w:cs="宋体"/>
          <w:b/>
          <w:bCs/>
          <w:color w:val="0F1214"/>
          <w:sz w:val="32"/>
          <w:szCs w:val="32"/>
        </w:rPr>
        <w:t>整体支出绩效</w:t>
      </w:r>
    </w:p>
    <w:p>
      <w:pPr>
        <w:adjustRightInd w:val="0"/>
        <w:snapToGrid w:val="0"/>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1</w:t>
      </w:r>
      <w:r>
        <w:rPr>
          <w:rFonts w:hint="eastAsia" w:ascii="仿宋" w:hAnsi="仿宋" w:eastAsia="仿宋" w:cs="宋体"/>
          <w:color w:val="000000"/>
          <w:kern w:val="0"/>
          <w:sz w:val="32"/>
          <w:szCs w:val="32"/>
        </w:rPr>
        <w:t>年，我单位在县委、县政府和上级环保机关的正确领导下，积极有序开展各项环保工作。</w:t>
      </w:r>
    </w:p>
    <w:p>
      <w:pPr>
        <w:adjustRightInd w:val="0"/>
        <w:snapToGrid w:val="0"/>
        <w:spacing w:line="570" w:lineRule="exact"/>
        <w:ind w:firstLine="652" w:firstLineChars="200"/>
        <w:rPr>
          <w:rFonts w:ascii="楷体" w:hAnsi="楷体" w:eastAsia="楷体" w:cs="方正楷体简体"/>
          <w:color w:val="1F1F1F"/>
          <w:spacing w:val="3"/>
          <w:sz w:val="32"/>
          <w:szCs w:val="32"/>
          <w:shd w:val="clear" w:color="auto" w:fill="FFFFFF"/>
        </w:rPr>
      </w:pPr>
      <w:r>
        <w:rPr>
          <w:rFonts w:hint="eastAsia" w:ascii="楷体" w:hAnsi="楷体" w:eastAsia="楷体" w:cs="方正楷体简体"/>
          <w:color w:val="1F1F1F"/>
          <w:spacing w:val="3"/>
          <w:sz w:val="32"/>
          <w:szCs w:val="32"/>
          <w:shd w:val="clear" w:color="auto" w:fill="FFFFFF"/>
        </w:rPr>
        <w:t>（一）坚持对标对表，力促区域环境高质量发展</w:t>
      </w:r>
    </w:p>
    <w:p>
      <w:pPr>
        <w:adjustRightInd w:val="0"/>
        <w:snapToGrid w:val="0"/>
        <w:spacing w:line="570" w:lineRule="exact"/>
        <w:ind w:firstLine="643" w:firstLineChars="200"/>
        <w:rPr>
          <w:rFonts w:ascii="仿宋" w:hAnsi="仿宋" w:eastAsia="仿宋"/>
          <w:color w:val="000000"/>
          <w:spacing w:val="-4"/>
          <w:sz w:val="32"/>
          <w:szCs w:val="32"/>
        </w:rPr>
      </w:pPr>
      <w:r>
        <w:rPr>
          <w:rFonts w:hint="eastAsia" w:ascii="仿宋" w:hAnsi="仿宋" w:eastAsia="仿宋" w:cs="仿宋"/>
          <w:b/>
          <w:sz w:val="32"/>
          <w:szCs w:val="32"/>
        </w:rPr>
        <w:t>1.大气环境质量。</w:t>
      </w:r>
      <w:r>
        <w:rPr>
          <w:rFonts w:hint="eastAsia" w:ascii="仿宋" w:hAnsi="仿宋" w:eastAsia="仿宋" w:cs="Times New Roman"/>
          <w:sz w:val="32"/>
          <w:szCs w:val="32"/>
        </w:rPr>
        <w:t>县域环境质量不断改善</w:t>
      </w:r>
      <w:r>
        <w:rPr>
          <w:rFonts w:hint="eastAsia" w:ascii="仿宋" w:hAnsi="仿宋" w:eastAsia="仿宋"/>
          <w:sz w:val="32"/>
          <w:szCs w:val="32"/>
        </w:rPr>
        <w:t>，我县</w:t>
      </w:r>
      <w:r>
        <w:rPr>
          <w:rFonts w:hint="eastAsia" w:ascii="仿宋" w:hAnsi="仿宋" w:eastAsia="仿宋"/>
          <w:color w:val="000000"/>
          <w:spacing w:val="-4"/>
          <w:sz w:val="32"/>
          <w:szCs w:val="32"/>
        </w:rPr>
        <w:t>空气质量优良率为99.5%，全省排名并列第1名,优良天数为363天，优天数为 254天，良天数为91天；其中：PM</w:t>
      </w:r>
      <w:r>
        <w:rPr>
          <w:rFonts w:hint="eastAsia" w:ascii="仿宋" w:hAnsi="仿宋" w:eastAsia="仿宋"/>
          <w:color w:val="000000"/>
          <w:spacing w:val="-6"/>
          <w:sz w:val="32"/>
          <w:szCs w:val="32"/>
          <w:vertAlign w:val="subscript"/>
        </w:rPr>
        <w:t>2.5</w:t>
      </w:r>
      <w:r>
        <w:rPr>
          <w:rFonts w:hint="eastAsia" w:ascii="仿宋" w:hAnsi="仿宋" w:eastAsia="仿宋"/>
          <w:color w:val="000000"/>
          <w:spacing w:val="-4"/>
          <w:sz w:val="32"/>
          <w:szCs w:val="32"/>
        </w:rPr>
        <w:t>浓度为25μg/</w:t>
      </w:r>
      <w:r>
        <w:rPr>
          <w:rFonts w:hint="eastAsia" w:ascii="仿宋" w:hAnsi="仿宋" w:eastAsia="仿宋"/>
          <w:color w:val="000000" w:themeColor="text1"/>
          <w:sz w:val="32"/>
          <w:szCs w:val="32"/>
        </w:rPr>
        <w:t xml:space="preserve"> m</w:t>
      </w:r>
      <w:r>
        <w:rPr>
          <w:rFonts w:hint="eastAsia" w:ascii="仿宋" w:hAnsi="仿宋" w:eastAsia="仿宋"/>
          <w:color w:val="000000" w:themeColor="text1"/>
          <w:sz w:val="32"/>
          <w:szCs w:val="32"/>
          <w:vertAlign w:val="superscript"/>
        </w:rPr>
        <w:t>3</w:t>
      </w:r>
      <w:r>
        <w:rPr>
          <w:rFonts w:hint="eastAsia" w:ascii="仿宋" w:hAnsi="仿宋" w:eastAsia="仿宋"/>
          <w:color w:val="000000"/>
          <w:spacing w:val="-4"/>
          <w:sz w:val="32"/>
          <w:szCs w:val="32"/>
        </w:rPr>
        <w:t>；PM</w:t>
      </w:r>
      <w:r>
        <w:rPr>
          <w:rFonts w:hint="eastAsia" w:ascii="仿宋" w:hAnsi="仿宋" w:eastAsia="仿宋"/>
          <w:color w:val="000000"/>
          <w:spacing w:val="-6"/>
          <w:sz w:val="32"/>
          <w:szCs w:val="32"/>
          <w:vertAlign w:val="subscript"/>
        </w:rPr>
        <w:t>10</w:t>
      </w:r>
      <w:r>
        <w:rPr>
          <w:rFonts w:hint="eastAsia" w:ascii="仿宋" w:hAnsi="仿宋" w:eastAsia="仿宋"/>
          <w:color w:val="000000"/>
          <w:spacing w:val="-4"/>
          <w:sz w:val="32"/>
          <w:szCs w:val="32"/>
        </w:rPr>
        <w:t>浓度为34μg/</w:t>
      </w:r>
      <w:r>
        <w:rPr>
          <w:rFonts w:hint="eastAsia" w:ascii="仿宋" w:hAnsi="仿宋" w:eastAsia="仿宋"/>
          <w:color w:val="000000" w:themeColor="text1"/>
          <w:sz w:val="32"/>
          <w:szCs w:val="32"/>
        </w:rPr>
        <w:t xml:space="preserve"> m</w:t>
      </w:r>
      <w:r>
        <w:rPr>
          <w:rFonts w:hint="eastAsia" w:ascii="仿宋" w:hAnsi="仿宋" w:eastAsia="仿宋"/>
          <w:color w:val="000000" w:themeColor="text1"/>
          <w:sz w:val="32"/>
          <w:szCs w:val="32"/>
          <w:vertAlign w:val="superscript"/>
        </w:rPr>
        <w:t>3</w:t>
      </w:r>
      <w:r>
        <w:rPr>
          <w:rFonts w:hint="eastAsia" w:ascii="仿宋" w:hAnsi="仿宋" w:eastAsia="仿宋"/>
          <w:color w:val="000000"/>
          <w:spacing w:val="-4"/>
          <w:sz w:val="32"/>
          <w:szCs w:val="32"/>
        </w:rPr>
        <w:t>, PM</w:t>
      </w:r>
      <w:r>
        <w:rPr>
          <w:rFonts w:hint="eastAsia" w:ascii="仿宋" w:hAnsi="仿宋" w:eastAsia="仿宋"/>
          <w:color w:val="000000"/>
          <w:spacing w:val="-6"/>
          <w:sz w:val="32"/>
          <w:szCs w:val="32"/>
          <w:vertAlign w:val="subscript"/>
        </w:rPr>
        <w:t>2.5</w:t>
      </w:r>
      <w:r>
        <w:rPr>
          <w:rFonts w:hint="eastAsia" w:ascii="仿宋" w:hAnsi="仿宋" w:eastAsia="仿宋"/>
          <w:color w:val="000000"/>
          <w:spacing w:val="-4"/>
          <w:sz w:val="32"/>
          <w:szCs w:val="32"/>
        </w:rPr>
        <w:t>和PM</w:t>
      </w:r>
      <w:r>
        <w:rPr>
          <w:rFonts w:hint="eastAsia" w:ascii="仿宋" w:hAnsi="仿宋" w:eastAsia="仿宋"/>
          <w:color w:val="000000"/>
          <w:spacing w:val="-6"/>
          <w:sz w:val="32"/>
          <w:szCs w:val="32"/>
          <w:vertAlign w:val="subscript"/>
        </w:rPr>
        <w:t>10</w:t>
      </w:r>
      <w:r>
        <w:rPr>
          <w:rFonts w:hint="eastAsia" w:ascii="仿宋" w:hAnsi="仿宋" w:eastAsia="仿宋"/>
          <w:color w:val="000000"/>
          <w:spacing w:val="-4"/>
          <w:sz w:val="32"/>
          <w:szCs w:val="32"/>
        </w:rPr>
        <w:t>两项指标综合全省排第7位,全市排第3位。</w:t>
      </w:r>
    </w:p>
    <w:p>
      <w:pPr>
        <w:adjustRightInd w:val="0"/>
        <w:snapToGrid w:val="0"/>
        <w:spacing w:line="570" w:lineRule="exact"/>
        <w:ind w:firstLine="643" w:firstLineChars="200"/>
        <w:rPr>
          <w:rFonts w:ascii="仿宋" w:hAnsi="仿宋" w:eastAsia="仿宋"/>
          <w:sz w:val="32"/>
          <w:szCs w:val="32"/>
        </w:rPr>
      </w:pPr>
      <w:r>
        <w:rPr>
          <w:rFonts w:hint="eastAsia" w:ascii="仿宋" w:hAnsi="仿宋" w:eastAsia="仿宋" w:cs="仿宋"/>
          <w:b/>
          <w:sz w:val="32"/>
          <w:szCs w:val="32"/>
        </w:rPr>
        <w:t>2.水环境质量。</w:t>
      </w:r>
      <w:r>
        <w:rPr>
          <w:rFonts w:hint="eastAsia" w:ascii="仿宋" w:hAnsi="仿宋" w:eastAsia="仿宋" w:cs="Times New Roman"/>
          <w:sz w:val="32"/>
          <w:szCs w:val="32"/>
        </w:rPr>
        <w:t>纳入我县地表水考核断面的水质优良，</w:t>
      </w:r>
      <w:r>
        <w:rPr>
          <w:rFonts w:hint="eastAsia" w:ascii="仿宋" w:hAnsi="仿宋" w:eastAsia="仿宋"/>
          <w:color w:val="000000"/>
          <w:spacing w:val="-4"/>
          <w:sz w:val="32"/>
          <w:szCs w:val="32"/>
        </w:rPr>
        <w:t>考核断面均达到Ⅱ类以上水质标准</w:t>
      </w:r>
      <w:r>
        <w:rPr>
          <w:rFonts w:hint="eastAsia" w:ascii="仿宋" w:hAnsi="仿宋" w:eastAsia="仿宋" w:cs="Times New Roman"/>
          <w:sz w:val="32"/>
          <w:szCs w:val="32"/>
        </w:rPr>
        <w:t>，地表水</w:t>
      </w:r>
      <w:r>
        <w:rPr>
          <w:rFonts w:hint="eastAsia" w:ascii="仿宋" w:hAnsi="仿宋" w:eastAsia="仿宋" w:cs="Times New Roman"/>
          <w:color w:val="000000"/>
          <w:sz w:val="32"/>
          <w:szCs w:val="32"/>
        </w:rPr>
        <w:t>水质合格</w:t>
      </w:r>
      <w:r>
        <w:rPr>
          <w:rFonts w:hint="eastAsia" w:ascii="仿宋" w:hAnsi="仿宋" w:eastAsia="仿宋" w:cs="Times New Roman"/>
          <w:sz w:val="32"/>
          <w:szCs w:val="32"/>
        </w:rPr>
        <w:t>率100%；县城集中式饮用水水源水质达到</w:t>
      </w:r>
      <w:r>
        <w:rPr>
          <w:rFonts w:hint="eastAsia" w:ascii="仿宋" w:hAnsi="仿宋" w:eastAsia="仿宋"/>
          <w:color w:val="000000"/>
          <w:spacing w:val="-4"/>
          <w:sz w:val="32"/>
          <w:szCs w:val="32"/>
        </w:rPr>
        <w:t>Ⅱ</w:t>
      </w:r>
      <w:r>
        <w:rPr>
          <w:rFonts w:hint="eastAsia" w:ascii="仿宋" w:hAnsi="仿宋" w:eastAsia="仿宋" w:cs="Times New Roman"/>
          <w:sz w:val="32"/>
          <w:szCs w:val="32"/>
        </w:rPr>
        <w:t>类</w:t>
      </w:r>
      <w:r>
        <w:rPr>
          <w:rFonts w:hint="eastAsia" w:ascii="仿宋" w:hAnsi="仿宋" w:eastAsia="仿宋"/>
          <w:color w:val="000000"/>
          <w:spacing w:val="-4"/>
          <w:sz w:val="32"/>
          <w:szCs w:val="32"/>
        </w:rPr>
        <w:t>以上水质</w:t>
      </w:r>
      <w:r>
        <w:rPr>
          <w:rFonts w:hint="eastAsia" w:ascii="仿宋" w:hAnsi="仿宋" w:eastAsia="仿宋" w:cs="Times New Roman"/>
          <w:sz w:val="32"/>
          <w:szCs w:val="32"/>
        </w:rPr>
        <w:t>标准，饮用水</w:t>
      </w:r>
      <w:r>
        <w:rPr>
          <w:rFonts w:hint="eastAsia" w:ascii="仿宋" w:hAnsi="仿宋" w:eastAsia="仿宋" w:cs="Times New Roman"/>
          <w:color w:val="000000"/>
          <w:sz w:val="32"/>
          <w:szCs w:val="32"/>
        </w:rPr>
        <w:t>水质合格</w:t>
      </w:r>
      <w:r>
        <w:rPr>
          <w:rFonts w:hint="eastAsia" w:ascii="仿宋" w:hAnsi="仿宋" w:eastAsia="仿宋" w:cs="Times New Roman"/>
          <w:sz w:val="32"/>
          <w:szCs w:val="32"/>
        </w:rPr>
        <w:t>率100%。</w:t>
      </w:r>
    </w:p>
    <w:p>
      <w:pPr>
        <w:adjustRightInd w:val="0"/>
        <w:snapToGrid w:val="0"/>
        <w:spacing w:line="570" w:lineRule="exact"/>
        <w:ind w:firstLine="643" w:firstLineChars="200"/>
        <w:rPr>
          <w:rFonts w:ascii="仿宋" w:hAnsi="仿宋" w:eastAsia="仿宋"/>
          <w:sz w:val="32"/>
          <w:szCs w:val="32"/>
        </w:rPr>
      </w:pPr>
      <w:r>
        <w:rPr>
          <w:rFonts w:hint="eastAsia" w:ascii="仿宋" w:hAnsi="仿宋" w:eastAsia="仿宋" w:cs="仿宋"/>
          <w:b/>
          <w:sz w:val="32"/>
          <w:szCs w:val="32"/>
        </w:rPr>
        <w:t>3.声环境质量。</w:t>
      </w:r>
      <w:r>
        <w:rPr>
          <w:rFonts w:hint="eastAsia" w:ascii="仿宋" w:hAnsi="仿宋" w:eastAsia="仿宋"/>
          <w:sz w:val="32"/>
          <w:szCs w:val="32"/>
        </w:rPr>
        <w:t>区域环境噪声、交通噪声年平均值分别达到《声环境质量标准》（GB3096-2008）2类、4类标准。</w:t>
      </w:r>
    </w:p>
    <w:p>
      <w:pPr>
        <w:adjustRightInd w:val="0"/>
        <w:snapToGrid w:val="0"/>
        <w:spacing w:line="570" w:lineRule="exact"/>
        <w:ind w:firstLine="643" w:firstLineChars="200"/>
        <w:rPr>
          <w:rFonts w:ascii="仿宋" w:hAnsi="仿宋" w:eastAsia="仿宋"/>
          <w:sz w:val="32"/>
          <w:szCs w:val="32"/>
        </w:rPr>
      </w:pPr>
      <w:r>
        <w:rPr>
          <w:rFonts w:hint="eastAsia" w:ascii="仿宋" w:hAnsi="仿宋" w:eastAsia="仿宋" w:cs="仿宋"/>
          <w:b/>
          <w:sz w:val="32"/>
          <w:szCs w:val="32"/>
        </w:rPr>
        <w:t>4.生态环境持续安全。</w:t>
      </w:r>
      <w:r>
        <w:rPr>
          <w:rFonts w:hint="eastAsia" w:ascii="仿宋" w:hAnsi="仿宋" w:eastAsia="仿宋" w:cs="Arial"/>
          <w:kern w:val="0"/>
          <w:sz w:val="32"/>
          <w:szCs w:val="32"/>
        </w:rPr>
        <w:t>全年来，</w:t>
      </w:r>
      <w:r>
        <w:rPr>
          <w:rFonts w:hint="eastAsia" w:ascii="仿宋" w:hAnsi="仿宋" w:eastAsia="仿宋"/>
          <w:sz w:val="32"/>
          <w:szCs w:val="32"/>
        </w:rPr>
        <w:t>未发生重大环境污染事件和重大生态破坏事件。</w:t>
      </w:r>
    </w:p>
    <w:p>
      <w:pPr>
        <w:adjustRightInd w:val="0"/>
        <w:snapToGrid w:val="0"/>
        <w:spacing w:line="570" w:lineRule="exact"/>
        <w:ind w:firstLine="643" w:firstLineChars="200"/>
        <w:rPr>
          <w:rFonts w:ascii="仿宋" w:hAnsi="仿宋" w:eastAsia="仿宋" w:cs="仿宋"/>
          <w:b/>
          <w:sz w:val="32"/>
          <w:szCs w:val="32"/>
        </w:rPr>
      </w:pPr>
      <w:r>
        <w:rPr>
          <w:rFonts w:hint="eastAsia" w:ascii="仿宋" w:hAnsi="仿宋" w:eastAsia="仿宋" w:cs="仿宋"/>
          <w:b/>
          <w:sz w:val="32"/>
          <w:szCs w:val="32"/>
        </w:rPr>
        <w:t>5. 生态创建持续推进。</w:t>
      </w:r>
      <w:r>
        <w:rPr>
          <w:rFonts w:hint="eastAsia" w:ascii="仿宋" w:hAnsi="仿宋" w:eastAsia="仿宋" w:cs="Times New Roman"/>
          <w:kern w:val="0"/>
          <w:sz w:val="32"/>
          <w:szCs w:val="32"/>
        </w:rPr>
        <w:t>2021年11月，成功创建省级生态文明建设示范县，并获授牌。</w:t>
      </w:r>
    </w:p>
    <w:p>
      <w:pPr>
        <w:adjustRightInd w:val="0"/>
        <w:snapToGrid w:val="0"/>
        <w:spacing w:line="570" w:lineRule="exact"/>
        <w:ind w:firstLine="643" w:firstLineChars="200"/>
        <w:rPr>
          <w:rFonts w:ascii="仿宋" w:hAnsi="仿宋" w:eastAsia="仿宋"/>
          <w:sz w:val="32"/>
          <w:szCs w:val="32"/>
        </w:rPr>
      </w:pPr>
      <w:r>
        <w:rPr>
          <w:rFonts w:hint="eastAsia" w:ascii="仿宋" w:hAnsi="仿宋" w:eastAsia="仿宋" w:cs="仿宋"/>
          <w:b/>
          <w:sz w:val="32"/>
          <w:szCs w:val="32"/>
        </w:rPr>
        <w:t>6.“绿水青山就是金山银山”。</w:t>
      </w:r>
      <w:r>
        <w:rPr>
          <w:rStyle w:val="9"/>
          <w:rFonts w:hint="eastAsia" w:ascii="仿宋" w:hAnsi="仿宋" w:eastAsia="仿宋" w:cs="仿宋"/>
          <w:bCs/>
          <w:color w:val="333333"/>
          <w:sz w:val="32"/>
          <w:szCs w:val="32"/>
        </w:rPr>
        <w:t>良好的县域生态环境质量为我县争取国家重点生态功能区转移支付资金提供了坚实的基础，</w:t>
      </w:r>
      <w:r>
        <w:rPr>
          <w:rFonts w:hint="eastAsia" w:ascii="仿宋" w:hAnsi="仿宋" w:eastAsia="仿宋"/>
          <w:sz w:val="32"/>
          <w:szCs w:val="32"/>
        </w:rPr>
        <w:t xml:space="preserve"> 2021年，我县获得国家生态功能转移支付资金8016万元。</w:t>
      </w:r>
    </w:p>
    <w:p>
      <w:pPr>
        <w:adjustRightInd w:val="0"/>
        <w:snapToGrid w:val="0"/>
        <w:spacing w:line="570" w:lineRule="exact"/>
        <w:ind w:firstLine="640" w:firstLineChars="200"/>
        <w:rPr>
          <w:rFonts w:ascii="楷体" w:hAnsi="楷体" w:eastAsia="楷体" w:cs="方正楷体简体"/>
          <w:sz w:val="32"/>
          <w:szCs w:val="32"/>
        </w:rPr>
      </w:pPr>
      <w:r>
        <w:rPr>
          <w:rFonts w:hint="eastAsia" w:ascii="楷体" w:hAnsi="楷体" w:eastAsia="楷体" w:cs="方正楷体简体"/>
          <w:sz w:val="32"/>
          <w:szCs w:val="32"/>
        </w:rPr>
        <w:t>（二）</w:t>
      </w:r>
      <w:r>
        <w:rPr>
          <w:rFonts w:hint="eastAsia" w:ascii="楷体" w:hAnsi="楷体" w:eastAsia="楷体" w:cs="方正楷体简体"/>
          <w:color w:val="1F1F1F"/>
          <w:spacing w:val="3"/>
          <w:sz w:val="32"/>
          <w:szCs w:val="32"/>
          <w:shd w:val="clear" w:color="auto" w:fill="FFFFFF"/>
        </w:rPr>
        <w:t>坚持从严治党，党的统领作用更加有力</w:t>
      </w:r>
    </w:p>
    <w:p>
      <w:pPr>
        <w:adjustRightInd w:val="0"/>
        <w:snapToGrid w:val="0"/>
        <w:spacing w:line="570" w:lineRule="exact"/>
        <w:ind w:firstLine="643" w:firstLineChars="200"/>
        <w:rPr>
          <w:rFonts w:ascii="仿宋" w:hAnsi="仿宋" w:eastAsia="仿宋"/>
          <w:sz w:val="32"/>
          <w:szCs w:val="32"/>
        </w:rPr>
      </w:pPr>
      <w:r>
        <w:rPr>
          <w:rFonts w:hint="eastAsia" w:ascii="仿宋" w:hAnsi="仿宋" w:eastAsia="仿宋" w:cs="仿宋"/>
          <w:b/>
          <w:sz w:val="32"/>
          <w:szCs w:val="32"/>
        </w:rPr>
        <w:t>1.抓组织夯基础。一是</w:t>
      </w:r>
      <w:r>
        <w:rPr>
          <w:rFonts w:hint="eastAsia" w:ascii="仿宋" w:hAnsi="仿宋" w:eastAsia="仿宋"/>
          <w:sz w:val="32"/>
          <w:szCs w:val="32"/>
        </w:rPr>
        <w:t>认真落实主体责任，加强党员领导干部的学习教育，切实增强党员“两个维护”、“四个意识”、“四个自信”。坚持将政治理论学习列为党组会议第一议题，</w:t>
      </w:r>
      <w:r>
        <w:rPr>
          <w:rFonts w:hint="eastAsia" w:ascii="仿宋" w:hAnsi="仿宋" w:eastAsia="仿宋" w:cs="Arial"/>
          <w:color w:val="222222"/>
          <w:sz w:val="32"/>
          <w:szCs w:val="32"/>
        </w:rPr>
        <w:t>制定了党组中心组和党员干部年度理论学习计划，</w:t>
      </w:r>
      <w:r>
        <w:rPr>
          <w:rFonts w:hint="eastAsia" w:ascii="仿宋" w:hAnsi="仿宋" w:eastAsia="仿宋"/>
          <w:color w:val="000000"/>
          <w:sz w:val="32"/>
          <w:szCs w:val="32"/>
        </w:rPr>
        <w:t>局党组坚持每月学习一次</w:t>
      </w:r>
      <w:r>
        <w:rPr>
          <w:rFonts w:hint="eastAsia" w:ascii="仿宋" w:hAnsi="仿宋" w:eastAsia="仿宋" w:cs="Arial"/>
          <w:color w:val="222222"/>
          <w:sz w:val="32"/>
          <w:szCs w:val="32"/>
        </w:rPr>
        <w:t>。</w:t>
      </w:r>
      <w:r>
        <w:rPr>
          <w:rFonts w:hint="eastAsia" w:ascii="仿宋" w:hAnsi="仿宋" w:eastAsia="仿宋" w:cs="仿宋"/>
          <w:b/>
          <w:sz w:val="32"/>
          <w:szCs w:val="32"/>
        </w:rPr>
        <w:t>二是</w:t>
      </w:r>
      <w:r>
        <w:rPr>
          <w:rFonts w:hint="eastAsia" w:ascii="仿宋" w:hAnsi="仿宋" w:eastAsia="仿宋"/>
          <w:sz w:val="32"/>
          <w:szCs w:val="32"/>
        </w:rPr>
        <w:t>开展了党史学习教育活动。学习了《习近平新时代中国特色社会主义思想学习问答》《论中国共产党历史》等党史学教书籍，</w:t>
      </w:r>
      <w:r>
        <w:rPr>
          <w:rFonts w:hint="eastAsia" w:ascii="仿宋" w:hAnsi="仿宋" w:eastAsia="仿宋" w:cs="宋体"/>
          <w:kern w:val="0"/>
          <w:sz w:val="32"/>
          <w:szCs w:val="32"/>
        </w:rPr>
        <w:t>围绕“学史明理”“学史增信”“学史崇德”“学史力行”四个主题，开展了四次专题党课，召开班子</w:t>
      </w:r>
      <w:r>
        <w:rPr>
          <w:rFonts w:hint="eastAsia" w:ascii="仿宋" w:hAnsi="仿宋" w:eastAsia="仿宋"/>
          <w:sz w:val="32"/>
          <w:szCs w:val="32"/>
        </w:rPr>
        <w:t>党史学习教育专题民主生活会，</w:t>
      </w:r>
      <w:r>
        <w:rPr>
          <w:rFonts w:hint="eastAsia" w:ascii="仿宋" w:hAnsi="仿宋" w:eastAsia="仿宋" w:cs="宋体"/>
          <w:kern w:val="0"/>
          <w:sz w:val="32"/>
          <w:szCs w:val="32"/>
        </w:rPr>
        <w:t>树立永远跟党走的理想信念。</w:t>
      </w:r>
      <w:r>
        <w:rPr>
          <w:rFonts w:hint="eastAsia" w:ascii="仿宋" w:hAnsi="仿宋" w:eastAsia="仿宋"/>
          <w:b/>
          <w:sz w:val="32"/>
          <w:szCs w:val="32"/>
        </w:rPr>
        <w:t>三是</w:t>
      </w:r>
      <w:r>
        <w:rPr>
          <w:rFonts w:hint="eastAsia" w:ascii="仿宋" w:hAnsi="仿宋" w:eastAsia="仿宋"/>
          <w:sz w:val="32"/>
          <w:szCs w:val="32"/>
        </w:rPr>
        <w:t>加强工作作风督查，进一步完善内部管理制度，严格执行八项规定要求，</w:t>
      </w:r>
      <w:r>
        <w:rPr>
          <w:rFonts w:hint="eastAsia" w:ascii="仿宋" w:hAnsi="仿宋" w:eastAsia="仿宋" w:cs="宋体"/>
          <w:kern w:val="0"/>
          <w:sz w:val="32"/>
          <w:szCs w:val="32"/>
        </w:rPr>
        <w:t>全面加强党的建设。</w:t>
      </w:r>
    </w:p>
    <w:p>
      <w:pPr>
        <w:adjustRightInd w:val="0"/>
        <w:snapToGrid w:val="0"/>
        <w:spacing w:line="570" w:lineRule="exact"/>
        <w:ind w:firstLine="643" w:firstLineChars="200"/>
        <w:rPr>
          <w:rFonts w:ascii="仿宋" w:hAnsi="仿宋" w:eastAsia="仿宋"/>
          <w:color w:val="000000"/>
          <w:sz w:val="32"/>
          <w:szCs w:val="32"/>
        </w:rPr>
      </w:pPr>
      <w:r>
        <w:rPr>
          <w:rFonts w:hint="eastAsia" w:ascii="仿宋" w:hAnsi="仿宋" w:eastAsia="仿宋" w:cs="仿宋"/>
          <w:b/>
          <w:sz w:val="32"/>
          <w:szCs w:val="32"/>
        </w:rPr>
        <w:t>2.抓意识牢阵地。</w:t>
      </w:r>
      <w:r>
        <w:rPr>
          <w:rFonts w:hint="eastAsia" w:ascii="仿宋" w:hAnsi="仿宋" w:eastAsia="仿宋" w:cs="楷体"/>
          <w:b/>
          <w:bCs/>
          <w:sz w:val="32"/>
          <w:szCs w:val="32"/>
        </w:rPr>
        <w:t>一是</w:t>
      </w:r>
      <w:r>
        <w:rPr>
          <w:rFonts w:hint="eastAsia" w:ascii="仿宋" w:hAnsi="仿宋" w:eastAsia="仿宋"/>
          <w:sz w:val="32"/>
          <w:szCs w:val="32"/>
          <w:shd w:val="clear" w:color="auto" w:fill="FFFFFF"/>
        </w:rPr>
        <w:t>成立了意识形态工作领导小组，将意识形态工作纳入局党组中心工作，坚持</w:t>
      </w:r>
      <w:r>
        <w:rPr>
          <w:rFonts w:hint="eastAsia" w:ascii="仿宋" w:hAnsi="仿宋" w:eastAsia="仿宋" w:cs="Arial"/>
          <w:color w:val="222222"/>
          <w:sz w:val="32"/>
          <w:szCs w:val="32"/>
        </w:rPr>
        <w:t>与其他工作同安排、同部署、同落实，</w:t>
      </w:r>
      <w:r>
        <w:rPr>
          <w:rFonts w:hint="eastAsia" w:ascii="仿宋" w:hAnsi="仿宋" w:eastAsia="仿宋" w:cs="Times New Roman"/>
          <w:sz w:val="32"/>
          <w:szCs w:val="32"/>
        </w:rPr>
        <w:t>全面落实意识形态工作责任制。</w:t>
      </w:r>
      <w:r>
        <w:rPr>
          <w:rFonts w:hint="eastAsia" w:ascii="仿宋" w:hAnsi="仿宋" w:eastAsia="仿宋"/>
          <w:sz w:val="32"/>
          <w:szCs w:val="32"/>
          <w:shd w:val="clear" w:color="auto" w:fill="FFFFFF"/>
        </w:rPr>
        <w:t>按照“一岗双责”规定，要求局党组成员既要抓好业务工作，又要抓好分管领域意识形态工作，坚持做到“两手抓、两不误”，形成了“党组书记抓总、副职牵头协调、股室分工负责”的工作格局</w:t>
      </w:r>
      <w:r>
        <w:rPr>
          <w:rFonts w:hint="eastAsia" w:ascii="仿宋" w:hAnsi="仿宋" w:eastAsia="仿宋" w:cs="Arial"/>
          <w:color w:val="222222"/>
          <w:sz w:val="32"/>
          <w:szCs w:val="32"/>
        </w:rPr>
        <w:t>。</w:t>
      </w:r>
      <w:r>
        <w:rPr>
          <w:rFonts w:hint="eastAsia" w:ascii="仿宋" w:hAnsi="仿宋" w:eastAsia="仿宋"/>
          <w:b/>
          <w:bCs/>
          <w:color w:val="000000"/>
          <w:sz w:val="32"/>
          <w:szCs w:val="32"/>
        </w:rPr>
        <w:t>二是</w:t>
      </w:r>
      <w:r>
        <w:rPr>
          <w:rFonts w:hint="eastAsia" w:ascii="仿宋" w:hAnsi="仿宋" w:eastAsia="仿宋" w:cs="Arial"/>
          <w:color w:val="222222"/>
          <w:sz w:val="32"/>
          <w:szCs w:val="32"/>
        </w:rPr>
        <w:t>制定了《意识形态工作方案》《网络舆情管理制度》《网络舆情监测预警和应对处置制度》等制度，对重大事件、重要情况</w:t>
      </w:r>
      <w:r>
        <w:rPr>
          <w:rFonts w:hint="eastAsia" w:ascii="仿宋" w:hAnsi="仿宋" w:eastAsia="仿宋"/>
          <w:sz w:val="32"/>
          <w:szCs w:val="32"/>
        </w:rPr>
        <w:t>的倾向性、苗头性问题，有针对性地进行引导、分析和研判，</w:t>
      </w:r>
      <w:r>
        <w:rPr>
          <w:rFonts w:hint="eastAsia" w:ascii="仿宋" w:hAnsi="仿宋" w:eastAsia="仿宋"/>
          <w:color w:val="000000"/>
          <w:sz w:val="32"/>
          <w:szCs w:val="32"/>
          <w:shd w:val="clear" w:color="auto" w:fill="FFFFFF"/>
        </w:rPr>
        <w:t>对涉环信访投诉问题做到“第一时间处置到位，第一时间回复到位”，加强舆情处置。</w:t>
      </w:r>
    </w:p>
    <w:p>
      <w:pPr>
        <w:adjustRightInd w:val="0"/>
        <w:snapToGrid w:val="0"/>
        <w:spacing w:line="570" w:lineRule="exact"/>
        <w:ind w:firstLine="640" w:firstLineChars="200"/>
        <w:rPr>
          <w:rFonts w:ascii="楷体" w:hAnsi="楷体" w:eastAsia="楷体" w:cs="方正楷体简体"/>
          <w:sz w:val="32"/>
          <w:szCs w:val="32"/>
        </w:rPr>
      </w:pPr>
      <w:r>
        <w:rPr>
          <w:rFonts w:hint="eastAsia" w:ascii="楷体" w:hAnsi="楷体" w:eastAsia="楷体" w:cs="方正楷体简体"/>
          <w:sz w:val="32"/>
          <w:szCs w:val="32"/>
        </w:rPr>
        <w:t>（三）</w:t>
      </w:r>
      <w:r>
        <w:rPr>
          <w:rFonts w:hint="eastAsia" w:ascii="楷体" w:hAnsi="楷体" w:eastAsia="楷体" w:cs="方正楷体简体"/>
          <w:color w:val="1F1F1F"/>
          <w:spacing w:val="3"/>
          <w:sz w:val="32"/>
          <w:szCs w:val="32"/>
          <w:shd w:val="clear" w:color="auto" w:fill="FFFFFF"/>
        </w:rPr>
        <w:t>坚持创新突破，</w:t>
      </w:r>
      <w:r>
        <w:rPr>
          <w:rFonts w:hint="eastAsia" w:ascii="楷体" w:hAnsi="楷体" w:eastAsia="楷体" w:cs="方正楷体简体"/>
          <w:sz w:val="32"/>
          <w:szCs w:val="32"/>
        </w:rPr>
        <w:t>污染防治加速攻坚克难</w:t>
      </w:r>
    </w:p>
    <w:p>
      <w:pPr>
        <w:adjustRightInd w:val="0"/>
        <w:snapToGrid w:val="0"/>
        <w:spacing w:line="570" w:lineRule="exact"/>
        <w:ind w:firstLine="643" w:firstLineChars="200"/>
        <w:rPr>
          <w:rFonts w:ascii="仿宋" w:hAnsi="仿宋" w:eastAsia="仿宋" w:cs="仿宋"/>
          <w:sz w:val="32"/>
          <w:szCs w:val="32"/>
        </w:rPr>
      </w:pPr>
      <w:r>
        <w:rPr>
          <w:rFonts w:hint="eastAsia" w:ascii="仿宋" w:hAnsi="仿宋" w:eastAsia="仿宋" w:cs="方正仿宋简体"/>
          <w:b/>
          <w:bCs/>
          <w:sz w:val="32"/>
          <w:szCs w:val="32"/>
        </w:rPr>
        <w:t>1.持续开展大气污染防治行动。</w:t>
      </w:r>
      <w:r>
        <w:rPr>
          <w:rFonts w:hint="eastAsia" w:ascii="仿宋" w:hAnsi="仿宋" w:eastAsia="仿宋"/>
          <w:sz w:val="32"/>
          <w:szCs w:val="32"/>
        </w:rPr>
        <w:t>完成大气污染源排放清单信息基础数据核实二氧化硫、氨氧化物及VOCs排放量指标企业35家。</w:t>
      </w:r>
      <w:r>
        <w:rPr>
          <w:rFonts w:hint="eastAsia" w:ascii="仿宋" w:hAnsi="仿宋" w:eastAsia="仿宋" w:cs="仿宋"/>
          <w:sz w:val="32"/>
          <w:szCs w:val="32"/>
        </w:rPr>
        <w:t>完成52台非道路移动机械监测和上牌。</w:t>
      </w:r>
      <w:r>
        <w:rPr>
          <w:rFonts w:hint="eastAsia" w:ascii="仿宋" w:hAnsi="仿宋" w:eastAsia="仿宋" w:cs="方正仿宋简体"/>
          <w:bCs/>
          <w:sz w:val="32"/>
          <w:szCs w:val="32"/>
        </w:rPr>
        <w:t>开</w:t>
      </w:r>
      <w:r>
        <w:rPr>
          <w:rFonts w:hint="eastAsia" w:ascii="仿宋" w:hAnsi="仿宋" w:eastAsia="仿宋" w:cs="仿宋"/>
          <w:sz w:val="32"/>
          <w:szCs w:val="32"/>
        </w:rPr>
        <w:t>展重点企业清洁生产审核，已完成了湖南利农五倍子产业发展有限公司清洁生产、技术报告编制。</w:t>
      </w:r>
    </w:p>
    <w:p>
      <w:pPr>
        <w:adjustRightInd w:val="0"/>
        <w:snapToGrid w:val="0"/>
        <w:spacing w:line="570" w:lineRule="exact"/>
        <w:ind w:firstLine="643" w:firstLineChars="200"/>
        <w:rPr>
          <w:rFonts w:ascii="仿宋" w:hAnsi="仿宋" w:eastAsia="仿宋"/>
        </w:rPr>
      </w:pPr>
      <w:r>
        <w:rPr>
          <w:rFonts w:hint="eastAsia" w:ascii="仿宋" w:hAnsi="仿宋" w:eastAsia="仿宋" w:cs="方正仿宋简体"/>
          <w:b/>
          <w:bCs/>
          <w:sz w:val="32"/>
          <w:szCs w:val="32"/>
        </w:rPr>
        <w:t>2.持续开展水污染防治行动。</w:t>
      </w:r>
      <w:r>
        <w:rPr>
          <w:rFonts w:hint="eastAsia" w:ascii="仿宋" w:hAnsi="仿宋" w:eastAsia="仿宋" w:cs="仿宋"/>
          <w:bCs/>
          <w:sz w:val="32"/>
          <w:szCs w:val="32"/>
        </w:rPr>
        <w:t>开展农村千人以上集中式饮用水水源保护区划分10处，并取得市人民政府批复。完成了2个村的农村生活污水治理。完成2021年生态环境警示片披露问题整改并销号核查。开展入河排污口调查，目前</w:t>
      </w:r>
      <w:r>
        <w:rPr>
          <w:rFonts w:hint="eastAsia" w:ascii="仿宋" w:hAnsi="仿宋" w:eastAsia="仿宋" w:cs="仿宋"/>
          <w:bCs/>
          <w:color w:val="000000"/>
          <w:sz w:val="32"/>
          <w:szCs w:val="32"/>
        </w:rPr>
        <w:t>已完成资料收集及县级建档任务。</w:t>
      </w:r>
    </w:p>
    <w:p>
      <w:pPr>
        <w:adjustRightInd w:val="0"/>
        <w:snapToGrid w:val="0"/>
        <w:spacing w:line="570" w:lineRule="exact"/>
        <w:ind w:firstLine="643" w:firstLineChars="200"/>
        <w:rPr>
          <w:rFonts w:ascii="仿宋" w:hAnsi="仿宋" w:eastAsia="仿宋"/>
        </w:rPr>
      </w:pPr>
      <w:r>
        <w:rPr>
          <w:rFonts w:hint="eastAsia" w:ascii="仿宋" w:hAnsi="仿宋" w:eastAsia="仿宋" w:cs="方正仿宋简体"/>
          <w:b/>
          <w:bCs/>
          <w:sz w:val="32"/>
          <w:szCs w:val="32"/>
        </w:rPr>
        <w:t>3.持续开展土壤污染防治行动。</w:t>
      </w:r>
      <w:r>
        <w:rPr>
          <w:rFonts w:hint="eastAsia" w:ascii="仿宋" w:hAnsi="仿宋" w:eastAsia="仿宋" w:cs="仿宋"/>
          <w:sz w:val="32"/>
          <w:szCs w:val="32"/>
        </w:rPr>
        <w:t>完成了涉铊企业排查（经排查我县无涉铊企业），切实保障了饮用水安全。开展全县危险废物申报工作，</w:t>
      </w:r>
      <w:r>
        <w:rPr>
          <w:rFonts w:hint="eastAsia" w:ascii="仿宋" w:hAnsi="仿宋" w:eastAsia="仿宋" w:cs="仿宋"/>
          <w:color w:val="000000"/>
          <w:sz w:val="32"/>
          <w:szCs w:val="32"/>
        </w:rPr>
        <w:t>完成了56家危废环境监管“四个清单”有关单位申报登记备案管理，督促8家产废单位对存在的危废管理问题整改落实到位。</w:t>
      </w:r>
      <w:r>
        <w:rPr>
          <w:rFonts w:hint="eastAsia" w:ascii="仿宋" w:hAnsi="仿宋" w:eastAsia="仿宋" w:cs="方正仿宋简体"/>
          <w:bCs/>
          <w:sz w:val="32"/>
          <w:szCs w:val="32"/>
        </w:rPr>
        <w:t>完</w:t>
      </w:r>
      <w:r>
        <w:rPr>
          <w:rFonts w:hint="eastAsia" w:ascii="仿宋" w:hAnsi="仿宋" w:eastAsia="仿宋" w:cs="仿宋"/>
          <w:sz w:val="32"/>
          <w:szCs w:val="32"/>
        </w:rPr>
        <w:t>成了</w:t>
      </w:r>
      <w:r>
        <w:rPr>
          <w:rFonts w:hint="eastAsia" w:ascii="仿宋" w:hAnsi="仿宋" w:eastAsia="仿宋" w:cs="仿宋"/>
          <w:color w:val="333333"/>
          <w:sz w:val="32"/>
          <w:szCs w:val="32"/>
          <w:shd w:val="clear" w:color="auto" w:fill="FFFFFF"/>
        </w:rPr>
        <w:t>华森矿业、怀化开拓矿业、新代锰业、鑫海钒业一、二钒厂、原省铜矿等6座尾矿库的整治并通过验收及现场复核。</w:t>
      </w:r>
    </w:p>
    <w:p>
      <w:pPr>
        <w:tabs>
          <w:tab w:val="left" w:pos="679"/>
        </w:tabs>
        <w:adjustRightInd w:val="0"/>
        <w:snapToGrid w:val="0"/>
        <w:spacing w:line="570" w:lineRule="exact"/>
        <w:ind w:firstLine="643" w:firstLineChars="200"/>
        <w:rPr>
          <w:rFonts w:ascii="仿宋" w:hAnsi="仿宋" w:eastAsia="仿宋" w:cs="仿宋"/>
          <w:sz w:val="32"/>
          <w:szCs w:val="32"/>
        </w:rPr>
      </w:pPr>
      <w:r>
        <w:rPr>
          <w:rFonts w:hint="eastAsia" w:ascii="仿宋" w:hAnsi="仿宋" w:eastAsia="仿宋" w:cs="方正仿宋简体"/>
          <w:b/>
          <w:bCs/>
          <w:sz w:val="32"/>
          <w:szCs w:val="32"/>
        </w:rPr>
        <w:t>4.深入打好污染防治攻坚战“夏季攻势”任务。</w:t>
      </w:r>
      <w:r>
        <w:rPr>
          <w:rFonts w:hint="eastAsia" w:ascii="仿宋" w:hAnsi="仿宋" w:eastAsia="仿宋" w:cs="仿宋"/>
          <w:spacing w:val="-10"/>
          <w:sz w:val="32"/>
          <w:szCs w:val="32"/>
        </w:rPr>
        <w:t>2021年</w:t>
      </w:r>
      <w:r>
        <w:rPr>
          <w:rFonts w:hint="eastAsia" w:ascii="仿宋" w:hAnsi="仿宋" w:eastAsia="仿宋"/>
          <w:sz w:val="32"/>
          <w:szCs w:val="32"/>
        </w:rPr>
        <w:t>污染防治攻坚战</w:t>
      </w:r>
      <w:r>
        <w:rPr>
          <w:rFonts w:hint="eastAsia" w:ascii="仿宋" w:hAnsi="仿宋" w:eastAsia="仿宋" w:cs="仿宋"/>
          <w:spacing w:val="-10"/>
          <w:sz w:val="32"/>
          <w:szCs w:val="32"/>
        </w:rPr>
        <w:t>主要任务有</w:t>
      </w:r>
      <w:r>
        <w:rPr>
          <w:rFonts w:hint="eastAsia" w:ascii="仿宋" w:hAnsi="仿宋" w:eastAsia="仿宋" w:cs="仿宋"/>
          <w:sz w:val="32"/>
          <w:szCs w:val="32"/>
        </w:rPr>
        <w:t>9个方面共计57项，均已全部完成并通过现场复核，完成率为100%。</w:t>
      </w:r>
    </w:p>
    <w:p>
      <w:pPr>
        <w:adjustRightInd w:val="0"/>
        <w:snapToGrid w:val="0"/>
        <w:spacing w:line="570" w:lineRule="exact"/>
        <w:ind w:firstLine="640" w:firstLineChars="200"/>
        <w:rPr>
          <w:rFonts w:ascii="楷体" w:hAnsi="楷体" w:eastAsia="楷体" w:cs="方正楷体简体"/>
          <w:bCs/>
          <w:color w:val="000000" w:themeColor="text1"/>
          <w:sz w:val="32"/>
          <w:szCs w:val="32"/>
        </w:rPr>
      </w:pPr>
      <w:r>
        <w:rPr>
          <w:rFonts w:hint="eastAsia" w:ascii="楷体" w:hAnsi="楷体" w:eastAsia="楷体" w:cs="方正楷体简体"/>
          <w:bCs/>
          <w:color w:val="000000" w:themeColor="text1"/>
          <w:sz w:val="32"/>
          <w:szCs w:val="32"/>
        </w:rPr>
        <w:t>（四）</w:t>
      </w:r>
      <w:r>
        <w:rPr>
          <w:rFonts w:hint="eastAsia" w:ascii="楷体" w:hAnsi="楷体" w:eastAsia="楷体" w:cs="方正楷体简体"/>
          <w:bCs/>
          <w:color w:val="1F1F1F"/>
          <w:spacing w:val="3"/>
          <w:sz w:val="32"/>
          <w:szCs w:val="32"/>
          <w:shd w:val="clear" w:color="auto" w:fill="FFFFFF"/>
        </w:rPr>
        <w:t>坚持</w:t>
      </w:r>
      <w:r>
        <w:rPr>
          <w:rFonts w:hint="eastAsia" w:ascii="楷体" w:hAnsi="楷体" w:eastAsia="楷体" w:cs="方正楷体简体"/>
          <w:bCs/>
          <w:color w:val="000000" w:themeColor="text1"/>
          <w:sz w:val="32"/>
          <w:szCs w:val="32"/>
        </w:rPr>
        <w:t>真抓真改</w:t>
      </w:r>
      <w:r>
        <w:rPr>
          <w:rFonts w:hint="eastAsia" w:ascii="楷体" w:hAnsi="楷体" w:eastAsia="楷体" w:cs="方正楷体简体"/>
          <w:bCs/>
          <w:color w:val="1F1F1F"/>
          <w:spacing w:val="3"/>
          <w:sz w:val="32"/>
          <w:szCs w:val="32"/>
          <w:shd w:val="clear" w:color="auto" w:fill="FFFFFF"/>
        </w:rPr>
        <w:t>，</w:t>
      </w:r>
      <w:r>
        <w:rPr>
          <w:rFonts w:hint="eastAsia" w:ascii="楷体" w:hAnsi="楷体" w:eastAsia="楷体" w:cs="方正楷体简体"/>
          <w:bCs/>
          <w:color w:val="000000" w:themeColor="text1"/>
          <w:sz w:val="32"/>
          <w:szCs w:val="32"/>
        </w:rPr>
        <w:t>整改问题高位推进</w:t>
      </w:r>
    </w:p>
    <w:p>
      <w:pPr>
        <w:adjustRightInd w:val="0"/>
        <w:snapToGrid w:val="0"/>
        <w:spacing w:line="570" w:lineRule="exact"/>
        <w:ind w:firstLine="640" w:firstLineChars="200"/>
        <w:textAlignment w:val="baseline"/>
        <w:rPr>
          <w:rFonts w:ascii="仿宋" w:hAnsi="仿宋" w:eastAsia="仿宋"/>
          <w:sz w:val="32"/>
          <w:szCs w:val="32"/>
        </w:rPr>
      </w:pPr>
      <w:r>
        <w:rPr>
          <w:rFonts w:hint="eastAsia" w:ascii="仿宋" w:hAnsi="仿宋" w:eastAsia="仿宋"/>
          <w:sz w:val="32"/>
          <w:szCs w:val="32"/>
        </w:rPr>
        <w:t>2020年省环保督察“回头看”反馈问题共22个，整改销号18个，其余问题正在整改销号之中；2021年中央环保督察交办件共6件，已全部办结；反馈意见24个均为共性，整改销号2个，其余正在有序地督办整改中。</w:t>
      </w:r>
    </w:p>
    <w:p>
      <w:pPr>
        <w:adjustRightInd w:val="0"/>
        <w:snapToGrid w:val="0"/>
        <w:spacing w:line="570" w:lineRule="exact"/>
        <w:ind w:firstLine="640" w:firstLineChars="200"/>
        <w:rPr>
          <w:rFonts w:ascii="楷体" w:hAnsi="楷体" w:eastAsia="楷体" w:cs="方正楷体简体"/>
          <w:bCs/>
          <w:color w:val="000000" w:themeColor="text1"/>
          <w:sz w:val="32"/>
          <w:szCs w:val="32"/>
        </w:rPr>
      </w:pPr>
      <w:r>
        <w:rPr>
          <w:rFonts w:hint="eastAsia" w:ascii="楷体" w:hAnsi="楷体" w:eastAsia="楷体" w:cs="方正楷体简体"/>
          <w:bCs/>
          <w:color w:val="000000" w:themeColor="text1"/>
          <w:sz w:val="32"/>
          <w:szCs w:val="32"/>
        </w:rPr>
        <w:t>（五）强化环境监测监察，突出环境问题有效解决</w:t>
      </w:r>
    </w:p>
    <w:p>
      <w:pPr>
        <w:spacing w:line="570" w:lineRule="exact"/>
        <w:ind w:firstLine="622" w:firstLineChars="200"/>
        <w:rPr>
          <w:rFonts w:ascii="仿宋" w:hAnsi="仿宋" w:eastAsia="仿宋"/>
          <w:sz w:val="32"/>
          <w:szCs w:val="32"/>
        </w:rPr>
      </w:pPr>
      <w:r>
        <w:rPr>
          <w:rFonts w:hint="eastAsia" w:ascii="仿宋" w:hAnsi="仿宋" w:eastAsia="仿宋"/>
          <w:b/>
          <w:bCs/>
          <w:sz w:val="31"/>
          <w:szCs w:val="31"/>
        </w:rPr>
        <w:t>一是</w:t>
      </w:r>
      <w:r>
        <w:rPr>
          <w:rFonts w:hint="eastAsia" w:ascii="仿宋" w:hAnsi="仿宋" w:eastAsia="仿宋"/>
          <w:sz w:val="31"/>
          <w:szCs w:val="31"/>
        </w:rPr>
        <w:t>结合党史学教活动“为民办实事”行动，及时解决群众反映的环境热点、难点问题。一年来，受理来信、来电及网上投诉27件，处理率为100%，结案率为100%。</w:t>
      </w:r>
      <w:r>
        <w:rPr>
          <w:rFonts w:hint="eastAsia" w:ascii="仿宋" w:hAnsi="仿宋" w:eastAsia="仿宋"/>
          <w:b/>
          <w:bCs/>
          <w:sz w:val="32"/>
          <w:szCs w:val="32"/>
        </w:rPr>
        <w:t>二是</w:t>
      </w:r>
      <w:r>
        <w:rPr>
          <w:rFonts w:hint="eastAsia" w:ascii="仿宋" w:hAnsi="仿宋" w:eastAsia="仿宋" w:cs="宋体"/>
          <w:sz w:val="32"/>
          <w:szCs w:val="32"/>
        </w:rPr>
        <w:t>开展“有计划、全覆盖、规范化”的日常监管双随机抽查，</w:t>
      </w:r>
      <w:r>
        <w:rPr>
          <w:rFonts w:hint="eastAsia" w:ascii="仿宋" w:hAnsi="仿宋" w:eastAsia="仿宋" w:cs="宋体"/>
          <w:sz w:val="32"/>
          <w:szCs w:val="32"/>
          <w:shd w:val="clear" w:color="auto" w:fill="FFFFFF"/>
        </w:rPr>
        <w:t>共出动执法人员326人次，检查企业198家次，立案查处10件，</w:t>
      </w:r>
      <w:r>
        <w:rPr>
          <w:rStyle w:val="8"/>
          <w:rFonts w:hint="eastAsia" w:ascii="仿宋" w:hAnsi="仿宋" w:eastAsia="仿宋"/>
          <w:b w:val="0"/>
          <w:bCs w:val="0"/>
          <w:color w:val="0C0300"/>
          <w:spacing w:val="15"/>
          <w:sz w:val="32"/>
          <w:szCs w:val="32"/>
        </w:rPr>
        <w:t>办结8件</w:t>
      </w:r>
      <w:r>
        <w:rPr>
          <w:rFonts w:hint="eastAsia" w:ascii="仿宋" w:hAnsi="仿宋" w:eastAsia="仿宋" w:cs="宋体"/>
          <w:sz w:val="32"/>
          <w:szCs w:val="32"/>
          <w:shd w:val="clear" w:color="auto" w:fill="FFFFFF"/>
        </w:rPr>
        <w:t>，处以人民币罚款29.20万元，移送行政拘留1起；</w:t>
      </w:r>
      <w:r>
        <w:rPr>
          <w:rStyle w:val="8"/>
          <w:rFonts w:hint="eastAsia" w:ascii="仿宋" w:hAnsi="仿宋" w:eastAsia="仿宋"/>
          <w:b w:val="0"/>
          <w:bCs w:val="0"/>
          <w:color w:val="0C0300"/>
          <w:spacing w:val="15"/>
          <w:sz w:val="32"/>
          <w:szCs w:val="32"/>
        </w:rPr>
        <w:t>办理环境损害赔偿案件2件。</w:t>
      </w:r>
      <w:r>
        <w:rPr>
          <w:rFonts w:hint="eastAsia" w:ascii="仿宋" w:hAnsi="仿宋" w:eastAsia="仿宋" w:cs="宋体"/>
          <w:b/>
          <w:bCs/>
          <w:sz w:val="32"/>
          <w:szCs w:val="32"/>
        </w:rPr>
        <w:t>三是</w:t>
      </w:r>
      <w:r>
        <w:rPr>
          <w:rFonts w:hint="eastAsia" w:ascii="仿宋" w:hAnsi="仿宋" w:eastAsia="仿宋" w:cs="宋体"/>
          <w:sz w:val="32"/>
          <w:szCs w:val="32"/>
        </w:rPr>
        <w:t>开展环境质量监测，对地表水、县城饮用水、农村千人万吨饮用水进行定期取样分析，水质达标率均为100%；对重点污染源进行了监督性监测；推动企业开展自行监测和安装在线监测系统，进一步提高监测科技手段在环境监管中的运用；加强对第三方检测公司的监管，定期采取加标回收、标准物质等质控手段，对第三方检测公司监测实验进行检验，确保监测数据的真实性和准确性。</w:t>
      </w:r>
    </w:p>
    <w:p>
      <w:pPr>
        <w:adjustRightInd w:val="0"/>
        <w:snapToGrid w:val="0"/>
        <w:spacing w:line="570" w:lineRule="exact"/>
        <w:ind w:firstLine="640" w:firstLineChars="200"/>
        <w:rPr>
          <w:rFonts w:ascii="楷体" w:hAnsi="楷体" w:eastAsia="楷体" w:cs="方正楷体简体"/>
          <w:bCs/>
          <w:color w:val="000000" w:themeColor="text1"/>
          <w:sz w:val="32"/>
          <w:szCs w:val="32"/>
        </w:rPr>
      </w:pPr>
      <w:r>
        <w:rPr>
          <w:rFonts w:hint="eastAsia" w:ascii="楷体" w:hAnsi="楷体" w:eastAsia="楷体" w:cs="方正楷体简体"/>
          <w:bCs/>
          <w:color w:val="000000" w:themeColor="text1"/>
          <w:sz w:val="32"/>
          <w:szCs w:val="32"/>
        </w:rPr>
        <w:t>（六）</w:t>
      </w:r>
      <w:r>
        <w:rPr>
          <w:rStyle w:val="9"/>
          <w:rFonts w:hint="eastAsia" w:ascii="楷体" w:hAnsi="楷体" w:eastAsia="楷体" w:cs="方正楷体简体"/>
          <w:sz w:val="32"/>
          <w:szCs w:val="32"/>
        </w:rPr>
        <w:t>严把环评准入关，服务全县经济发展大局</w:t>
      </w:r>
    </w:p>
    <w:p>
      <w:pPr>
        <w:adjustRightInd w:val="0"/>
        <w:snapToGrid w:val="0"/>
        <w:spacing w:line="570" w:lineRule="exact"/>
        <w:ind w:firstLine="643" w:firstLineChars="200"/>
        <w:rPr>
          <w:rStyle w:val="9"/>
          <w:rFonts w:ascii="仿宋" w:hAnsi="仿宋" w:eastAsia="仿宋" w:cs="仿宋"/>
          <w:bCs/>
          <w:color w:val="333333"/>
          <w:sz w:val="32"/>
          <w:szCs w:val="32"/>
        </w:rPr>
      </w:pPr>
      <w:r>
        <w:rPr>
          <w:rStyle w:val="9"/>
          <w:rFonts w:hint="eastAsia" w:ascii="仿宋" w:hAnsi="仿宋" w:eastAsia="仿宋"/>
          <w:b/>
          <w:bCs/>
          <w:sz w:val="32"/>
          <w:szCs w:val="32"/>
        </w:rPr>
        <w:t>一是</w:t>
      </w:r>
      <w:r>
        <w:rPr>
          <w:rStyle w:val="9"/>
          <w:rFonts w:hint="eastAsia" w:ascii="仿宋" w:hAnsi="仿宋" w:eastAsia="仿宋"/>
          <w:sz w:val="32"/>
          <w:szCs w:val="32"/>
        </w:rPr>
        <w:t>坚持“五不准”审批原则，对不符合相关要求的一律不批。2021年，审批建设项目环境影响报告表8个，网上备案建设项目环境影响登记表19个。</w:t>
      </w:r>
      <w:r>
        <w:rPr>
          <w:rStyle w:val="9"/>
          <w:rFonts w:hint="eastAsia" w:ascii="仿宋" w:hAnsi="仿宋" w:eastAsia="仿宋"/>
          <w:b/>
          <w:bCs/>
          <w:sz w:val="32"/>
          <w:szCs w:val="32"/>
        </w:rPr>
        <w:t>二是</w:t>
      </w:r>
      <w:r>
        <w:rPr>
          <w:rStyle w:val="9"/>
          <w:rFonts w:hint="eastAsia" w:ascii="仿宋" w:hAnsi="仿宋" w:eastAsia="仿宋" w:cs="仿宋"/>
          <w:bCs/>
          <w:color w:val="333333"/>
          <w:sz w:val="32"/>
          <w:szCs w:val="32"/>
        </w:rPr>
        <w:t>做好排污许可证的核发工作，加强对发证企业的宣传培训，落实执证、按证排污和证后管理要求，顺利通过排污许可质量审核县级交叉检查和省级现场核查。</w:t>
      </w:r>
    </w:p>
    <w:p>
      <w:pPr>
        <w:adjustRightInd w:val="0"/>
        <w:snapToGrid w:val="0"/>
        <w:spacing w:line="570" w:lineRule="exact"/>
        <w:ind w:firstLine="640" w:firstLineChars="200"/>
        <w:rPr>
          <w:rFonts w:ascii="楷体" w:hAnsi="楷体" w:eastAsia="楷体" w:cs="方正楷体简体"/>
          <w:bCs/>
          <w:color w:val="000000" w:themeColor="text1"/>
          <w:sz w:val="32"/>
          <w:szCs w:val="32"/>
        </w:rPr>
      </w:pPr>
      <w:r>
        <w:rPr>
          <w:rFonts w:hint="eastAsia" w:ascii="楷体" w:hAnsi="楷体" w:eastAsia="楷体" w:cs="方正楷体简体"/>
          <w:bCs/>
          <w:color w:val="000000" w:themeColor="text1"/>
          <w:sz w:val="32"/>
          <w:szCs w:val="32"/>
        </w:rPr>
        <w:t>（七）狠抓环境保护宣传，不断推进全民参与意识</w:t>
      </w:r>
    </w:p>
    <w:p>
      <w:pPr>
        <w:adjustRightInd w:val="0"/>
        <w:snapToGrid w:val="0"/>
        <w:spacing w:line="570" w:lineRule="exact"/>
        <w:ind w:firstLine="703" w:firstLineChars="200"/>
        <w:rPr>
          <w:rFonts w:ascii="仿宋" w:hAnsi="仿宋" w:eastAsia="仿宋" w:cs="方正楷体简体"/>
          <w:bCs/>
          <w:color w:val="000000" w:themeColor="text1"/>
          <w:sz w:val="32"/>
          <w:szCs w:val="32"/>
        </w:rPr>
      </w:pPr>
      <w:r>
        <w:rPr>
          <w:rStyle w:val="8"/>
          <w:rFonts w:hint="eastAsia" w:ascii="仿宋" w:hAnsi="仿宋" w:eastAsia="仿宋"/>
          <w:color w:val="0C0300"/>
          <w:spacing w:val="15"/>
          <w:sz w:val="32"/>
          <w:szCs w:val="32"/>
        </w:rPr>
        <w:t>一是</w:t>
      </w:r>
      <w:r>
        <w:rPr>
          <w:rStyle w:val="8"/>
          <w:rFonts w:hint="eastAsia" w:ascii="仿宋" w:hAnsi="仿宋" w:eastAsia="仿宋"/>
          <w:b w:val="0"/>
          <w:bCs w:val="0"/>
          <w:color w:val="0C0300"/>
          <w:spacing w:val="15"/>
          <w:sz w:val="32"/>
          <w:szCs w:val="32"/>
        </w:rPr>
        <w:t>摄制了《一江碧水映苗乡》《彩云长在有新天》2部生态环境建设成果宣传片，向社会各级各届宣传、展现我县的生态环境建设成果，提升人民群众的环境获得感和满意度。</w:t>
      </w:r>
      <w:r>
        <w:rPr>
          <w:rStyle w:val="8"/>
          <w:rFonts w:hint="eastAsia" w:ascii="仿宋" w:hAnsi="仿宋" w:eastAsia="仿宋"/>
          <w:color w:val="0C0300"/>
          <w:spacing w:val="15"/>
          <w:sz w:val="32"/>
          <w:szCs w:val="32"/>
        </w:rPr>
        <w:t>二是</w:t>
      </w:r>
      <w:r>
        <w:rPr>
          <w:rStyle w:val="8"/>
          <w:rFonts w:hint="eastAsia" w:ascii="仿宋" w:hAnsi="仿宋" w:eastAsia="仿宋"/>
          <w:b w:val="0"/>
          <w:bCs w:val="0"/>
          <w:color w:val="0C0300"/>
          <w:spacing w:val="15"/>
          <w:sz w:val="32"/>
          <w:szCs w:val="32"/>
        </w:rPr>
        <w:t>于“六五”世界环境日，在</w:t>
      </w:r>
      <w:r>
        <w:rPr>
          <w:rStyle w:val="9"/>
          <w:rFonts w:hint="eastAsia" w:ascii="仿宋" w:hAnsi="仿宋" w:eastAsia="仿宋"/>
          <w:color w:val="000000"/>
          <w:spacing w:val="15"/>
          <w:sz w:val="32"/>
          <w:szCs w:val="32"/>
        </w:rPr>
        <w:t>县环保世纪行组委会的领导下，</w:t>
      </w:r>
      <w:r>
        <w:rPr>
          <w:rStyle w:val="8"/>
          <w:rFonts w:hint="eastAsia" w:ascii="仿宋" w:hAnsi="仿宋" w:eastAsia="仿宋"/>
          <w:b w:val="0"/>
          <w:bCs w:val="0"/>
          <w:color w:val="0C0300"/>
          <w:spacing w:val="15"/>
          <w:sz w:val="32"/>
          <w:szCs w:val="32"/>
        </w:rPr>
        <w:t>联合</w:t>
      </w:r>
      <w:r>
        <w:rPr>
          <w:rStyle w:val="9"/>
          <w:rFonts w:hint="eastAsia" w:ascii="仿宋" w:hAnsi="仿宋" w:eastAsia="仿宋"/>
          <w:color w:val="000000"/>
          <w:spacing w:val="15"/>
          <w:sz w:val="32"/>
          <w:szCs w:val="32"/>
        </w:rPr>
        <w:t>县发改局、县林业局、县公安局、县教育局等20个单位，开展了以“人与自然和谐共生”为主题的环保普法宣传活动，摆放宣传展板16块，悬挂宣传横幅32副，发放宣传资料8000多份，接受咨询1000余人次</w:t>
      </w:r>
      <w:r>
        <w:rPr>
          <w:rStyle w:val="9"/>
          <w:rFonts w:hint="eastAsia" w:ascii="仿宋" w:hAnsi="仿宋" w:eastAsia="仿宋"/>
          <w:color w:val="333333"/>
          <w:sz w:val="32"/>
          <w:szCs w:val="32"/>
        </w:rPr>
        <w:t>。</w:t>
      </w:r>
      <w:r>
        <w:rPr>
          <w:rStyle w:val="9"/>
          <w:rFonts w:hint="eastAsia" w:ascii="仿宋" w:hAnsi="仿宋" w:eastAsia="仿宋"/>
          <w:b/>
          <w:bCs/>
          <w:color w:val="333333"/>
          <w:sz w:val="32"/>
          <w:szCs w:val="32"/>
        </w:rPr>
        <w:t>三是</w:t>
      </w:r>
      <w:r>
        <w:rPr>
          <w:rStyle w:val="9"/>
          <w:rFonts w:hint="eastAsia" w:ascii="仿宋" w:hAnsi="仿宋" w:eastAsia="仿宋"/>
          <w:color w:val="333333"/>
          <w:sz w:val="32"/>
          <w:szCs w:val="32"/>
        </w:rPr>
        <w:t>结合“送法下乡”活动，对群众宣传环保法律知识。</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五、存在的问题和建议</w:t>
      </w:r>
    </w:p>
    <w:p>
      <w:pPr>
        <w:widowControl/>
        <w:spacing w:before="120" w:beforeLines="50" w:after="120" w:afterLines="50" w:line="56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1、进一步强化对绩效目标的细化分解，提高绩效目标申报编制水平</w:t>
      </w:r>
      <w:r>
        <w:rPr>
          <w:rFonts w:hint="eastAsia"/>
          <w:color w:val="000000"/>
          <w:szCs w:val="21"/>
        </w:rPr>
        <w:t>。</w:t>
      </w:r>
    </w:p>
    <w:p>
      <w:pPr>
        <w:widowControl/>
        <w:spacing w:before="120" w:beforeLines="50" w:after="120" w:afterLines="50" w:line="560" w:lineRule="exact"/>
        <w:ind w:firstLine="63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在设定绩效目标时，注意所细化分解的绩效指标的完整性，确保绩效指标能充分支撑绩效目标可考核；同时，在设置效益指标时还应关注社会公众的实际需求，确保相应指标能真正体现部门履职社会效益。</w:t>
      </w:r>
    </w:p>
    <w:p>
      <w:pPr>
        <w:widowControl/>
        <w:spacing w:before="120" w:beforeLines="50" w:after="120" w:afterLines="50" w:line="56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2、要严格按照预算执行进度的要求安排项目资金</w:t>
      </w:r>
      <w:r>
        <w:rPr>
          <w:rFonts w:hint="eastAsia"/>
          <w:color w:val="000000"/>
          <w:szCs w:val="21"/>
        </w:rPr>
        <w:t>。</w:t>
      </w:r>
    </w:p>
    <w:p>
      <w:pPr>
        <w:widowControl/>
        <w:spacing w:before="120" w:beforeLines="50" w:after="120" w:afterLines="50" w:line="56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根据年度预算安排和项目实施进度等情况，科学合理的编制用款计划，及时提出支出申请，确保财政资金发挥最大效益。</w:t>
      </w:r>
    </w:p>
    <w:p>
      <w:pPr>
        <w:widowControl/>
        <w:spacing w:before="120" w:beforeLines="50" w:after="120" w:afterLines="50" w:line="56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3、提高编制预算精准度</w:t>
      </w:r>
    </w:p>
    <w:p>
      <w:pPr>
        <w:widowControl/>
        <w:spacing w:before="120" w:beforeLines="50" w:after="120" w:afterLines="50" w:line="56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根据《预算法》及其实施条例，我单位结合自身预算执行的实际情况，努力做好收支平衡，严谨、科学的编制年度预算，设立合理的绩效目标，按预算科目合理支出，做好预算执行中的监督和预算终了的总结，不断完善预算管理工作。</w:t>
      </w:r>
    </w:p>
    <w:p>
      <w:pPr>
        <w:rPr>
          <w:rFonts w:hint="eastAsia" w:ascii="仿宋" w:hAnsi="仿宋" w:eastAsia="仿宋" w:cs="仿宋"/>
          <w:sz w:val="32"/>
          <w:szCs w:val="32"/>
          <w:lang w:val="en-US" w:eastAsia="zh-CN"/>
        </w:rPr>
      </w:pPr>
    </w:p>
    <w:p>
      <w:pPr>
        <w:widowControl/>
        <w:shd w:val="clear" w:color="auto" w:fill="FFFFFF"/>
        <w:spacing w:line="480" w:lineRule="auto"/>
        <w:ind w:firstLine="48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en-US" w:eastAsia="zh-CN"/>
        </w:rPr>
        <w:t>附件1：部门整体支出绩效评价指标表</w:t>
      </w:r>
    </w:p>
    <w:p>
      <w:pPr>
        <w:widowControl/>
        <w:shd w:val="clear" w:color="auto" w:fill="FFFFFF"/>
        <w:spacing w:line="480" w:lineRule="auto"/>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附件2：部门整体支出绩效评价基础数据</w:t>
      </w:r>
    </w:p>
    <w:p>
      <w:pPr>
        <w:widowControl/>
        <w:shd w:val="clear" w:color="auto" w:fill="FFFFFF"/>
        <w:spacing w:line="480" w:lineRule="auto"/>
        <w:ind w:firstLine="480"/>
        <w:jc w:val="left"/>
        <w:rPr>
          <w:rFonts w:hint="eastAsia" w:ascii="仿宋" w:hAnsi="仿宋" w:eastAsia="仿宋" w:cs="仿宋"/>
          <w:color w:val="000000"/>
          <w:kern w:val="0"/>
          <w:sz w:val="32"/>
          <w:szCs w:val="32"/>
          <w:lang w:val="en-US" w:eastAsia="zh-CN"/>
        </w:rPr>
      </w:pPr>
    </w:p>
    <w:p>
      <w:pPr>
        <w:widowControl/>
        <w:shd w:val="clear" w:color="auto" w:fill="FFFFFF"/>
        <w:spacing w:line="480" w:lineRule="auto"/>
        <w:ind w:firstLine="4243" w:firstLineChars="1326"/>
        <w:jc w:val="left"/>
        <w:rPr>
          <w:rFonts w:hint="eastAsia" w:ascii="仿宋" w:hAnsi="仿宋" w:eastAsia="仿宋" w:cs="Arial"/>
          <w:color w:val="000000"/>
          <w:kern w:val="0"/>
          <w:sz w:val="32"/>
          <w:szCs w:val="32"/>
        </w:rPr>
      </w:pP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eastAsia="zh-CN"/>
        </w:rPr>
        <w:t>202</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6</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15</w:t>
      </w:r>
      <w:r>
        <w:rPr>
          <w:rFonts w:hint="eastAsia" w:ascii="仿宋" w:hAnsi="仿宋" w:eastAsia="仿宋" w:cs="仿宋"/>
          <w:color w:val="000000"/>
          <w:kern w:val="0"/>
          <w:sz w:val="32"/>
          <w:szCs w:val="32"/>
        </w:rPr>
        <w:t>日</w:t>
      </w:r>
    </w:p>
    <w:p>
      <w:pPr>
        <w:spacing w:line="560" w:lineRule="exact"/>
        <w:rPr>
          <w:rFonts w:eastAsia="黑体"/>
          <w:sz w:val="32"/>
          <w:szCs w:val="32"/>
        </w:rPr>
      </w:pPr>
    </w:p>
    <w:p>
      <w:pPr>
        <w:spacing w:line="560" w:lineRule="exact"/>
        <w:rPr>
          <w:rFonts w:eastAsia="黑体"/>
          <w:sz w:val="32"/>
          <w:szCs w:val="32"/>
        </w:rPr>
      </w:pPr>
    </w:p>
    <w:p>
      <w:pPr>
        <w:spacing w:line="560" w:lineRule="exact"/>
        <w:rPr>
          <w:rFonts w:eastAsia="黑体"/>
          <w:sz w:val="32"/>
          <w:szCs w:val="32"/>
        </w:rPr>
      </w:pPr>
    </w:p>
    <w:p>
      <w:pPr>
        <w:spacing w:line="560" w:lineRule="exact"/>
        <w:rPr>
          <w:rFonts w:eastAsia="黑体"/>
          <w:sz w:val="32"/>
          <w:szCs w:val="32"/>
        </w:rPr>
      </w:pPr>
    </w:p>
    <w:p>
      <w:pPr>
        <w:spacing w:line="560" w:lineRule="exact"/>
        <w:rPr>
          <w:rFonts w:eastAsia="黑体"/>
          <w:sz w:val="32"/>
          <w:szCs w:val="32"/>
        </w:rPr>
      </w:pPr>
    </w:p>
    <w:p>
      <w:pPr>
        <w:spacing w:line="560" w:lineRule="exact"/>
        <w:rPr>
          <w:rFonts w:hint="eastAsia" w:eastAsia="黑体"/>
          <w:sz w:val="32"/>
          <w:szCs w:val="32"/>
          <w:lang w:val="en-US" w:eastAsia="zh-CN"/>
        </w:rPr>
      </w:pPr>
      <w:bookmarkStart w:id="0" w:name="_GoBack"/>
      <w:bookmarkEnd w:id="0"/>
      <w:r>
        <w:rPr>
          <w:rFonts w:eastAsia="黑体"/>
          <w:sz w:val="32"/>
          <w:szCs w:val="32"/>
        </w:rPr>
        <w:t>附件</w:t>
      </w:r>
      <w:r>
        <w:rPr>
          <w:rFonts w:hint="eastAsia" w:eastAsia="黑体"/>
          <w:sz w:val="32"/>
          <w:szCs w:val="32"/>
          <w:lang w:val="en-US" w:eastAsia="zh-CN"/>
        </w:rPr>
        <w:t>1</w:t>
      </w:r>
    </w:p>
    <w:p>
      <w:pPr>
        <w:spacing w:line="560" w:lineRule="exact"/>
        <w:jc w:val="center"/>
        <w:rPr>
          <w:sz w:val="24"/>
        </w:rPr>
      </w:pPr>
      <w:r>
        <w:rPr>
          <w:rFonts w:eastAsia="方正小标宋_GBK"/>
          <w:sz w:val="36"/>
          <w:szCs w:val="36"/>
        </w:rPr>
        <w:t>部门整体支出绩效评价指标表</w:t>
      </w:r>
    </w:p>
    <w:tbl>
      <w:tblPr>
        <w:tblStyle w:val="6"/>
        <w:tblW w:w="10600" w:type="dxa"/>
        <w:jc w:val="center"/>
        <w:tblLayout w:type="fixed"/>
        <w:tblCellMar>
          <w:top w:w="0" w:type="dxa"/>
          <w:left w:w="10" w:type="dxa"/>
          <w:bottom w:w="0" w:type="dxa"/>
          <w:right w:w="10" w:type="dxa"/>
        </w:tblCellMar>
      </w:tblPr>
      <w:tblGrid>
        <w:gridCol w:w="518"/>
        <w:gridCol w:w="416"/>
        <w:gridCol w:w="677"/>
        <w:gridCol w:w="416"/>
        <w:gridCol w:w="1014"/>
        <w:gridCol w:w="416"/>
        <w:gridCol w:w="3016"/>
        <w:gridCol w:w="3490"/>
        <w:gridCol w:w="637"/>
      </w:tblGrid>
      <w:tr>
        <w:tblPrEx>
          <w:tblCellMar>
            <w:top w:w="0" w:type="dxa"/>
            <w:left w:w="10" w:type="dxa"/>
            <w:bottom w:w="0" w:type="dxa"/>
            <w:right w:w="10" w:type="dxa"/>
          </w:tblCellMar>
        </w:tblPrEx>
        <w:trPr>
          <w:trHeight w:val="0" w:hRule="atLeast"/>
          <w:tblHeader/>
          <w:jc w:val="center"/>
        </w:trPr>
        <w:tc>
          <w:tcPr>
            <w:tcW w:w="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一级指标</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分值</w:t>
            </w:r>
          </w:p>
        </w:tc>
        <w:tc>
          <w:tcPr>
            <w:tcW w:w="67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二级指标</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分值</w:t>
            </w:r>
          </w:p>
        </w:tc>
        <w:tc>
          <w:tcPr>
            <w:tcW w:w="101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三级</w:t>
            </w:r>
          </w:p>
          <w:p>
            <w:pPr>
              <w:widowControl/>
              <w:jc w:val="center"/>
              <w:rPr>
                <w:rFonts w:eastAsia="仿宋_GB2312"/>
                <w:sz w:val="20"/>
                <w:szCs w:val="20"/>
              </w:rPr>
            </w:pPr>
            <w:r>
              <w:rPr>
                <w:rFonts w:eastAsia="仿宋_GB2312"/>
                <w:sz w:val="20"/>
                <w:szCs w:val="20"/>
              </w:rPr>
              <w:t>指标</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分值</w:t>
            </w:r>
          </w:p>
        </w:tc>
        <w:tc>
          <w:tcPr>
            <w:tcW w:w="30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评价标准</w:t>
            </w:r>
          </w:p>
        </w:tc>
        <w:tc>
          <w:tcPr>
            <w:tcW w:w="34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指标说明</w:t>
            </w:r>
          </w:p>
        </w:tc>
        <w:tc>
          <w:tcPr>
            <w:tcW w:w="6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得分</w:t>
            </w:r>
          </w:p>
        </w:tc>
      </w:tr>
      <w:tr>
        <w:tblPrEx>
          <w:tblCellMar>
            <w:top w:w="0" w:type="dxa"/>
            <w:left w:w="10" w:type="dxa"/>
            <w:bottom w:w="0" w:type="dxa"/>
            <w:right w:w="10" w:type="dxa"/>
          </w:tblCellMar>
        </w:tblPrEx>
        <w:trPr>
          <w:trHeight w:val="1814" w:hRule="atLeast"/>
          <w:jc w:val="center"/>
        </w:trPr>
        <w:tc>
          <w:tcPr>
            <w:tcW w:w="518"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投入</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10</w:t>
            </w:r>
          </w:p>
        </w:tc>
        <w:tc>
          <w:tcPr>
            <w:tcW w:w="677" w:type="dxa"/>
            <w:vMerge w:val="restar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预算配置</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10</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在职人员控制率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5</w:t>
            </w:r>
          </w:p>
        </w:tc>
        <w:tc>
          <w:tcPr>
            <w:tcW w:w="3016" w:type="dxa"/>
            <w:tcBorders>
              <w:top w:val="nil"/>
              <w:left w:val="nil"/>
              <w:bottom w:val="nil"/>
              <w:right w:val="nil"/>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以100%为标准。在职人员控制率</w:t>
            </w:r>
            <w:r>
              <w:rPr>
                <w:sz w:val="20"/>
                <w:szCs w:val="20"/>
              </w:rPr>
              <w:t>≦</w:t>
            </w:r>
            <w:r>
              <w:rPr>
                <w:rFonts w:eastAsia="仿宋_GB2312"/>
                <w:sz w:val="20"/>
                <w:szCs w:val="20"/>
              </w:rPr>
              <w:t>100%，计5分；每超过一个百分点扣0.5分，扣完为止。</w:t>
            </w:r>
          </w:p>
        </w:tc>
        <w:tc>
          <w:tcPr>
            <w:tcW w:w="349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仿宋_GB2312"/>
                <w:sz w:val="20"/>
                <w:szCs w:val="20"/>
                <w:lang w:eastAsia="zh-CN"/>
              </w:rPr>
            </w:pPr>
            <w:r>
              <w:rPr>
                <w:rFonts w:eastAsia="仿宋_GB2312"/>
                <w:sz w:val="20"/>
                <w:szCs w:val="20"/>
              </w:rPr>
              <w:t>在职人员控制率=（在职人员数/编制数）×100%，在职人员数：部门（单位）实际在职人数，以财政确定的部门决算编制口径为准。</w:t>
            </w:r>
          </w:p>
          <w:p>
            <w:pPr>
              <w:widowControl/>
              <w:jc w:val="left"/>
              <w:rPr>
                <w:rFonts w:eastAsia="仿宋_GB2312"/>
                <w:sz w:val="20"/>
                <w:szCs w:val="20"/>
              </w:rPr>
            </w:pPr>
            <w:r>
              <w:rPr>
                <w:rFonts w:eastAsia="仿宋_GB2312"/>
                <w:sz w:val="20"/>
                <w:szCs w:val="20"/>
              </w:rPr>
              <w:t>编制数：机构编制部门核定批复的部门（单位）的人员编制数。</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宋体"/>
                <w:sz w:val="24"/>
                <w:lang w:val="en-US" w:eastAsia="zh-CN"/>
              </w:rPr>
            </w:pPr>
            <w:r>
              <w:rPr>
                <w:sz w:val="24"/>
              </w:rPr>
              <w:t>　</w:t>
            </w:r>
            <w:r>
              <w:rPr>
                <w:rFonts w:hint="eastAsia"/>
                <w:sz w:val="24"/>
                <w:lang w:val="en-US" w:eastAsia="zh-CN"/>
              </w:rPr>
              <w:t>5</w:t>
            </w:r>
          </w:p>
        </w:tc>
      </w:tr>
      <w:tr>
        <w:tblPrEx>
          <w:tblCellMar>
            <w:top w:w="0" w:type="dxa"/>
            <w:left w:w="10" w:type="dxa"/>
            <w:bottom w:w="0" w:type="dxa"/>
            <w:right w:w="10" w:type="dxa"/>
          </w:tblCellMar>
        </w:tblPrEx>
        <w:trPr>
          <w:trHeight w:val="0"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77" w:type="dxa"/>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“三公经费”变动率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5</w:t>
            </w:r>
          </w:p>
        </w:tc>
        <w:tc>
          <w:tcPr>
            <w:tcW w:w="30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“三公经费”变动率</w:t>
            </w:r>
            <w:r>
              <w:rPr>
                <w:sz w:val="20"/>
                <w:szCs w:val="20"/>
              </w:rPr>
              <w:t>≦</w:t>
            </w:r>
            <w:r>
              <w:rPr>
                <w:rFonts w:eastAsia="仿宋_GB2312"/>
                <w:sz w:val="20"/>
                <w:szCs w:val="20"/>
              </w:rPr>
              <w:t>0,计8分；“三公经费”＞0，每超过一个百分点扣0.8分，扣完为止。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“三公经费”变动率=[（本年度“三公经费”预算数-上年度“三公经费”预算数）/上年度“三公经费”预算数]×100%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ind w:firstLine="240" w:firstLineChars="100"/>
              <w:jc w:val="left"/>
              <w:rPr>
                <w:rFonts w:hint="eastAsia" w:eastAsia="宋体"/>
                <w:sz w:val="24"/>
                <w:lang w:val="en-US" w:eastAsia="zh-CN"/>
              </w:rPr>
            </w:pPr>
            <w:r>
              <w:rPr>
                <w:rFonts w:hint="eastAsia"/>
                <w:sz w:val="24"/>
                <w:lang w:val="en-US" w:eastAsia="zh-CN"/>
              </w:rPr>
              <w:t>3</w:t>
            </w:r>
          </w:p>
        </w:tc>
      </w:tr>
      <w:tr>
        <w:tblPrEx>
          <w:tblCellMar>
            <w:top w:w="0" w:type="dxa"/>
            <w:left w:w="10" w:type="dxa"/>
            <w:bottom w:w="0" w:type="dxa"/>
            <w:right w:w="10" w:type="dxa"/>
          </w:tblCellMar>
        </w:tblPrEx>
        <w:trPr>
          <w:trHeight w:val="0" w:hRule="atLeast"/>
          <w:jc w:val="center"/>
        </w:trPr>
        <w:tc>
          <w:tcPr>
            <w:tcW w:w="518"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过                                                                                                                                       程</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60</w:t>
            </w:r>
          </w:p>
        </w:tc>
        <w:tc>
          <w:tcPr>
            <w:tcW w:w="67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预算执行</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20</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预算完成率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100%计满分，每低于5%扣2分，扣完为止。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预算完成率=（上年结转+年初预算+本年追加预算-年末结余）/（上年结转+年初预算+本年追加预算）×100%。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ind w:firstLine="240" w:firstLineChars="100"/>
              <w:jc w:val="left"/>
              <w:rPr>
                <w:sz w:val="24"/>
              </w:rPr>
            </w:pPr>
            <w:r>
              <w:rPr>
                <w:rFonts w:hint="eastAsia"/>
                <w:sz w:val="24"/>
                <w:lang w:val="en-US" w:eastAsia="zh-CN"/>
              </w:rPr>
              <w:t>4</w:t>
            </w:r>
            <w:r>
              <w:rPr>
                <w:sz w:val="24"/>
              </w:rPr>
              <w:t>　</w:t>
            </w:r>
          </w:p>
        </w:tc>
      </w:tr>
      <w:tr>
        <w:tblPrEx>
          <w:tblCellMar>
            <w:top w:w="0" w:type="dxa"/>
            <w:left w:w="10" w:type="dxa"/>
            <w:bottom w:w="0" w:type="dxa"/>
            <w:right w:w="10" w:type="dxa"/>
          </w:tblCellMar>
        </w:tblPrEx>
        <w:trPr>
          <w:trHeight w:val="1273"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预算控制率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预算控制率=0，计5分；0-10%（含），计4分；10-20%（含），计3分；20-30%（含），计2分；大于30%不得分。</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预算控制率=（本年追加预算/年初预算）×100%。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宋体"/>
                <w:sz w:val="24"/>
                <w:lang w:val="en-US" w:eastAsia="zh-CN"/>
              </w:rPr>
            </w:pPr>
            <w:r>
              <w:rPr>
                <w:sz w:val="24"/>
              </w:rPr>
              <w:t>　</w:t>
            </w:r>
            <w:r>
              <w:rPr>
                <w:rFonts w:hint="eastAsia"/>
                <w:sz w:val="24"/>
                <w:lang w:val="en-US" w:eastAsia="zh-CN"/>
              </w:rPr>
              <w:t>4</w:t>
            </w:r>
          </w:p>
        </w:tc>
      </w:tr>
      <w:tr>
        <w:tblPrEx>
          <w:tblCellMar>
            <w:top w:w="0" w:type="dxa"/>
            <w:left w:w="10" w:type="dxa"/>
            <w:bottom w:w="0" w:type="dxa"/>
            <w:right w:w="10" w:type="dxa"/>
          </w:tblCellMar>
        </w:tblPrEx>
        <w:trPr>
          <w:trHeight w:val="1325"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新建楼堂馆所面积控制率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100%以下（含）计满分，每超出5%扣2分，扣完为止。没有楼堂馆所项目的部门按满分计算。</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仿宋_GB2312"/>
                <w:sz w:val="20"/>
                <w:szCs w:val="20"/>
                <w:lang w:eastAsia="zh-CN"/>
              </w:rPr>
            </w:pPr>
            <w:r>
              <w:rPr>
                <w:rFonts w:eastAsia="仿宋_GB2312"/>
                <w:sz w:val="20"/>
                <w:szCs w:val="20"/>
              </w:rPr>
              <w:t>楼堂馆所面积控制率=实际建设面积/批准建设面积×100% 。</w:t>
            </w:r>
          </w:p>
          <w:p>
            <w:pPr>
              <w:widowControl/>
              <w:jc w:val="left"/>
              <w:rPr>
                <w:rFonts w:eastAsia="仿宋_GB2312"/>
                <w:sz w:val="20"/>
                <w:szCs w:val="20"/>
              </w:rPr>
            </w:pPr>
            <w:r>
              <w:rPr>
                <w:rFonts w:eastAsia="仿宋_GB2312"/>
                <w:sz w:val="20"/>
                <w:szCs w:val="20"/>
              </w:rPr>
              <w:t>该指标以201</w:t>
            </w:r>
            <w:r>
              <w:rPr>
                <w:rFonts w:hint="eastAsia" w:eastAsia="仿宋_GB2312"/>
                <w:sz w:val="20"/>
                <w:szCs w:val="20"/>
              </w:rPr>
              <w:t>7</w:t>
            </w:r>
            <w:r>
              <w:rPr>
                <w:rFonts w:eastAsia="仿宋_GB2312"/>
                <w:sz w:val="20"/>
                <w:szCs w:val="20"/>
              </w:rPr>
              <w:t>年完工的新建楼堂馆所为评价内容。</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宋体"/>
                <w:sz w:val="24"/>
                <w:lang w:val="en-US" w:eastAsia="zh-CN"/>
              </w:rPr>
            </w:pPr>
            <w:r>
              <w:rPr>
                <w:sz w:val="24"/>
              </w:rPr>
              <w:t>　</w:t>
            </w:r>
            <w:r>
              <w:rPr>
                <w:rFonts w:hint="eastAsia"/>
                <w:sz w:val="24"/>
                <w:lang w:val="en-US" w:eastAsia="zh-CN"/>
              </w:rPr>
              <w:t>5</w:t>
            </w:r>
          </w:p>
        </w:tc>
      </w:tr>
      <w:tr>
        <w:tblPrEx>
          <w:tblCellMar>
            <w:top w:w="0" w:type="dxa"/>
            <w:left w:w="10" w:type="dxa"/>
            <w:bottom w:w="0" w:type="dxa"/>
            <w:right w:w="10" w:type="dxa"/>
          </w:tblCellMar>
        </w:tblPrEx>
        <w:trPr>
          <w:trHeight w:val="1543"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新建楼堂馆所投资概算控制率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100%以下（含）计满分，每超出5%扣2分，扣完为止。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仿宋_GB2312"/>
                <w:sz w:val="20"/>
                <w:szCs w:val="20"/>
                <w:lang w:eastAsia="zh-CN"/>
              </w:rPr>
            </w:pPr>
            <w:r>
              <w:rPr>
                <w:rFonts w:eastAsia="仿宋_GB2312"/>
                <w:sz w:val="20"/>
                <w:szCs w:val="20"/>
              </w:rPr>
              <w:t>楼堂馆所投资预算控制率=实际投资金额/批准投资金额×100% 。</w:t>
            </w:r>
          </w:p>
          <w:p>
            <w:pPr>
              <w:widowControl/>
              <w:jc w:val="left"/>
              <w:rPr>
                <w:rFonts w:eastAsia="仿宋_GB2312"/>
                <w:sz w:val="20"/>
                <w:szCs w:val="20"/>
              </w:rPr>
            </w:pPr>
            <w:r>
              <w:rPr>
                <w:rFonts w:eastAsia="仿宋_GB2312"/>
                <w:sz w:val="20"/>
                <w:szCs w:val="20"/>
              </w:rPr>
              <w:t>该指标以201</w:t>
            </w:r>
            <w:r>
              <w:rPr>
                <w:rFonts w:hint="eastAsia" w:eastAsia="仿宋_GB2312"/>
                <w:sz w:val="20"/>
                <w:szCs w:val="20"/>
              </w:rPr>
              <w:t>7</w:t>
            </w:r>
            <w:r>
              <w:rPr>
                <w:rFonts w:eastAsia="仿宋_GB2312"/>
                <w:sz w:val="20"/>
                <w:szCs w:val="20"/>
              </w:rPr>
              <w:t>年完工的新建楼堂馆所为评价内容。</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宋体"/>
                <w:sz w:val="24"/>
                <w:lang w:val="en-US" w:eastAsia="zh-CN"/>
              </w:rPr>
            </w:pPr>
            <w:r>
              <w:rPr>
                <w:sz w:val="24"/>
              </w:rPr>
              <w:t>　</w:t>
            </w:r>
            <w:r>
              <w:rPr>
                <w:rFonts w:hint="eastAsia"/>
                <w:sz w:val="24"/>
                <w:lang w:val="en-US" w:eastAsia="zh-CN"/>
              </w:rPr>
              <w:t>5</w:t>
            </w:r>
          </w:p>
        </w:tc>
      </w:tr>
      <w:tr>
        <w:tblPrEx>
          <w:tblCellMar>
            <w:top w:w="0" w:type="dxa"/>
            <w:left w:w="10" w:type="dxa"/>
            <w:bottom w:w="0" w:type="dxa"/>
            <w:right w:w="10" w:type="dxa"/>
          </w:tblCellMar>
        </w:tblPrEx>
        <w:trPr>
          <w:trHeight w:val="1562"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7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预算管理</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40</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公用经费控制率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8</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100%以下（含）计满分，每超出1%扣1分，扣完为止。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仿宋_GB2312"/>
                <w:sz w:val="20"/>
                <w:szCs w:val="20"/>
                <w:lang w:eastAsia="zh-CN"/>
              </w:rPr>
            </w:pPr>
            <w:r>
              <w:rPr>
                <w:rFonts w:eastAsia="仿宋_GB2312"/>
                <w:sz w:val="20"/>
                <w:szCs w:val="20"/>
              </w:rPr>
              <w:t>公用经费控制率=（实际支出公用经费总额/预算安排公用经费总额）×100%。</w:t>
            </w:r>
          </w:p>
          <w:p>
            <w:pPr>
              <w:widowControl/>
              <w:jc w:val="left"/>
              <w:rPr>
                <w:rFonts w:eastAsia="仿宋_GB2312"/>
                <w:sz w:val="20"/>
                <w:szCs w:val="20"/>
              </w:rPr>
            </w:pPr>
            <w:r>
              <w:rPr>
                <w:rFonts w:eastAsia="仿宋_GB2312"/>
                <w:sz w:val="20"/>
                <w:szCs w:val="20"/>
              </w:rPr>
              <w:t>公用经费支出是指部门基本支出中的一般商品和服务支出。</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宋体"/>
                <w:sz w:val="24"/>
                <w:lang w:val="en-US" w:eastAsia="zh-CN"/>
              </w:rPr>
            </w:pPr>
            <w:r>
              <w:rPr>
                <w:sz w:val="24"/>
              </w:rPr>
              <w:t>　</w:t>
            </w:r>
            <w:r>
              <w:rPr>
                <w:rFonts w:hint="eastAsia"/>
                <w:sz w:val="24"/>
                <w:lang w:val="en-US" w:eastAsia="zh-CN"/>
              </w:rPr>
              <w:t>7</w:t>
            </w:r>
          </w:p>
        </w:tc>
      </w:tr>
      <w:tr>
        <w:tblPrEx>
          <w:tblCellMar>
            <w:top w:w="0" w:type="dxa"/>
            <w:left w:w="10" w:type="dxa"/>
            <w:bottom w:w="0" w:type="dxa"/>
            <w:right w:w="10" w:type="dxa"/>
          </w:tblCellMar>
        </w:tblPrEx>
        <w:trPr>
          <w:trHeight w:val="1073"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“三公经费”控制率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7</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100%以下（含）计满分，每超出1%扣1分，扣完为止。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“三公经费”控制率-（“三公经费”实际支出数/“三公经费”预算安排数）×100%。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宋体"/>
                <w:sz w:val="24"/>
                <w:lang w:val="en-US" w:eastAsia="zh-CN"/>
              </w:rPr>
            </w:pPr>
            <w:r>
              <w:rPr>
                <w:sz w:val="24"/>
              </w:rPr>
              <w:t>　</w:t>
            </w:r>
            <w:r>
              <w:rPr>
                <w:rFonts w:hint="eastAsia"/>
                <w:sz w:val="24"/>
                <w:lang w:val="en-US" w:eastAsia="zh-CN"/>
              </w:rPr>
              <w:t>7</w:t>
            </w:r>
          </w:p>
        </w:tc>
      </w:tr>
      <w:tr>
        <w:tblPrEx>
          <w:tblCellMar>
            <w:top w:w="0" w:type="dxa"/>
            <w:left w:w="10" w:type="dxa"/>
            <w:bottom w:w="0" w:type="dxa"/>
            <w:right w:w="10" w:type="dxa"/>
          </w:tblCellMar>
        </w:tblPrEx>
        <w:trPr>
          <w:trHeight w:val="918"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政府采购执行率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6</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100%计满分，每超过（降低）5%扣2分。扣完为止。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政府采购执行率=（实际政府采购金额/政府采购预算数）×100%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宋体"/>
                <w:sz w:val="24"/>
                <w:lang w:val="en-US" w:eastAsia="zh-CN"/>
              </w:rPr>
            </w:pPr>
            <w:r>
              <w:rPr>
                <w:sz w:val="24"/>
              </w:rPr>
              <w:t>　</w:t>
            </w:r>
            <w:r>
              <w:rPr>
                <w:rFonts w:hint="eastAsia"/>
                <w:sz w:val="24"/>
                <w:lang w:val="en-US" w:eastAsia="zh-CN"/>
              </w:rPr>
              <w:t>6</w:t>
            </w:r>
          </w:p>
        </w:tc>
      </w:tr>
      <w:tr>
        <w:tblPrEx>
          <w:tblCellMar>
            <w:top w:w="0" w:type="dxa"/>
            <w:left w:w="10" w:type="dxa"/>
            <w:bottom w:w="0" w:type="dxa"/>
            <w:right w:w="10" w:type="dxa"/>
          </w:tblCellMar>
        </w:tblPrEx>
        <w:trPr>
          <w:trHeight w:val="0" w:hRule="atLeast"/>
          <w:jc w:val="center"/>
        </w:trPr>
        <w:tc>
          <w:tcPr>
            <w:tcW w:w="51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eastAsia="仿宋_GB2312"/>
                <w:sz w:val="20"/>
                <w:szCs w:val="20"/>
              </w:rPr>
            </w:pPr>
            <w:r>
              <w:rPr>
                <w:rFonts w:eastAsia="仿宋_GB2312"/>
                <w:sz w:val="20"/>
                <w:szCs w:val="20"/>
              </w:rPr>
              <w:t>过                                                                                                                                       程</w:t>
            </w:r>
          </w:p>
        </w:tc>
        <w:tc>
          <w:tcPr>
            <w:tcW w:w="41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eastAsia="仿宋_GB2312"/>
                <w:sz w:val="20"/>
                <w:szCs w:val="20"/>
              </w:rPr>
            </w:pPr>
          </w:p>
        </w:tc>
        <w:tc>
          <w:tcPr>
            <w:tcW w:w="677" w:type="dxa"/>
            <w:vMerge w:val="restar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预算管理</w:t>
            </w: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管理制度健全性</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8</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仿宋_GB2312"/>
                <w:sz w:val="20"/>
                <w:szCs w:val="20"/>
                <w:lang w:eastAsia="zh-CN"/>
              </w:rPr>
            </w:pPr>
            <w:r>
              <w:rPr>
                <w:rFonts w:eastAsia="仿宋_GB2312"/>
                <w:sz w:val="20"/>
                <w:szCs w:val="20"/>
              </w:rPr>
              <w:t>①有内部财务管理制度、会计核算制度等管理制度，2分；</w:t>
            </w:r>
          </w:p>
          <w:p>
            <w:pPr>
              <w:widowControl/>
              <w:jc w:val="left"/>
              <w:rPr>
                <w:rFonts w:hint="eastAsia" w:eastAsia="仿宋_GB2312"/>
                <w:sz w:val="20"/>
                <w:szCs w:val="20"/>
                <w:lang w:eastAsia="zh-CN"/>
              </w:rPr>
            </w:pPr>
            <w:r>
              <w:rPr>
                <w:rFonts w:eastAsia="仿宋_GB2312"/>
                <w:sz w:val="20"/>
                <w:szCs w:val="20"/>
              </w:rPr>
              <w:t>②有本部门厉行节约制度,2分；</w:t>
            </w:r>
          </w:p>
          <w:p>
            <w:pPr>
              <w:widowControl/>
              <w:jc w:val="left"/>
              <w:rPr>
                <w:rFonts w:eastAsia="仿宋_GB2312"/>
                <w:sz w:val="20"/>
                <w:szCs w:val="20"/>
              </w:rPr>
            </w:pPr>
            <w:r>
              <w:rPr>
                <w:rFonts w:eastAsia="仿宋_GB2312"/>
                <w:sz w:val="20"/>
                <w:szCs w:val="20"/>
              </w:rPr>
              <w:t>③相关管理制度合法、合规、完整，2分；④相关管理制度得到有效执行，2分。</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　</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宋体"/>
                <w:sz w:val="24"/>
                <w:lang w:val="en-US" w:eastAsia="zh-CN"/>
              </w:rPr>
            </w:pPr>
            <w:r>
              <w:rPr>
                <w:sz w:val="24"/>
              </w:rPr>
              <w:t>　</w:t>
            </w:r>
            <w:r>
              <w:rPr>
                <w:rFonts w:hint="eastAsia"/>
                <w:sz w:val="24"/>
                <w:lang w:val="en-US" w:eastAsia="zh-CN"/>
              </w:rPr>
              <w:t>8</w:t>
            </w:r>
          </w:p>
        </w:tc>
      </w:tr>
      <w:tr>
        <w:tblPrEx>
          <w:tblCellMar>
            <w:top w:w="0" w:type="dxa"/>
            <w:left w:w="10" w:type="dxa"/>
            <w:bottom w:w="0" w:type="dxa"/>
            <w:right w:w="10" w:type="dxa"/>
          </w:tblCellMar>
        </w:tblPrEx>
        <w:trPr>
          <w:trHeight w:val="0"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77" w:type="dxa"/>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资金使用合规性</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6</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仿宋_GB2312"/>
                <w:sz w:val="20"/>
                <w:szCs w:val="20"/>
                <w:lang w:eastAsia="zh-CN"/>
              </w:rPr>
            </w:pPr>
            <w:r>
              <w:rPr>
                <w:rFonts w:eastAsia="仿宋_GB2312"/>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p>
            <w:pPr>
              <w:widowControl/>
              <w:jc w:val="left"/>
              <w:rPr>
                <w:rFonts w:eastAsia="仿宋_GB2312"/>
                <w:sz w:val="20"/>
                <w:szCs w:val="20"/>
              </w:rPr>
            </w:pPr>
            <w:r>
              <w:rPr>
                <w:rFonts w:eastAsia="仿宋_GB2312"/>
                <w:sz w:val="20"/>
                <w:szCs w:val="20"/>
              </w:rPr>
              <w:t>以上情况每出现一例不符合要求的扣1分，扣完为止。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　</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宋体"/>
                <w:sz w:val="24"/>
                <w:lang w:val="en-US" w:eastAsia="zh-CN"/>
              </w:rPr>
            </w:pPr>
            <w:r>
              <w:rPr>
                <w:sz w:val="24"/>
              </w:rPr>
              <w:t>　</w:t>
            </w:r>
            <w:r>
              <w:rPr>
                <w:rFonts w:hint="eastAsia"/>
                <w:sz w:val="24"/>
                <w:lang w:val="en-US" w:eastAsia="zh-CN"/>
              </w:rPr>
              <w:t>6</w:t>
            </w:r>
          </w:p>
        </w:tc>
      </w:tr>
      <w:tr>
        <w:tblPrEx>
          <w:tblCellMar>
            <w:top w:w="0" w:type="dxa"/>
            <w:left w:w="10" w:type="dxa"/>
            <w:bottom w:w="0" w:type="dxa"/>
            <w:right w:w="10" w:type="dxa"/>
          </w:tblCellMar>
        </w:tblPrEx>
        <w:trPr>
          <w:trHeight w:val="0"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77" w:type="dxa"/>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预决算信息公开性</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 xml:space="preserve">①按规定内容公开预决算信息，1分；②按规定时限公开预决算信息，1分；③基础数据信息和会计信息资料真实，1分；④基础数据信息和会计信息资料完整，1分；⑤基础数据信息和汇集信息资料准确，1分。  </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预决算信息是指与部门预算、执行、决算、监督、绩效等管理相关的信息。</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宋体"/>
                <w:sz w:val="24"/>
                <w:lang w:val="en-US" w:eastAsia="zh-CN"/>
              </w:rPr>
            </w:pPr>
            <w:r>
              <w:rPr>
                <w:sz w:val="24"/>
              </w:rPr>
              <w:t>　</w:t>
            </w:r>
            <w:r>
              <w:rPr>
                <w:rFonts w:hint="eastAsia"/>
                <w:sz w:val="24"/>
                <w:lang w:val="en-US" w:eastAsia="zh-CN"/>
              </w:rPr>
              <w:t>5</w:t>
            </w:r>
          </w:p>
        </w:tc>
      </w:tr>
      <w:tr>
        <w:tblPrEx>
          <w:tblCellMar>
            <w:top w:w="0" w:type="dxa"/>
            <w:left w:w="10" w:type="dxa"/>
            <w:bottom w:w="0" w:type="dxa"/>
            <w:right w:w="10" w:type="dxa"/>
          </w:tblCellMar>
        </w:tblPrEx>
        <w:trPr>
          <w:trHeight w:val="0" w:hRule="atLeast"/>
          <w:jc w:val="center"/>
        </w:trPr>
        <w:tc>
          <w:tcPr>
            <w:tcW w:w="518"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产出及效率</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30</w:t>
            </w:r>
          </w:p>
        </w:tc>
        <w:tc>
          <w:tcPr>
            <w:tcW w:w="67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职责履行</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8</w:t>
            </w:r>
          </w:p>
        </w:tc>
        <w:tc>
          <w:tcPr>
            <w:tcW w:w="1014" w:type="dxa"/>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重点工作实际完成率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8</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仿宋_GB2312"/>
                <w:sz w:val="20"/>
                <w:szCs w:val="20"/>
                <w:lang w:eastAsia="zh-CN"/>
              </w:rPr>
            </w:pPr>
            <w:r>
              <w:rPr>
                <w:rFonts w:eastAsia="仿宋_GB2312"/>
                <w:sz w:val="20"/>
                <w:szCs w:val="20"/>
              </w:rPr>
              <w:t>根据绩效办201</w:t>
            </w:r>
            <w:r>
              <w:rPr>
                <w:rFonts w:hint="eastAsia" w:eastAsia="仿宋_GB2312"/>
                <w:sz w:val="20"/>
                <w:szCs w:val="20"/>
              </w:rPr>
              <w:t>7</w:t>
            </w:r>
            <w:r>
              <w:rPr>
                <w:rFonts w:eastAsia="仿宋_GB2312"/>
                <w:sz w:val="20"/>
                <w:szCs w:val="20"/>
              </w:rPr>
              <w:t>年对各部门为民办实事和部门重点工程与重点工作考核分数折算。</w:t>
            </w:r>
          </w:p>
          <w:p>
            <w:pPr>
              <w:widowControl/>
              <w:jc w:val="left"/>
              <w:rPr>
                <w:rFonts w:eastAsia="仿宋_GB2312"/>
                <w:sz w:val="20"/>
                <w:szCs w:val="20"/>
              </w:rPr>
            </w:pPr>
            <w:r>
              <w:rPr>
                <w:rFonts w:eastAsia="仿宋_GB2312"/>
                <w:sz w:val="20"/>
                <w:szCs w:val="20"/>
              </w:rPr>
              <w:t>该项得分=（绩效办对应部分考核得分/</w:t>
            </w:r>
            <w:r>
              <w:rPr>
                <w:rFonts w:hint="eastAsia" w:eastAsia="仿宋_GB2312"/>
                <w:sz w:val="20"/>
                <w:szCs w:val="20"/>
              </w:rPr>
              <w:t>100</w:t>
            </w:r>
            <w:r>
              <w:rPr>
                <w:rFonts w:eastAsia="仿宋_GB2312"/>
                <w:sz w:val="20"/>
                <w:szCs w:val="20"/>
              </w:rPr>
              <w:t>）*8</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　</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宋体"/>
                <w:sz w:val="24"/>
                <w:lang w:val="en-US" w:eastAsia="zh-CN"/>
              </w:rPr>
            </w:pPr>
            <w:r>
              <w:rPr>
                <w:sz w:val="24"/>
              </w:rPr>
              <w:t>　</w:t>
            </w:r>
            <w:r>
              <w:rPr>
                <w:rFonts w:hint="eastAsia"/>
                <w:sz w:val="24"/>
                <w:lang w:val="en-US" w:eastAsia="zh-CN"/>
              </w:rPr>
              <w:t>8</w:t>
            </w:r>
          </w:p>
        </w:tc>
      </w:tr>
      <w:tr>
        <w:tblPrEx>
          <w:tblCellMar>
            <w:top w:w="0" w:type="dxa"/>
            <w:left w:w="10" w:type="dxa"/>
            <w:bottom w:w="0" w:type="dxa"/>
            <w:right w:w="10" w:type="dxa"/>
          </w:tblCellMar>
        </w:tblPrEx>
        <w:trPr>
          <w:trHeight w:val="0"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7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履职 效益</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10</w:t>
            </w:r>
          </w:p>
        </w:tc>
        <w:tc>
          <w:tcPr>
            <w:tcW w:w="101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经济效益</w:t>
            </w:r>
          </w:p>
        </w:tc>
        <w:tc>
          <w:tcPr>
            <w:tcW w:w="416" w:type="dxa"/>
            <w:vMerge w:val="restart"/>
            <w:tcBorders>
              <w:top w:val="nil"/>
              <w:left w:val="single" w:color="000000" w:sz="4" w:space="0"/>
              <w:bottom w:val="nil"/>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10</w:t>
            </w:r>
          </w:p>
        </w:tc>
        <w:tc>
          <w:tcPr>
            <w:tcW w:w="6506" w:type="dxa"/>
            <w:gridSpan w:val="2"/>
            <w:vMerge w:val="restart"/>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此两项指标为设置部门整体支出绩效评价指标时必须考虑的共性要素，可根据部门实际情况有选择的进行设置，并将其细化为相应的个性化指标。</w:t>
            </w:r>
          </w:p>
        </w:tc>
        <w:tc>
          <w:tcPr>
            <w:tcW w:w="637" w:type="dxa"/>
            <w:tcBorders>
              <w:top w:val="nil"/>
              <w:left w:val="nil"/>
              <w:bottom w:val="nil"/>
              <w:right w:val="single" w:color="000000" w:sz="4" w:space="0"/>
            </w:tcBorders>
            <w:tcMar>
              <w:top w:w="0" w:type="dxa"/>
              <w:left w:w="108" w:type="dxa"/>
              <w:bottom w:w="0" w:type="dxa"/>
              <w:right w:w="108" w:type="dxa"/>
            </w:tcMar>
            <w:vAlign w:val="center"/>
          </w:tcPr>
          <w:p>
            <w:pPr>
              <w:widowControl/>
              <w:ind w:left="240" w:hanging="240" w:hangingChars="100"/>
              <w:jc w:val="left"/>
              <w:rPr>
                <w:rFonts w:hint="eastAsia" w:eastAsia="宋体"/>
                <w:sz w:val="24"/>
                <w:lang w:val="en-US" w:eastAsia="zh-CN"/>
              </w:rPr>
            </w:pPr>
            <w:r>
              <w:rPr>
                <w:rFonts w:hint="eastAsia"/>
                <w:sz w:val="24"/>
                <w:lang w:val="en-US" w:eastAsia="zh-CN"/>
              </w:rPr>
              <w:t>10</w:t>
            </w:r>
          </w:p>
        </w:tc>
      </w:tr>
      <w:tr>
        <w:tblPrEx>
          <w:tblCellMar>
            <w:top w:w="0" w:type="dxa"/>
            <w:left w:w="10" w:type="dxa"/>
            <w:bottom w:w="0" w:type="dxa"/>
            <w:right w:w="10" w:type="dxa"/>
          </w:tblCellMar>
        </w:tblPrEx>
        <w:trPr>
          <w:trHeight w:val="0"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社会效益</w:t>
            </w:r>
          </w:p>
        </w:tc>
        <w:tc>
          <w:tcPr>
            <w:tcW w:w="416"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tc>
        <w:tc>
          <w:tcPr>
            <w:tcW w:w="6506" w:type="dxa"/>
            <w:gridSpan w:val="2"/>
            <w:vMerge w:val="continue"/>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tc>
        <w:tc>
          <w:tcPr>
            <w:tcW w:w="637" w:type="dxa"/>
            <w:tcBorders>
              <w:top w:val="nil"/>
              <w:left w:val="nil"/>
              <w:bottom w:val="nil"/>
              <w:right w:val="single" w:color="000000" w:sz="4" w:space="0"/>
            </w:tcBorders>
            <w:tcMar>
              <w:top w:w="0" w:type="dxa"/>
              <w:left w:w="108" w:type="dxa"/>
              <w:bottom w:w="0" w:type="dxa"/>
              <w:right w:w="108" w:type="dxa"/>
            </w:tcMar>
            <w:vAlign w:val="center"/>
          </w:tcPr>
          <w:p>
            <w:pPr>
              <w:widowControl/>
              <w:jc w:val="left"/>
              <w:rPr>
                <w:sz w:val="24"/>
              </w:rPr>
            </w:pPr>
            <w:r>
              <w:rPr>
                <w:sz w:val="24"/>
              </w:rPr>
              <w:t>　</w:t>
            </w:r>
          </w:p>
        </w:tc>
      </w:tr>
      <w:tr>
        <w:tblPrEx>
          <w:tblCellMar>
            <w:top w:w="0" w:type="dxa"/>
            <w:left w:w="10" w:type="dxa"/>
            <w:bottom w:w="0" w:type="dxa"/>
            <w:right w:w="10" w:type="dxa"/>
          </w:tblCellMar>
        </w:tblPrEx>
        <w:trPr>
          <w:trHeight w:val="1320"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12</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行政效能</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6</w:t>
            </w:r>
          </w:p>
        </w:tc>
        <w:tc>
          <w:tcPr>
            <w:tcW w:w="30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15"/>
                <w:szCs w:val="15"/>
              </w:rPr>
              <w:t>促进部门改进文风会风，加强经费及资产管理，推动网上办事，提高行政效率，降低行政成本效果较好的计6分；一般3分；无效果或者效果不明显0分。</w:t>
            </w:r>
          </w:p>
        </w:tc>
        <w:tc>
          <w:tcPr>
            <w:tcW w:w="34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根据部门自评材料评定。</w:t>
            </w:r>
          </w:p>
        </w:tc>
        <w:tc>
          <w:tcPr>
            <w:tcW w:w="6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宋体"/>
                <w:sz w:val="24"/>
                <w:lang w:val="en-US" w:eastAsia="zh-CN"/>
              </w:rPr>
            </w:pPr>
            <w:r>
              <w:rPr>
                <w:sz w:val="24"/>
              </w:rPr>
              <w:t>　</w:t>
            </w:r>
            <w:r>
              <w:rPr>
                <w:rFonts w:hint="eastAsia"/>
                <w:sz w:val="24"/>
                <w:lang w:val="en-US" w:eastAsia="zh-CN"/>
              </w:rPr>
              <w:t>6</w:t>
            </w:r>
          </w:p>
        </w:tc>
      </w:tr>
      <w:tr>
        <w:tblPrEx>
          <w:tblCellMar>
            <w:top w:w="0" w:type="dxa"/>
            <w:left w:w="10" w:type="dxa"/>
            <w:bottom w:w="0" w:type="dxa"/>
            <w:right w:w="10" w:type="dxa"/>
          </w:tblCellMar>
        </w:tblPrEx>
        <w:trPr>
          <w:trHeight w:val="0"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社会公众或服务对象满意度</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6</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仿宋_GB2312"/>
                <w:sz w:val="20"/>
                <w:szCs w:val="20"/>
                <w:lang w:eastAsia="zh-CN"/>
              </w:rPr>
            </w:pPr>
            <w:r>
              <w:rPr>
                <w:rFonts w:eastAsia="仿宋_GB2312"/>
                <w:sz w:val="20"/>
                <w:szCs w:val="20"/>
              </w:rPr>
              <w:t>90%（含）以上计6分；</w:t>
            </w:r>
          </w:p>
          <w:p>
            <w:pPr>
              <w:widowControl/>
              <w:jc w:val="left"/>
              <w:rPr>
                <w:rFonts w:hint="eastAsia" w:eastAsia="仿宋_GB2312"/>
                <w:sz w:val="20"/>
                <w:szCs w:val="20"/>
                <w:lang w:eastAsia="zh-CN"/>
              </w:rPr>
            </w:pPr>
            <w:r>
              <w:rPr>
                <w:rFonts w:eastAsia="仿宋_GB2312"/>
                <w:sz w:val="20"/>
                <w:szCs w:val="20"/>
              </w:rPr>
              <w:t>80%（含）-90%，计4分；</w:t>
            </w:r>
          </w:p>
          <w:p>
            <w:pPr>
              <w:widowControl/>
              <w:jc w:val="left"/>
              <w:rPr>
                <w:rFonts w:hint="eastAsia" w:eastAsia="仿宋_GB2312"/>
                <w:sz w:val="20"/>
                <w:szCs w:val="20"/>
                <w:lang w:eastAsia="zh-CN"/>
              </w:rPr>
            </w:pPr>
            <w:r>
              <w:rPr>
                <w:rFonts w:eastAsia="仿宋_GB2312"/>
                <w:sz w:val="20"/>
                <w:szCs w:val="20"/>
              </w:rPr>
              <w:t>70%（含）-80%，计2分；</w:t>
            </w:r>
          </w:p>
          <w:p>
            <w:pPr>
              <w:widowControl/>
              <w:jc w:val="left"/>
              <w:rPr>
                <w:rFonts w:eastAsia="仿宋_GB2312"/>
                <w:sz w:val="20"/>
                <w:szCs w:val="20"/>
              </w:rPr>
            </w:pPr>
            <w:r>
              <w:rPr>
                <w:rFonts w:eastAsia="仿宋_GB2312"/>
                <w:sz w:val="20"/>
                <w:szCs w:val="20"/>
              </w:rPr>
              <w:t>低于70%计0分。</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社会公众或服务对象是指部门（单位）履行职责而影响到的部门、群体或个人，一般采取社会调查的方式。</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宋体"/>
                <w:sz w:val="24"/>
                <w:lang w:val="en-US" w:eastAsia="zh-CN"/>
              </w:rPr>
            </w:pPr>
            <w:r>
              <w:rPr>
                <w:sz w:val="24"/>
              </w:rPr>
              <w:t>　</w:t>
            </w:r>
            <w:r>
              <w:rPr>
                <w:rFonts w:hint="eastAsia"/>
                <w:sz w:val="24"/>
                <w:lang w:val="en-US" w:eastAsia="zh-CN"/>
              </w:rPr>
              <w:t>6</w:t>
            </w:r>
          </w:p>
        </w:tc>
      </w:tr>
    </w:tbl>
    <w:p>
      <w:pPr>
        <w:spacing w:line="560" w:lineRule="exact"/>
        <w:rPr>
          <w:rFonts w:hint="eastAsia" w:eastAsia="黑体"/>
          <w:sz w:val="32"/>
          <w:szCs w:val="32"/>
          <w:lang w:eastAsia="zh-CN"/>
        </w:rPr>
      </w:pPr>
      <w:r>
        <w:rPr>
          <w:rFonts w:eastAsia="黑体"/>
          <w:sz w:val="32"/>
          <w:szCs w:val="32"/>
        </w:rPr>
        <w:br w:type="page"/>
      </w:r>
      <w:r>
        <w:rPr>
          <w:rFonts w:eastAsia="黑体"/>
          <w:sz w:val="32"/>
          <w:szCs w:val="32"/>
        </w:rPr>
        <w:t>附件</w:t>
      </w:r>
      <w:r>
        <w:rPr>
          <w:rFonts w:hint="eastAsia" w:eastAsia="黑体"/>
          <w:sz w:val="32"/>
          <w:szCs w:val="32"/>
          <w:lang w:val="en-US" w:eastAsia="zh-CN"/>
        </w:rPr>
        <w:t>2</w:t>
      </w:r>
    </w:p>
    <w:p>
      <w:pPr>
        <w:spacing w:line="560" w:lineRule="exact"/>
        <w:jc w:val="center"/>
        <w:rPr>
          <w:rFonts w:eastAsia="方正小标宋_GBK"/>
          <w:sz w:val="36"/>
          <w:szCs w:val="36"/>
        </w:rPr>
      </w:pPr>
      <w:r>
        <w:rPr>
          <w:rFonts w:eastAsia="方正小标宋_GBK"/>
          <w:sz w:val="36"/>
          <w:szCs w:val="36"/>
        </w:rPr>
        <w:t>部门整体支出绩效评价基础数据</w:t>
      </w:r>
    </w:p>
    <w:p>
      <w:pPr>
        <w:spacing w:line="500" w:lineRule="exact"/>
        <w:jc w:val="both"/>
        <w:rPr>
          <w:rFonts w:eastAsia="仿宋_GB2312"/>
          <w:sz w:val="24"/>
        </w:rPr>
      </w:pPr>
      <w:r>
        <w:rPr>
          <w:rFonts w:eastAsia="仿宋_GB2312"/>
          <w:sz w:val="24"/>
        </w:rPr>
        <w:t>填报</w:t>
      </w:r>
      <w:r>
        <w:rPr>
          <w:rFonts w:eastAsia="仿宋_GB2312"/>
          <w:b w:val="0"/>
          <w:bCs w:val="0"/>
          <w:sz w:val="24"/>
          <w:szCs w:val="24"/>
        </w:rPr>
        <w:t>单位：</w:t>
      </w:r>
      <w:r>
        <w:rPr>
          <w:rFonts w:hint="eastAsia" w:ascii="黑体" w:hAnsi="黑体" w:eastAsia="黑体"/>
          <w:b w:val="0"/>
          <w:bCs w:val="0"/>
          <w:sz w:val="24"/>
          <w:szCs w:val="24"/>
        </w:rPr>
        <w:t>怀化市生态环境局麻阳分局</w:t>
      </w:r>
      <w:r>
        <w:rPr>
          <w:rFonts w:eastAsia="仿宋_GB2312"/>
          <w:b w:val="0"/>
          <w:bCs w:val="0"/>
          <w:sz w:val="24"/>
          <w:szCs w:val="24"/>
        </w:rPr>
        <w:tab/>
      </w:r>
      <w:r>
        <w:rPr>
          <w:rFonts w:eastAsia="仿宋_GB2312"/>
          <w:sz w:val="24"/>
        </w:rPr>
        <w:tab/>
      </w:r>
      <w:r>
        <w:rPr>
          <w:rFonts w:eastAsia="仿宋_GB2312"/>
          <w:sz w:val="24"/>
        </w:rPr>
        <w:tab/>
      </w:r>
      <w:r>
        <w:rPr>
          <w:rFonts w:eastAsia="仿宋_GB2312"/>
          <w:sz w:val="24"/>
        </w:rPr>
        <w:tab/>
      </w:r>
    </w:p>
    <w:tbl>
      <w:tblPr>
        <w:tblStyle w:val="6"/>
        <w:tblW w:w="10339" w:type="dxa"/>
        <w:jc w:val="center"/>
        <w:tblLayout w:type="fixed"/>
        <w:tblCellMar>
          <w:top w:w="0" w:type="dxa"/>
          <w:left w:w="10" w:type="dxa"/>
          <w:bottom w:w="0" w:type="dxa"/>
          <w:right w:w="10" w:type="dxa"/>
        </w:tblCellMar>
      </w:tblPr>
      <w:tblGrid>
        <w:gridCol w:w="3550"/>
        <w:gridCol w:w="1190"/>
        <w:gridCol w:w="1170"/>
        <w:gridCol w:w="1130"/>
        <w:gridCol w:w="1465"/>
        <w:gridCol w:w="970"/>
        <w:gridCol w:w="864"/>
      </w:tblGrid>
      <w:tr>
        <w:tblPrEx>
          <w:tblCellMar>
            <w:top w:w="0" w:type="dxa"/>
            <w:left w:w="10" w:type="dxa"/>
            <w:bottom w:w="0" w:type="dxa"/>
            <w:right w:w="10" w:type="dxa"/>
          </w:tblCellMar>
        </w:tblPrEx>
        <w:trPr>
          <w:trHeight w:val="417" w:hRule="atLeast"/>
          <w:jc w:val="center"/>
        </w:trPr>
        <w:tc>
          <w:tcPr>
            <w:tcW w:w="355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财政供养人员情况</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b/>
                <w:bCs/>
                <w:sz w:val="24"/>
              </w:rPr>
            </w:pPr>
            <w:r>
              <w:rPr>
                <w:rFonts w:eastAsia="仿宋_GB2312"/>
                <w:b/>
                <w:bCs/>
                <w:sz w:val="24"/>
              </w:rPr>
              <w:t>编制数</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b/>
                <w:bCs/>
                <w:sz w:val="24"/>
              </w:rPr>
            </w:pPr>
            <w:r>
              <w:rPr>
                <w:rFonts w:hint="eastAsia" w:eastAsia="仿宋_GB2312"/>
                <w:b/>
                <w:bCs/>
                <w:sz w:val="24"/>
                <w:lang w:eastAsia="zh-CN"/>
              </w:rPr>
              <w:t>2021</w:t>
            </w:r>
            <w:r>
              <w:rPr>
                <w:rFonts w:eastAsia="仿宋_GB2312"/>
                <w:b/>
                <w:bCs/>
                <w:sz w:val="24"/>
              </w:rPr>
              <w:t>年实际在职人数</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b/>
                <w:bCs/>
                <w:sz w:val="24"/>
              </w:rPr>
            </w:pPr>
            <w:r>
              <w:rPr>
                <w:rFonts w:eastAsia="仿宋_GB2312"/>
                <w:b/>
                <w:bCs/>
                <w:sz w:val="24"/>
              </w:rPr>
              <w:t>控制率</w:t>
            </w:r>
          </w:p>
        </w:tc>
      </w:tr>
      <w:tr>
        <w:tblPrEx>
          <w:tblCellMar>
            <w:top w:w="0" w:type="dxa"/>
            <w:left w:w="10" w:type="dxa"/>
            <w:bottom w:w="0" w:type="dxa"/>
            <w:right w:w="10" w:type="dxa"/>
          </w:tblCellMar>
        </w:tblPrEx>
        <w:trPr>
          <w:trHeight w:val="177" w:hRule="atLeast"/>
          <w:jc w:val="center"/>
        </w:trPr>
        <w:tc>
          <w:tcPr>
            <w:tcW w:w="355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eastAsia="仿宋_GB2312"/>
                <w:sz w:val="24"/>
                <w:lang w:val="en-US"/>
              </w:rPr>
            </w:pPr>
            <w:r>
              <w:rPr>
                <w:rFonts w:hint="eastAsia" w:eastAsia="仿宋_GB2312"/>
                <w:sz w:val="24"/>
                <w:lang w:val="en-US" w:eastAsia="zh-CN"/>
              </w:rPr>
              <w:t>40</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eastAsia="仿宋_GB2312"/>
                <w:sz w:val="24"/>
                <w:lang w:val="en-US"/>
              </w:rPr>
            </w:pPr>
            <w:r>
              <w:rPr>
                <w:rFonts w:hint="eastAsia" w:eastAsia="仿宋_GB2312"/>
                <w:sz w:val="21"/>
                <w:szCs w:val="21"/>
                <w:lang w:val="en-US" w:eastAsia="zh-CN"/>
              </w:rPr>
              <w:t>35</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hint="eastAsia" w:eastAsia="仿宋_GB2312"/>
                <w:sz w:val="24"/>
                <w:lang w:val="en-US" w:eastAsia="zh-CN"/>
              </w:rPr>
              <w:t>100%</w:t>
            </w:r>
            <w:r>
              <w:rPr>
                <w:rFonts w:eastAsia="仿宋_GB2312"/>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经费控制情况</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b/>
                <w:bCs/>
                <w:sz w:val="24"/>
              </w:rPr>
            </w:pPr>
            <w:r>
              <w:rPr>
                <w:rFonts w:hint="eastAsia" w:eastAsia="仿宋_GB2312"/>
                <w:b/>
                <w:bCs/>
                <w:sz w:val="24"/>
                <w:lang w:eastAsia="zh-CN"/>
              </w:rPr>
              <w:t>2020</w:t>
            </w:r>
            <w:r>
              <w:rPr>
                <w:rFonts w:eastAsia="仿宋_GB2312"/>
                <w:b/>
                <w:bCs/>
                <w:sz w:val="24"/>
              </w:rPr>
              <w:t>年决算数</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b/>
                <w:bCs/>
                <w:sz w:val="24"/>
              </w:rPr>
            </w:pPr>
            <w:r>
              <w:rPr>
                <w:rFonts w:hint="eastAsia" w:eastAsia="仿宋_GB2312"/>
                <w:b/>
                <w:bCs/>
                <w:sz w:val="24"/>
                <w:lang w:eastAsia="zh-CN"/>
              </w:rPr>
              <w:t>2021</w:t>
            </w:r>
            <w:r>
              <w:rPr>
                <w:rFonts w:eastAsia="仿宋_GB2312"/>
                <w:b/>
                <w:bCs/>
                <w:sz w:val="24"/>
              </w:rPr>
              <w:t>年预算数</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b/>
                <w:bCs/>
                <w:sz w:val="24"/>
              </w:rPr>
            </w:pPr>
            <w:r>
              <w:rPr>
                <w:rFonts w:hint="eastAsia" w:eastAsia="仿宋_GB2312"/>
                <w:b/>
                <w:bCs/>
                <w:sz w:val="24"/>
                <w:lang w:eastAsia="zh-CN"/>
              </w:rPr>
              <w:t>2021</w:t>
            </w:r>
            <w:r>
              <w:rPr>
                <w:rFonts w:eastAsia="仿宋_GB2312"/>
                <w:b/>
                <w:bCs/>
                <w:sz w:val="24"/>
              </w:rPr>
              <w:t>年决算数</w:t>
            </w:r>
          </w:p>
        </w:tc>
      </w:tr>
      <w:tr>
        <w:tblPrEx>
          <w:tblCellMar>
            <w:top w:w="0" w:type="dxa"/>
            <w:left w:w="10" w:type="dxa"/>
            <w:bottom w:w="0" w:type="dxa"/>
            <w:right w:w="10" w:type="dxa"/>
          </w:tblCellMar>
        </w:tblPrEx>
        <w:trPr>
          <w:trHeight w:val="356"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三公经费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hint="eastAsia" w:eastAsia="仿宋_GB2312"/>
                <w:sz w:val="24"/>
                <w:lang w:val="en-US" w:eastAsia="zh-CN"/>
              </w:rPr>
              <w:t>19</w:t>
            </w:r>
            <w:r>
              <w:rPr>
                <w:rFonts w:eastAsia="仿宋_GB2312"/>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hint="eastAsia" w:eastAsia="仿宋_GB2312"/>
                <w:sz w:val="24"/>
                <w:lang w:val="en-US" w:eastAsia="zh-CN"/>
              </w:rPr>
              <w:t>0</w:t>
            </w:r>
            <w:r>
              <w:rPr>
                <w:rFonts w:eastAsia="仿宋_GB2312"/>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eastAsia="仿宋_GB2312"/>
                <w:sz w:val="24"/>
                <w:lang w:val="en-US"/>
              </w:rPr>
            </w:pPr>
            <w:r>
              <w:rPr>
                <w:rFonts w:hint="eastAsia" w:eastAsia="仿宋_GB2312"/>
                <w:sz w:val="24"/>
                <w:lang w:val="en-US" w:eastAsia="zh-CN"/>
              </w:rPr>
              <w:t>7.94</w:t>
            </w:r>
          </w:p>
        </w:tc>
      </w:tr>
      <w:tr>
        <w:tblPrEx>
          <w:tblCellMar>
            <w:top w:w="0" w:type="dxa"/>
            <w:left w:w="10" w:type="dxa"/>
            <w:bottom w:w="0" w:type="dxa"/>
            <w:right w:w="10" w:type="dxa"/>
          </w:tblCellMar>
        </w:tblPrEx>
        <w:trPr>
          <w:trHeight w:val="39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 xml:space="preserve">   1、公务用车购置和维护经费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eastAsia="仿宋_GB2312"/>
                <w:sz w:val="24"/>
                <w:lang w:val="en-US"/>
              </w:rPr>
            </w:pPr>
            <w:r>
              <w:rPr>
                <w:rFonts w:hint="eastAsia" w:eastAsia="仿宋_GB2312"/>
                <w:sz w:val="24"/>
                <w:lang w:val="en-US" w:eastAsia="zh-CN"/>
              </w:rPr>
              <w:t>10.11</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hint="eastAsia" w:eastAsia="仿宋_GB2312"/>
                <w:sz w:val="24"/>
                <w:lang w:val="en-US" w:eastAsia="zh-CN"/>
              </w:rPr>
              <w:t>0</w:t>
            </w:r>
            <w:r>
              <w:rPr>
                <w:rFonts w:eastAsia="仿宋_GB2312"/>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hint="eastAsia" w:eastAsia="仿宋_GB2312"/>
                <w:sz w:val="24"/>
                <w:lang w:val="en-US" w:eastAsia="zh-CN"/>
              </w:rPr>
              <w:t>0</w:t>
            </w:r>
            <w:r>
              <w:rPr>
                <w:rFonts w:eastAsia="仿宋_GB2312"/>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 xml:space="preserve">       其中：公车购置</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 xml:space="preserve">             公车运行维护</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eastAsia="仿宋_GB2312"/>
                <w:sz w:val="24"/>
                <w:lang w:val="en-US" w:eastAsia="zh-CN"/>
              </w:rPr>
            </w:pPr>
            <w:r>
              <w:rPr>
                <w:rFonts w:hint="eastAsia" w:eastAsia="仿宋_GB2312"/>
                <w:sz w:val="24"/>
                <w:lang w:val="en-US" w:eastAsia="zh-CN"/>
              </w:rPr>
              <w:t>0</w:t>
            </w:r>
            <w:r>
              <w:rPr>
                <w:rFonts w:eastAsia="仿宋_GB2312"/>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eastAsia="仿宋_GB2312"/>
                <w:sz w:val="24"/>
                <w:lang w:val="en-US" w:eastAsia="zh-CN"/>
              </w:rPr>
            </w:pPr>
            <w:r>
              <w:rPr>
                <w:rFonts w:hint="eastAsia" w:eastAsia="仿宋_GB2312"/>
                <w:sz w:val="24"/>
                <w:lang w:val="en-US" w:eastAsia="zh-CN"/>
              </w:rPr>
              <w:t>0</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hint="eastAsia" w:eastAsia="仿宋_GB2312"/>
                <w:sz w:val="24"/>
                <w:lang w:val="en-US" w:eastAsia="zh-CN"/>
              </w:rPr>
              <w:t>0</w:t>
            </w:r>
            <w:r>
              <w:rPr>
                <w:rFonts w:eastAsia="仿宋_GB2312"/>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 xml:space="preserve">   2、出国经费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hint="eastAsia" w:eastAsia="仿宋_GB2312"/>
                <w:sz w:val="24"/>
                <w:lang w:val="en-US" w:eastAsia="zh-CN"/>
              </w:rPr>
              <w:t>0</w:t>
            </w:r>
            <w:r>
              <w:rPr>
                <w:rFonts w:eastAsia="仿宋_GB2312"/>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hint="eastAsia" w:eastAsia="仿宋_GB2312"/>
                <w:sz w:val="24"/>
                <w:lang w:val="en-US" w:eastAsia="zh-CN"/>
              </w:rPr>
              <w:t>0</w:t>
            </w:r>
            <w:r>
              <w:rPr>
                <w:rFonts w:eastAsia="仿宋_GB2312"/>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hint="eastAsia" w:eastAsia="仿宋_GB2312"/>
                <w:sz w:val="24"/>
                <w:lang w:val="en-US" w:eastAsia="zh-CN"/>
              </w:rPr>
              <w:t>0</w:t>
            </w:r>
            <w:r>
              <w:rPr>
                <w:rFonts w:eastAsia="仿宋_GB2312"/>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 xml:space="preserve">   3、公务接待</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eastAsia="仿宋_GB2312"/>
                <w:sz w:val="24"/>
                <w:lang w:val="en-US"/>
              </w:rPr>
            </w:pPr>
            <w:r>
              <w:rPr>
                <w:rFonts w:hint="eastAsia" w:eastAsia="仿宋_GB2312"/>
                <w:sz w:val="24"/>
                <w:lang w:val="en-US" w:eastAsia="zh-CN"/>
              </w:rPr>
              <w:t>8.89</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eastAsia="仿宋_GB2312"/>
                <w:sz w:val="24"/>
                <w:lang w:val="en-US"/>
              </w:rPr>
            </w:pPr>
            <w:r>
              <w:rPr>
                <w:rFonts w:hint="eastAsia" w:eastAsia="仿宋_GB2312"/>
                <w:sz w:val="24"/>
                <w:lang w:val="en-US" w:eastAsia="zh-CN"/>
              </w:rPr>
              <w:t>0</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eastAsia="仿宋_GB2312"/>
                <w:sz w:val="24"/>
                <w:lang w:val="en-US"/>
              </w:rPr>
            </w:pPr>
            <w:r>
              <w:rPr>
                <w:rFonts w:hint="eastAsia" w:eastAsia="仿宋_GB2312"/>
                <w:sz w:val="24"/>
                <w:lang w:val="en-US" w:eastAsia="zh-CN"/>
              </w:rPr>
              <w:t>4.28</w:t>
            </w:r>
          </w:p>
        </w:tc>
      </w:tr>
      <w:tr>
        <w:tblPrEx>
          <w:tblCellMar>
            <w:top w:w="0" w:type="dxa"/>
            <w:left w:w="10" w:type="dxa"/>
            <w:bottom w:w="0" w:type="dxa"/>
            <w:right w:w="10" w:type="dxa"/>
          </w:tblCellMar>
        </w:tblPrEx>
        <w:trPr>
          <w:trHeight w:val="39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项目支出：</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 xml:space="preserve">    1、业务工作专项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 xml:space="preserve">    2、运行维护专项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hint="eastAsia" w:eastAsia="仿宋_GB2312"/>
                <w:sz w:val="24"/>
                <w:lang w:val="en-US" w:eastAsia="zh-CN"/>
              </w:rPr>
              <w:t>0</w:t>
            </w:r>
            <w:r>
              <w:rPr>
                <w:rFonts w:eastAsia="仿宋_GB2312"/>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eastAsia="仿宋_GB2312"/>
                <w:sz w:val="24"/>
                <w:lang w:val="en-US"/>
              </w:rPr>
            </w:pPr>
            <w:r>
              <w:rPr>
                <w:rFonts w:hint="eastAsia" w:eastAsia="仿宋_GB2312"/>
                <w:sz w:val="24"/>
                <w:lang w:val="en-US" w:eastAsia="zh-CN"/>
              </w:rPr>
              <w:t>517.17</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 xml:space="preserve">          ……</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公用经费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eastAsia="仿宋_GB2312"/>
                <w:sz w:val="24"/>
                <w:lang w:val="en-US"/>
              </w:rPr>
            </w:pPr>
            <w:r>
              <w:rPr>
                <w:rFonts w:hint="eastAsia" w:eastAsia="仿宋_GB2312" w:cs="Times New Roman"/>
                <w:color w:val="auto"/>
                <w:sz w:val="24"/>
                <w:lang w:val="en-US" w:eastAsia="zh-CN"/>
              </w:rPr>
              <w:t>283.86</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eastAsia="仿宋_GB2312"/>
                <w:sz w:val="24"/>
                <w:lang w:val="en-US"/>
              </w:rPr>
            </w:pP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eastAsia="仿宋_GB2312"/>
                <w:sz w:val="24"/>
                <w:lang w:val="en-US"/>
              </w:rPr>
            </w:pPr>
            <w:r>
              <w:rPr>
                <w:rFonts w:hint="eastAsia" w:eastAsia="仿宋_GB2312" w:cs="Times New Roman"/>
                <w:color w:val="auto"/>
                <w:sz w:val="24"/>
                <w:lang w:val="en-US" w:eastAsia="zh-CN"/>
              </w:rPr>
              <w:t>1620.65</w:t>
            </w:r>
          </w:p>
        </w:tc>
      </w:tr>
      <w:tr>
        <w:tblPrEx>
          <w:tblCellMar>
            <w:top w:w="0" w:type="dxa"/>
            <w:left w:w="10" w:type="dxa"/>
            <w:bottom w:w="0" w:type="dxa"/>
            <w:right w:w="10" w:type="dxa"/>
          </w:tblCellMar>
        </w:tblPrEx>
        <w:trPr>
          <w:trHeight w:val="39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 xml:space="preserve">    其中：办公经费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eastAsia="仿宋_GB2312"/>
                <w:color w:val="auto"/>
                <w:sz w:val="24"/>
                <w:lang w:val="en-US"/>
              </w:rPr>
            </w:pPr>
            <w:r>
              <w:rPr>
                <w:rFonts w:hint="eastAsia" w:eastAsia="仿宋_GB2312"/>
                <w:color w:val="auto"/>
                <w:sz w:val="24"/>
                <w:lang w:val="en-US" w:eastAsia="zh-CN"/>
              </w:rPr>
              <w:t>26..05</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eastAsia="仿宋_GB2312"/>
                <w:color w:val="auto"/>
                <w:sz w:val="24"/>
                <w:lang w:val="en-US" w:eastAsia="zh-CN"/>
              </w:rPr>
            </w:pPr>
            <w:r>
              <w:rPr>
                <w:rFonts w:hint="eastAsia" w:eastAsia="仿宋_GB2312"/>
                <w:color w:val="auto"/>
                <w:sz w:val="24"/>
                <w:lang w:val="en-US" w:eastAsia="zh-CN"/>
              </w:rPr>
              <w:t>32.09</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eastAsia="仿宋_GB2312"/>
                <w:color w:val="auto"/>
                <w:sz w:val="24"/>
                <w:lang w:val="en-US"/>
              </w:rPr>
            </w:pPr>
            <w:r>
              <w:rPr>
                <w:rFonts w:hint="eastAsia" w:eastAsia="仿宋_GB2312"/>
                <w:color w:val="auto"/>
                <w:sz w:val="24"/>
                <w:lang w:val="en-US" w:eastAsia="zh-CN"/>
              </w:rPr>
              <w:t>14.74</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 xml:space="preserve">          水费、电费、差旅费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eastAsia="仿宋_GB2312"/>
                <w:color w:val="auto"/>
                <w:sz w:val="24"/>
                <w:lang w:val="en-US" w:eastAsia="zh-CN"/>
              </w:rPr>
            </w:pPr>
            <w:r>
              <w:rPr>
                <w:rFonts w:hint="eastAsia" w:eastAsia="仿宋_GB2312"/>
                <w:color w:val="auto"/>
                <w:sz w:val="24"/>
                <w:lang w:val="en-US" w:eastAsia="zh-CN"/>
              </w:rPr>
              <w:t>23.04</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color w:val="auto"/>
                <w:sz w:val="24"/>
              </w:rPr>
            </w:pPr>
            <w:r>
              <w:rPr>
                <w:rFonts w:hint="eastAsia" w:eastAsia="仿宋_GB2312"/>
                <w:color w:val="auto"/>
                <w:sz w:val="24"/>
                <w:lang w:val="en-US" w:eastAsia="zh-CN"/>
              </w:rPr>
              <w:t>0</w:t>
            </w:r>
            <w:r>
              <w:rPr>
                <w:rFonts w:eastAsia="仿宋_GB2312"/>
                <w:color w:val="auto"/>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eastAsia="仿宋_GB2312"/>
                <w:color w:val="auto"/>
                <w:sz w:val="24"/>
                <w:lang w:val="en-US" w:eastAsia="zh-CN"/>
              </w:rPr>
            </w:pPr>
            <w:r>
              <w:rPr>
                <w:rFonts w:hint="eastAsia" w:eastAsia="仿宋_GB2312"/>
                <w:color w:val="auto"/>
                <w:sz w:val="24"/>
                <w:lang w:val="en-US" w:eastAsia="zh-CN"/>
              </w:rPr>
              <w:t>14.02</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 xml:space="preserve">          会议费、培训费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color w:val="auto"/>
                <w:sz w:val="24"/>
              </w:rPr>
            </w:pPr>
            <w:r>
              <w:rPr>
                <w:rFonts w:hint="eastAsia" w:eastAsia="仿宋_GB2312"/>
                <w:color w:val="auto"/>
                <w:sz w:val="24"/>
                <w:lang w:val="en-US" w:eastAsia="zh-CN"/>
              </w:rPr>
              <w:t>0</w:t>
            </w:r>
            <w:r>
              <w:rPr>
                <w:rFonts w:eastAsia="仿宋_GB2312"/>
                <w:color w:val="auto"/>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color w:val="auto"/>
                <w:sz w:val="24"/>
              </w:rPr>
            </w:pPr>
            <w:r>
              <w:rPr>
                <w:rFonts w:hint="eastAsia" w:eastAsia="仿宋_GB2312"/>
                <w:color w:val="auto"/>
                <w:sz w:val="24"/>
                <w:lang w:val="en-US" w:eastAsia="zh-CN"/>
              </w:rPr>
              <w:t>0</w:t>
            </w:r>
            <w:r>
              <w:rPr>
                <w:rFonts w:eastAsia="仿宋_GB2312"/>
                <w:color w:val="auto"/>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eastAsia="仿宋_GB2312"/>
                <w:color w:val="auto"/>
                <w:sz w:val="24"/>
                <w:lang w:val="en-US"/>
              </w:rPr>
            </w:pPr>
            <w:r>
              <w:rPr>
                <w:rFonts w:hint="eastAsia" w:eastAsia="仿宋_GB2312"/>
                <w:color w:val="auto"/>
                <w:sz w:val="24"/>
                <w:lang w:val="en-US" w:eastAsia="zh-CN"/>
              </w:rPr>
              <w:t>0</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政府采购金额</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color w:val="auto"/>
                <w:sz w:val="24"/>
              </w:rPr>
            </w:pPr>
            <w:r>
              <w:rPr>
                <w:rFonts w:eastAsia="仿宋_GB2312"/>
                <w:color w:val="auto"/>
                <w:sz w:val="24"/>
              </w:rPr>
              <w:t>——</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color w:val="auto"/>
                <w:sz w:val="24"/>
              </w:rPr>
            </w:pPr>
            <w:r>
              <w:rPr>
                <w:rFonts w:hint="eastAsia" w:eastAsia="仿宋_GB2312"/>
                <w:color w:val="auto"/>
                <w:sz w:val="24"/>
                <w:lang w:val="en-US" w:eastAsia="zh-CN"/>
              </w:rPr>
              <w:t>0</w:t>
            </w:r>
            <w:r>
              <w:rPr>
                <w:rFonts w:eastAsia="仿宋_GB2312"/>
                <w:color w:val="auto"/>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eastAsia="仿宋_GB2312"/>
                <w:color w:val="auto"/>
                <w:sz w:val="24"/>
                <w:lang w:val="en-US" w:eastAsia="zh-CN"/>
              </w:rPr>
            </w:pPr>
            <w:r>
              <w:rPr>
                <w:rFonts w:hint="eastAsia" w:eastAsia="仿宋_GB2312"/>
                <w:color w:val="auto"/>
                <w:sz w:val="24"/>
                <w:lang w:val="en-US" w:eastAsia="zh-CN"/>
              </w:rPr>
              <w:t>264.99</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 xml:space="preserve">部门整体支出预算调整 </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hint="eastAsia" w:eastAsia="仿宋_GB2312"/>
                <w:sz w:val="24"/>
                <w:lang w:val="en-US" w:eastAsia="zh-CN"/>
              </w:rPr>
              <w:t>0</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hint="eastAsia" w:eastAsia="仿宋_GB2312"/>
                <w:sz w:val="24"/>
                <w:lang w:val="en-US" w:eastAsia="zh-CN"/>
              </w:rPr>
              <w:t>422.35</w:t>
            </w:r>
            <w:r>
              <w:rPr>
                <w:rFonts w:eastAsia="仿宋_GB2312"/>
                <w:sz w:val="24"/>
              </w:rPr>
              <w:t>　</w:t>
            </w:r>
          </w:p>
        </w:tc>
      </w:tr>
      <w:tr>
        <w:tblPrEx>
          <w:tblCellMar>
            <w:top w:w="0" w:type="dxa"/>
            <w:left w:w="10" w:type="dxa"/>
            <w:bottom w:w="0" w:type="dxa"/>
            <w:right w:w="10" w:type="dxa"/>
          </w:tblCellMar>
        </w:tblPrEx>
        <w:trPr>
          <w:trHeight w:val="1154" w:hRule="atLeast"/>
          <w:jc w:val="center"/>
        </w:trPr>
        <w:tc>
          <w:tcPr>
            <w:tcW w:w="3550"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eastAsia="仿宋_GB2312"/>
                <w:sz w:val="24"/>
                <w:lang w:eastAsia="zh-CN"/>
              </w:rPr>
            </w:pPr>
            <w:r>
              <w:rPr>
                <w:rFonts w:eastAsia="仿宋_GB2312"/>
                <w:sz w:val="24"/>
              </w:rPr>
              <w:t>楼堂馆所控制情况</w:t>
            </w:r>
          </w:p>
          <w:p>
            <w:pPr>
              <w:widowControl/>
              <w:jc w:val="center"/>
              <w:rPr>
                <w:rFonts w:eastAsia="仿宋_GB2312"/>
                <w:sz w:val="24"/>
              </w:rPr>
            </w:pPr>
            <w:r>
              <w:rPr>
                <w:rFonts w:eastAsia="仿宋_GB2312"/>
                <w:sz w:val="24"/>
              </w:rPr>
              <w:t>（</w:t>
            </w:r>
            <w:r>
              <w:rPr>
                <w:rFonts w:hint="eastAsia" w:eastAsia="仿宋_GB2312"/>
                <w:sz w:val="24"/>
                <w:lang w:eastAsia="zh-CN"/>
              </w:rPr>
              <w:t>2021</w:t>
            </w:r>
            <w:r>
              <w:rPr>
                <w:rFonts w:eastAsia="仿宋_GB2312"/>
                <w:sz w:val="24"/>
              </w:rPr>
              <w:t>年完工项目）</w:t>
            </w:r>
          </w:p>
        </w:tc>
        <w:tc>
          <w:tcPr>
            <w:tcW w:w="11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eastAsia="仿宋_GB2312"/>
                <w:b/>
                <w:bCs/>
                <w:sz w:val="24"/>
                <w:lang w:eastAsia="zh-CN"/>
              </w:rPr>
            </w:pPr>
            <w:r>
              <w:rPr>
                <w:rFonts w:eastAsia="仿宋_GB2312"/>
                <w:b/>
                <w:bCs/>
                <w:sz w:val="24"/>
              </w:rPr>
              <w:t>批复规模</w:t>
            </w:r>
          </w:p>
          <w:p>
            <w:pPr>
              <w:widowControl/>
              <w:jc w:val="center"/>
              <w:rPr>
                <w:rFonts w:eastAsia="仿宋_GB2312"/>
                <w:b/>
                <w:bCs/>
                <w:sz w:val="24"/>
              </w:rPr>
            </w:pPr>
            <w:r>
              <w:rPr>
                <w:rFonts w:eastAsia="仿宋_GB2312"/>
                <w:b/>
                <w:bCs/>
                <w:sz w:val="24"/>
              </w:rPr>
              <w:t>（</w:t>
            </w:r>
            <w:r>
              <w:rPr>
                <w:b/>
                <w:bCs/>
                <w:sz w:val="24"/>
              </w:rPr>
              <w:t>㎡</w:t>
            </w:r>
            <w:r>
              <w:rPr>
                <w:rFonts w:eastAsia="仿宋_GB2312"/>
                <w:b/>
                <w:bCs/>
                <w:sz w:val="24"/>
              </w:rPr>
              <w:t>）</w:t>
            </w:r>
          </w:p>
        </w:tc>
        <w:tc>
          <w:tcPr>
            <w:tcW w:w="11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b/>
                <w:bCs/>
                <w:sz w:val="24"/>
              </w:rPr>
            </w:pPr>
            <w:r>
              <w:rPr>
                <w:rFonts w:eastAsia="仿宋_GB2312"/>
                <w:b/>
                <w:bCs/>
                <w:sz w:val="24"/>
              </w:rPr>
              <w:t>实际规模（</w:t>
            </w:r>
            <w:r>
              <w:rPr>
                <w:b/>
                <w:bCs/>
                <w:sz w:val="24"/>
              </w:rPr>
              <w:t>㎡</w:t>
            </w:r>
            <w:r>
              <w:rPr>
                <w:rFonts w:eastAsia="仿宋_GB2312"/>
                <w:b/>
                <w:bCs/>
                <w:sz w:val="24"/>
              </w:rPr>
              <w:t>）</w:t>
            </w:r>
          </w:p>
        </w:tc>
        <w:tc>
          <w:tcPr>
            <w:tcW w:w="113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b/>
                <w:bCs/>
                <w:sz w:val="24"/>
              </w:rPr>
            </w:pPr>
            <w:r>
              <w:rPr>
                <w:rFonts w:eastAsia="仿宋_GB2312"/>
                <w:b/>
                <w:bCs/>
                <w:sz w:val="24"/>
              </w:rPr>
              <w:t>规模控制率</w:t>
            </w:r>
          </w:p>
        </w:tc>
        <w:tc>
          <w:tcPr>
            <w:tcW w:w="1465"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b/>
                <w:bCs/>
                <w:sz w:val="24"/>
              </w:rPr>
            </w:pPr>
            <w:r>
              <w:rPr>
                <w:rFonts w:eastAsia="仿宋_GB2312"/>
                <w:b/>
                <w:bCs/>
                <w:sz w:val="24"/>
              </w:rPr>
              <w:t>预算投资（万元）</w:t>
            </w:r>
          </w:p>
        </w:tc>
        <w:tc>
          <w:tcPr>
            <w:tcW w:w="9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b/>
                <w:bCs/>
                <w:sz w:val="24"/>
              </w:rPr>
            </w:pPr>
            <w:r>
              <w:rPr>
                <w:rFonts w:eastAsia="仿宋_GB2312"/>
                <w:b/>
                <w:bCs/>
                <w:sz w:val="24"/>
              </w:rPr>
              <w:t>实际投资（万元）</w:t>
            </w:r>
          </w:p>
        </w:tc>
        <w:tc>
          <w:tcPr>
            <w:tcW w:w="86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b/>
                <w:bCs/>
                <w:sz w:val="24"/>
              </w:rPr>
            </w:pPr>
            <w:r>
              <w:rPr>
                <w:rFonts w:eastAsia="仿宋_GB2312"/>
                <w:b/>
                <w:bCs/>
                <w:sz w:val="24"/>
              </w:rPr>
              <w:t>投资概算控制率</w:t>
            </w:r>
          </w:p>
        </w:tc>
      </w:tr>
      <w:tr>
        <w:tblPrEx>
          <w:tblCellMar>
            <w:top w:w="0" w:type="dxa"/>
            <w:left w:w="10" w:type="dxa"/>
            <w:bottom w:w="0" w:type="dxa"/>
            <w:right w:w="10" w:type="dxa"/>
          </w:tblCellMar>
        </w:tblPrEx>
        <w:trPr>
          <w:trHeight w:val="177" w:hRule="atLeast"/>
          <w:jc w:val="center"/>
        </w:trPr>
        <w:tc>
          <w:tcPr>
            <w:tcW w:w="355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　</w:t>
            </w:r>
          </w:p>
        </w:tc>
        <w:tc>
          <w:tcPr>
            <w:tcW w:w="11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　</w:t>
            </w:r>
          </w:p>
        </w:tc>
        <w:tc>
          <w:tcPr>
            <w:tcW w:w="113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　</w:t>
            </w:r>
          </w:p>
        </w:tc>
        <w:tc>
          <w:tcPr>
            <w:tcW w:w="1465"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　</w:t>
            </w:r>
          </w:p>
        </w:tc>
        <w:tc>
          <w:tcPr>
            <w:tcW w:w="9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　</w:t>
            </w:r>
          </w:p>
        </w:tc>
        <w:tc>
          <w:tcPr>
            <w:tcW w:w="86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　</w:t>
            </w:r>
          </w:p>
        </w:tc>
      </w:tr>
      <w:tr>
        <w:tblPrEx>
          <w:tblCellMar>
            <w:top w:w="0" w:type="dxa"/>
            <w:left w:w="10" w:type="dxa"/>
            <w:bottom w:w="0" w:type="dxa"/>
            <w:right w:w="10" w:type="dxa"/>
          </w:tblCellMar>
        </w:tblPrEx>
        <w:trPr>
          <w:trHeight w:val="606"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厉行节约保障措施</w:t>
            </w:r>
          </w:p>
        </w:tc>
        <w:tc>
          <w:tcPr>
            <w:tcW w:w="6789" w:type="dxa"/>
            <w:gridSpan w:val="6"/>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　</w:t>
            </w:r>
          </w:p>
        </w:tc>
      </w:tr>
    </w:tbl>
    <w:p>
      <w:pPr>
        <w:widowControl/>
        <w:jc w:val="left"/>
        <w:rPr>
          <w:rFonts w:eastAsia="仿宋_GB2312"/>
          <w:sz w:val="22"/>
          <w:szCs w:val="22"/>
        </w:rPr>
      </w:pPr>
      <w:r>
        <w:rPr>
          <w:rFonts w:eastAsia="仿宋_GB2312"/>
          <w:sz w:val="22"/>
          <w:szCs w:val="22"/>
        </w:rPr>
        <w:t>说明：“项目支出”需要填报除专项资金和基本支出以外的所有项目情况，包括业务工作项</w:t>
      </w:r>
    </w:p>
    <w:p>
      <w:pPr>
        <w:widowControl/>
        <w:ind w:firstLine="660"/>
        <w:jc w:val="left"/>
        <w:rPr>
          <w:rFonts w:eastAsia="仿宋_GB2312"/>
          <w:sz w:val="22"/>
          <w:szCs w:val="22"/>
        </w:rPr>
      </w:pPr>
      <w:r>
        <w:rPr>
          <w:rFonts w:eastAsia="仿宋_GB2312"/>
          <w:sz w:val="22"/>
          <w:szCs w:val="22"/>
        </w:rPr>
        <w:t>目、运行维护项目等；“公用经费”填报基本支出中的一般商品和服务支出。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0"/>
          <w:szCs w:val="30"/>
        </w:rPr>
      </w:pPr>
    </w:p>
    <w:p>
      <w:pPr>
        <w:rPr>
          <w:rFonts w:ascii="仿宋" w:hAnsi="仿宋" w:eastAsia="仿宋"/>
          <w:sz w:val="32"/>
          <w:szCs w:val="32"/>
        </w:rPr>
      </w:pP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2010600030101010101"/>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楷体简体">
    <w:altName w:val="宋体"/>
    <w:panose1 w:val="00000000000000000000"/>
    <w:charset w:val="86"/>
    <w:family w:val="auto"/>
    <w:pitch w:val="default"/>
    <w:sig w:usb0="00000000" w:usb1="00000000" w:usb2="0000000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FD6C9E"/>
    <w:multiLevelType w:val="multilevel"/>
    <w:tmpl w:val="2AFD6C9E"/>
    <w:lvl w:ilvl="0" w:tentative="0">
      <w:start w:val="1"/>
      <w:numFmt w:val="japaneseCounting"/>
      <w:lvlText w:val="%1、"/>
      <w:lvlJc w:val="left"/>
      <w:pPr>
        <w:ind w:left="1420" w:hanging="720"/>
      </w:pPr>
      <w:rPr>
        <w:rFonts w:hint="default"/>
      </w:rPr>
    </w:lvl>
    <w:lvl w:ilvl="1" w:tentative="0">
      <w:start w:val="1"/>
      <w:numFmt w:val="lowerLetter"/>
      <w:lvlText w:val="%2)"/>
      <w:lvlJc w:val="left"/>
      <w:pPr>
        <w:ind w:left="1540" w:hanging="420"/>
      </w:pPr>
    </w:lvl>
    <w:lvl w:ilvl="2" w:tentative="0">
      <w:start w:val="1"/>
      <w:numFmt w:val="lowerRoman"/>
      <w:lvlText w:val="%3."/>
      <w:lvlJc w:val="right"/>
      <w:pPr>
        <w:ind w:left="1960" w:hanging="420"/>
      </w:pPr>
    </w:lvl>
    <w:lvl w:ilvl="3" w:tentative="0">
      <w:start w:val="1"/>
      <w:numFmt w:val="decimal"/>
      <w:lvlText w:val="%4."/>
      <w:lvlJc w:val="left"/>
      <w:pPr>
        <w:ind w:left="2380" w:hanging="420"/>
      </w:pPr>
    </w:lvl>
    <w:lvl w:ilvl="4" w:tentative="0">
      <w:start w:val="1"/>
      <w:numFmt w:val="lowerLetter"/>
      <w:lvlText w:val="%5)"/>
      <w:lvlJc w:val="left"/>
      <w:pPr>
        <w:ind w:left="2800" w:hanging="420"/>
      </w:pPr>
    </w:lvl>
    <w:lvl w:ilvl="5" w:tentative="0">
      <w:start w:val="1"/>
      <w:numFmt w:val="lowerRoman"/>
      <w:lvlText w:val="%6."/>
      <w:lvlJc w:val="right"/>
      <w:pPr>
        <w:ind w:left="3220" w:hanging="420"/>
      </w:pPr>
    </w:lvl>
    <w:lvl w:ilvl="6" w:tentative="0">
      <w:start w:val="1"/>
      <w:numFmt w:val="decimal"/>
      <w:lvlText w:val="%7."/>
      <w:lvlJc w:val="left"/>
      <w:pPr>
        <w:ind w:left="3640" w:hanging="420"/>
      </w:pPr>
    </w:lvl>
    <w:lvl w:ilvl="7" w:tentative="0">
      <w:start w:val="1"/>
      <w:numFmt w:val="lowerLetter"/>
      <w:lvlText w:val="%8)"/>
      <w:lvlJc w:val="left"/>
      <w:pPr>
        <w:ind w:left="4060" w:hanging="420"/>
      </w:pPr>
    </w:lvl>
    <w:lvl w:ilvl="8" w:tentative="0">
      <w:start w:val="1"/>
      <w:numFmt w:val="lowerRoman"/>
      <w:lvlText w:val="%9."/>
      <w:lvlJc w:val="right"/>
      <w:pPr>
        <w:ind w:left="4480" w:hanging="420"/>
      </w:pPr>
    </w:lvl>
  </w:abstractNum>
  <w:abstractNum w:abstractNumId="1">
    <w:nsid w:val="7E19489D"/>
    <w:multiLevelType w:val="multilevel"/>
    <w:tmpl w:val="7E19489D"/>
    <w:lvl w:ilvl="0" w:tentative="0">
      <w:start w:val="2"/>
      <w:numFmt w:val="japaneseCounting"/>
      <w:lvlText w:val="（%1）"/>
      <w:lvlJc w:val="left"/>
      <w:pPr>
        <w:ind w:left="1707" w:hanging="108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ZmNzFiNmU0NGZlOWQ1MTg3Njc1ZWFhYjUyMDU0N2QifQ=="/>
  </w:docVars>
  <w:rsids>
    <w:rsidRoot w:val="00292F0A"/>
    <w:rsid w:val="0009572A"/>
    <w:rsid w:val="000B6DDA"/>
    <w:rsid w:val="000C48FD"/>
    <w:rsid w:val="000E3780"/>
    <w:rsid w:val="00133A4C"/>
    <w:rsid w:val="00151D5B"/>
    <w:rsid w:val="00182AA5"/>
    <w:rsid w:val="00187E4B"/>
    <w:rsid w:val="001D50A0"/>
    <w:rsid w:val="001E19C3"/>
    <w:rsid w:val="0021330A"/>
    <w:rsid w:val="00232ACE"/>
    <w:rsid w:val="00292F0A"/>
    <w:rsid w:val="002F44BE"/>
    <w:rsid w:val="00334ED5"/>
    <w:rsid w:val="00341C93"/>
    <w:rsid w:val="003511DF"/>
    <w:rsid w:val="00354FC6"/>
    <w:rsid w:val="00420EBE"/>
    <w:rsid w:val="004A7D69"/>
    <w:rsid w:val="0055046C"/>
    <w:rsid w:val="005518B4"/>
    <w:rsid w:val="00595FA1"/>
    <w:rsid w:val="005E07F5"/>
    <w:rsid w:val="00622CFE"/>
    <w:rsid w:val="00632C47"/>
    <w:rsid w:val="00651726"/>
    <w:rsid w:val="006773B9"/>
    <w:rsid w:val="006A6160"/>
    <w:rsid w:val="006C62F2"/>
    <w:rsid w:val="007039E1"/>
    <w:rsid w:val="008A7838"/>
    <w:rsid w:val="008B1EA5"/>
    <w:rsid w:val="009625B6"/>
    <w:rsid w:val="00976451"/>
    <w:rsid w:val="0099798D"/>
    <w:rsid w:val="00A33869"/>
    <w:rsid w:val="00AE0DBE"/>
    <w:rsid w:val="00B73AD3"/>
    <w:rsid w:val="00BF2E24"/>
    <w:rsid w:val="00C164E6"/>
    <w:rsid w:val="00C43065"/>
    <w:rsid w:val="00DC5AFA"/>
    <w:rsid w:val="00E2331D"/>
    <w:rsid w:val="00EB038F"/>
    <w:rsid w:val="00F63EBE"/>
    <w:rsid w:val="00FD408A"/>
    <w:rsid w:val="00FE387D"/>
    <w:rsid w:val="042A0CAF"/>
    <w:rsid w:val="077F5911"/>
    <w:rsid w:val="07AF43C8"/>
    <w:rsid w:val="088C0247"/>
    <w:rsid w:val="09C44530"/>
    <w:rsid w:val="0B1628A3"/>
    <w:rsid w:val="0B2713DA"/>
    <w:rsid w:val="0EEB36B0"/>
    <w:rsid w:val="0EEB43BB"/>
    <w:rsid w:val="12210E3A"/>
    <w:rsid w:val="14EE7502"/>
    <w:rsid w:val="15F03C01"/>
    <w:rsid w:val="15FA54FE"/>
    <w:rsid w:val="173E1538"/>
    <w:rsid w:val="1A1F2BD2"/>
    <w:rsid w:val="1AFF35EF"/>
    <w:rsid w:val="1DBF7EC6"/>
    <w:rsid w:val="1E7B4217"/>
    <w:rsid w:val="21E12664"/>
    <w:rsid w:val="22C67208"/>
    <w:rsid w:val="24A720D8"/>
    <w:rsid w:val="26160177"/>
    <w:rsid w:val="26F81AFA"/>
    <w:rsid w:val="29F05D85"/>
    <w:rsid w:val="2AA91691"/>
    <w:rsid w:val="2AC87FE1"/>
    <w:rsid w:val="2B356167"/>
    <w:rsid w:val="2B44401D"/>
    <w:rsid w:val="2C6937CF"/>
    <w:rsid w:val="2CEB7614"/>
    <w:rsid w:val="2E9C487C"/>
    <w:rsid w:val="2F72544E"/>
    <w:rsid w:val="2FE06533"/>
    <w:rsid w:val="303856D0"/>
    <w:rsid w:val="30557562"/>
    <w:rsid w:val="321E2447"/>
    <w:rsid w:val="378433AF"/>
    <w:rsid w:val="38242E98"/>
    <w:rsid w:val="3A764C3D"/>
    <w:rsid w:val="3C49545D"/>
    <w:rsid w:val="3DC8465E"/>
    <w:rsid w:val="40366DE9"/>
    <w:rsid w:val="42E0041E"/>
    <w:rsid w:val="442E0246"/>
    <w:rsid w:val="447421A0"/>
    <w:rsid w:val="4653429C"/>
    <w:rsid w:val="46E65B76"/>
    <w:rsid w:val="47F9715F"/>
    <w:rsid w:val="49E45E1F"/>
    <w:rsid w:val="4B602310"/>
    <w:rsid w:val="4B7B4A64"/>
    <w:rsid w:val="4ED30FCD"/>
    <w:rsid w:val="4F20732D"/>
    <w:rsid w:val="502618E8"/>
    <w:rsid w:val="539F48BE"/>
    <w:rsid w:val="578F5791"/>
    <w:rsid w:val="583E3011"/>
    <w:rsid w:val="588B1DEE"/>
    <w:rsid w:val="58A94CA0"/>
    <w:rsid w:val="5DA278DB"/>
    <w:rsid w:val="610A201F"/>
    <w:rsid w:val="611239F0"/>
    <w:rsid w:val="635B0104"/>
    <w:rsid w:val="679A706A"/>
    <w:rsid w:val="67DB1A1E"/>
    <w:rsid w:val="6A736404"/>
    <w:rsid w:val="6B8D2D3B"/>
    <w:rsid w:val="6EC025DA"/>
    <w:rsid w:val="7311390C"/>
    <w:rsid w:val="789C526F"/>
    <w:rsid w:val="78F843E6"/>
    <w:rsid w:val="7B992021"/>
    <w:rsid w:val="7E0233C1"/>
    <w:rsid w:val="7E4A617B"/>
    <w:rsid w:val="7F57278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11"/>
    <w:semiHidden/>
    <w:qFormat/>
    <w:uiPriority w:val="99"/>
    <w:pPr>
      <w:tabs>
        <w:tab w:val="center" w:pos="4153"/>
        <w:tab w:val="right" w:pos="8306"/>
      </w:tabs>
      <w:snapToGrid w:val="0"/>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9"/>
    <w:locked/>
    <w:uiPriority w:val="0"/>
    <w:rPr>
      <w:rFonts w:cs="Times New Roman"/>
      <w:b/>
      <w:bCs/>
    </w:rPr>
  </w:style>
  <w:style w:type="character" w:customStyle="1" w:styleId="9">
    <w:name w:val="NormalCharacter"/>
    <w:semiHidden/>
    <w:qFormat/>
    <w:uiPriority w:val="0"/>
  </w:style>
  <w:style w:type="character" w:customStyle="1" w:styleId="10">
    <w:name w:val="页眉 Char"/>
    <w:basedOn w:val="7"/>
    <w:link w:val="4"/>
    <w:semiHidden/>
    <w:qFormat/>
    <w:locked/>
    <w:uiPriority w:val="99"/>
    <w:rPr>
      <w:rFonts w:cs="Times New Roman"/>
      <w:sz w:val="18"/>
      <w:szCs w:val="18"/>
    </w:rPr>
  </w:style>
  <w:style w:type="character" w:customStyle="1" w:styleId="11">
    <w:name w:val="页脚 Char"/>
    <w:basedOn w:val="7"/>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6165</Words>
  <Characters>6582</Characters>
  <Lines>10</Lines>
  <Paragraphs>2</Paragraphs>
  <TotalTime>5</TotalTime>
  <ScaleCrop>false</ScaleCrop>
  <LinksUpToDate>false</LinksUpToDate>
  <CharactersWithSpaces>7073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2017-09-17T04:00:00Z</dcterms:created>
  <dc:creator>Administrator</dc:creator>
  <cp:lastModifiedBy>蓝笑菲</cp:lastModifiedBy>
  <dcterms:modified xsi:type="dcterms:W3CDTF">2022-07-11T07:27:15Z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4C1FD7B89A1246439E5657ACC461EC9B</vt:lpwstr>
  </property>
</Properties>
</file>