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宋体" w:eastAsia="宋体" w:cs="宋体" w:hint="eastAsia"/>
          <w:b/>
          <w:bCs/>
          <w:spacing w:val="40"/>
          <w:sz w:val="40"/>
          <w:szCs w:val="40"/>
          <w:lang w:val="en-US" w:eastAsia="zh-CN"/>
        </w:rPr>
      </w:pPr>
      <w:r>
        <w:rPr>
          <w:rFonts w:ascii="宋体" w:eastAsia="宋体" w:cs="宋体" w:hint="eastAsia"/>
          <w:b/>
          <w:bCs/>
          <w:spacing w:val="40"/>
          <w:sz w:val="40"/>
          <w:szCs w:val="40"/>
        </w:rPr>
        <w:t>202</w:t>
      </w:r>
      <w:r>
        <w:rPr>
          <w:rFonts w:ascii="宋体" w:eastAsia="宋体" w:cs="宋体" w:hint="eastAsia"/>
          <w:b/>
          <w:bCs/>
          <w:spacing w:val="40"/>
          <w:sz w:val="40"/>
          <w:szCs w:val="40"/>
          <w:lang w:val="en-US" w:eastAsia="zh-CN"/>
        </w:rPr>
        <w:t>1</w:t>
      </w:r>
      <w:r>
        <w:rPr>
          <w:rFonts w:ascii="宋体" w:eastAsia="宋体" w:cs="宋体" w:hint="eastAsia"/>
          <w:b/>
          <w:bCs/>
          <w:spacing w:val="40"/>
          <w:sz w:val="40"/>
          <w:szCs w:val="40"/>
        </w:rPr>
        <w:t>年度县</w:t>
      </w:r>
      <w:r>
        <w:rPr>
          <w:rFonts w:ascii="宋体" w:eastAsia="宋体" w:cs="宋体" w:hint="eastAsia"/>
          <w:b/>
          <w:bCs/>
          <w:spacing w:val="40"/>
          <w:sz w:val="40"/>
          <w:szCs w:val="40"/>
          <w:lang w:eastAsia="zh-CN"/>
        </w:rPr>
        <w:t>农民素质教育中心</w:t>
      </w:r>
    </w:p>
    <w:p>
      <w:pPr>
        <w:jc w:val="center"/>
        <w:rPr>
          <w:rFonts w:ascii="宋体" w:eastAsia="宋体" w:cs="宋体" w:hint="eastAsia"/>
          <w:spacing w:val="40"/>
          <w:sz w:val="32"/>
          <w:szCs w:val="32"/>
        </w:rPr>
      </w:pPr>
      <w:r>
        <w:rPr>
          <w:rFonts w:ascii="宋体" w:eastAsia="宋体" w:cs="宋体" w:hint="eastAsia"/>
          <w:b/>
          <w:bCs/>
          <w:spacing w:val="40"/>
          <w:sz w:val="40"/>
          <w:szCs w:val="40"/>
        </w:rPr>
        <w:t>整体支出绩效自评报告</w:t>
      </w:r>
      <w:r>
        <w:rPr>
          <w:rFonts w:ascii="宋体" w:eastAsia="宋体" w:cs="宋体" w:hint="eastAsia"/>
          <w:spacing w:val="40"/>
          <w:sz w:val="32"/>
          <w:szCs w:val="32"/>
        </w:rPr>
        <w:t xml:space="preserve"> </w:t>
      </w:r>
    </w:p>
    <w:p>
      <w:pPr>
        <w:jc w:val="center"/>
        <w:rPr>
          <w:rFonts w:ascii="仿宋_GB2312" w:eastAsia="仿宋_GB2312" w:cs="仿宋_GB2312"/>
          <w:spacing w:val="40"/>
          <w:sz w:val="32"/>
          <w:szCs w:val="32"/>
        </w:rPr>
      </w:pPr>
    </w:p>
    <w:p>
      <w:pPr>
        <w:pStyle w:val="18"/>
        <w:keepNext w:val="0"/>
        <w:keepLines w:val="0"/>
        <w:pageBreakBefore w:val="0"/>
        <w:widowControl/>
        <w:kinsoku/>
        <w:wordWrap/>
        <w:overflowPunct/>
        <w:topLinePunct w:val="0"/>
        <w:autoSpaceDE/>
        <w:autoSpaceDN/>
        <w:bidi w:val="0"/>
        <w:adjustRightInd/>
        <w:snapToGrid/>
        <w:spacing w:line="600" w:lineRule="exact"/>
        <w:ind w:firstLineChars="150" w:firstLine="480"/>
        <w:jc w:val="both"/>
        <w:textAlignment w:val="auto"/>
        <w:rPr>
          <w:rFonts w:ascii="仿宋_GB2312" w:eastAsia="仿宋_GB2312" w:cs="仿宋_GB2312" w:hint="eastAsia"/>
          <w:kern w:val="2"/>
          <w:sz w:val="32"/>
          <w:szCs w:val="32"/>
          <w:lang w:val="zh-CN"/>
        </w:rPr>
      </w:pPr>
      <w:r>
        <w:rPr>
          <w:rFonts w:ascii="仿宋_GB2312" w:eastAsia="仿宋_GB2312" w:cs="仿宋_GB2312" w:hint="eastAsia"/>
          <w:kern w:val="2"/>
          <w:sz w:val="32"/>
          <w:szCs w:val="32"/>
          <w:lang w:val="zh-CN"/>
        </w:rPr>
        <w:t>为确实做好202</w:t>
      </w:r>
      <w:r>
        <w:rPr>
          <w:rFonts w:ascii="仿宋_GB2312" w:eastAsia="仿宋_GB2312" w:cs="仿宋_GB2312" w:hint="eastAsia"/>
          <w:kern w:val="2"/>
          <w:sz w:val="32"/>
          <w:szCs w:val="32"/>
          <w:lang w:val="en-US" w:eastAsia="zh-CN"/>
        </w:rPr>
        <w:t>1</w:t>
      </w:r>
      <w:r>
        <w:rPr>
          <w:rFonts w:ascii="仿宋_GB2312" w:eastAsia="仿宋_GB2312" w:cs="仿宋_GB2312" w:hint="eastAsia"/>
          <w:kern w:val="2"/>
          <w:sz w:val="32"/>
          <w:szCs w:val="32"/>
          <w:lang w:val="zh-CN"/>
        </w:rPr>
        <w:t>年度财政整体支出绩效自我评价工作，强化绩效理念，提高财政资金使用效益。根据《麻阳苗族自治县财政局关于做好202</w:t>
      </w:r>
      <w:r>
        <w:rPr>
          <w:rFonts w:ascii="仿宋_GB2312" w:eastAsia="仿宋_GB2312" w:cs="仿宋_GB2312" w:hint="eastAsia"/>
          <w:kern w:val="2"/>
          <w:sz w:val="32"/>
          <w:szCs w:val="32"/>
          <w:lang w:val="en-US" w:eastAsia="zh-CN"/>
        </w:rPr>
        <w:t>1</w:t>
      </w:r>
      <w:r>
        <w:rPr>
          <w:rFonts w:ascii="仿宋_GB2312" w:eastAsia="仿宋_GB2312" w:cs="仿宋_GB2312" w:hint="eastAsia"/>
          <w:kern w:val="2"/>
          <w:sz w:val="32"/>
          <w:szCs w:val="32"/>
          <w:lang w:val="zh-CN"/>
        </w:rPr>
        <w:t>年度县级财政资金绩效自评工作的通知》（麻财绩[202</w:t>
      </w:r>
      <w:r>
        <w:rPr>
          <w:rFonts w:ascii="仿宋_GB2312" w:eastAsia="仿宋_GB2312" w:cs="仿宋_GB2312" w:hint="eastAsia"/>
          <w:kern w:val="2"/>
          <w:sz w:val="32"/>
          <w:szCs w:val="32"/>
          <w:lang w:val="en-US" w:eastAsia="zh-CN"/>
        </w:rPr>
        <w:t>2</w:t>
      </w:r>
      <w:r>
        <w:rPr>
          <w:rFonts w:ascii="仿宋_GB2312" w:eastAsia="仿宋_GB2312" w:cs="仿宋_GB2312" w:hint="eastAsia"/>
          <w:kern w:val="2"/>
          <w:sz w:val="32"/>
          <w:szCs w:val="32"/>
          <w:lang w:val="zh-CN"/>
        </w:rPr>
        <w:t>]1号）文件精神，结合实际，现将我中心整体支出项目绩效自评结果报告如下：</w:t>
      </w:r>
    </w:p>
    <w:p>
      <w:pPr>
        <w:pStyle w:val="18"/>
        <w:keepNext w:val="0"/>
        <w:keepLines w:val="0"/>
        <w:pageBreakBefore w:val="0"/>
        <w:widowControl/>
        <w:kinsoku/>
        <w:wordWrap/>
        <w:overflowPunct/>
        <w:topLinePunct w:val="0"/>
        <w:autoSpaceDE/>
        <w:autoSpaceDN/>
        <w:bidi w:val="0"/>
        <w:adjustRightInd/>
        <w:snapToGrid/>
        <w:spacing w:line="600" w:lineRule="exact"/>
        <w:ind w:firstLineChars="150" w:firstLine="480"/>
        <w:jc w:val="both"/>
        <w:textAlignment w:val="auto"/>
        <w:rPr>
          <w:rFonts w:ascii="仿宋" w:eastAsia="仿宋" w:cs="仿宋"/>
          <w:sz w:val="32"/>
          <w:szCs w:val="32"/>
        </w:rPr>
      </w:pPr>
      <w:r>
        <w:rPr>
          <w:rFonts w:ascii="仿宋" w:eastAsia="仿宋" w:cs="仿宋" w:hint="eastAsia"/>
          <w:b/>
          <w:bCs/>
          <w:sz w:val="32"/>
          <w:szCs w:val="32"/>
        </w:rPr>
        <w:t>一、机构编制人员情况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cs="仿宋"/>
          <w:sz w:val="32"/>
          <w:szCs w:val="32"/>
        </w:rPr>
      </w:pPr>
      <w:r>
        <w:rPr>
          <w:rFonts w:ascii="仿宋" w:eastAsia="仿宋" w:cs="仿宋" w:hint="eastAsia"/>
          <w:sz w:val="32"/>
          <w:szCs w:val="32"/>
        </w:rPr>
        <w:t xml:space="preserve">    麻阳</w:t>
      </w:r>
      <w:r>
        <w:rPr>
          <w:rFonts w:ascii="仿宋" w:eastAsia="仿宋" w:cs="仿宋"/>
          <w:sz w:val="32"/>
          <w:szCs w:val="32"/>
        </w:rPr>
        <w:t>苗族自治县</w:t>
      </w:r>
      <w:r>
        <w:rPr>
          <w:rFonts w:ascii="仿宋" w:eastAsia="仿宋" w:cs="仿宋" w:hint="eastAsia"/>
          <w:sz w:val="32"/>
          <w:szCs w:val="32"/>
          <w:lang w:eastAsia="zh-CN"/>
        </w:rPr>
        <w:t>农民素质教育中心</w:t>
      </w:r>
      <w:r>
        <w:rPr>
          <w:rFonts w:ascii="仿宋" w:eastAsia="仿宋" w:cs="仿宋" w:hint="eastAsia"/>
          <w:sz w:val="32"/>
          <w:szCs w:val="32"/>
        </w:rPr>
        <w:t>为</w:t>
      </w:r>
      <w:r>
        <w:rPr>
          <w:rFonts w:ascii="仿宋" w:eastAsia="仿宋" w:cs="仿宋"/>
          <w:sz w:val="32"/>
          <w:szCs w:val="32"/>
        </w:rPr>
        <w:t>全额拨款事业单位，</w:t>
      </w:r>
      <w:r>
        <w:rPr>
          <w:rFonts w:ascii="仿宋" w:eastAsia="仿宋" w:cs="仿宋" w:hint="eastAsia"/>
          <w:sz w:val="32"/>
          <w:szCs w:val="32"/>
        </w:rPr>
        <w:t>本单位内设</w:t>
      </w:r>
      <w:r>
        <w:rPr>
          <w:rFonts w:ascii="仿宋" w:eastAsia="仿宋" w:cs="仿宋" w:hint="eastAsia"/>
          <w:sz w:val="32"/>
          <w:szCs w:val="32"/>
          <w:lang w:eastAsia="zh-CN"/>
        </w:rPr>
        <w:t>办公室及培训股各</w:t>
      </w:r>
      <w:r>
        <w:rPr>
          <w:rFonts w:ascii="仿宋" w:eastAsia="仿宋" w:cs="仿宋" w:hint="eastAsia"/>
          <w:sz w:val="32"/>
          <w:szCs w:val="32"/>
          <w:lang w:val="en-US" w:eastAsia="zh-CN"/>
        </w:rPr>
        <w:t>1</w:t>
      </w:r>
      <w:r>
        <w:rPr>
          <w:rFonts w:ascii="仿宋" w:eastAsia="仿宋" w:cs="仿宋" w:hint="eastAsia"/>
          <w:sz w:val="32"/>
          <w:szCs w:val="32"/>
          <w:lang w:eastAsia="zh-CN"/>
        </w:rPr>
        <w:t>个</w:t>
      </w:r>
      <w:r>
        <w:rPr>
          <w:rFonts w:ascii="仿宋" w:eastAsia="仿宋" w:cs="仿宋" w:hint="eastAsia"/>
          <w:sz w:val="32"/>
          <w:szCs w:val="32"/>
        </w:rPr>
        <w:t>，共有事业编制</w:t>
      </w:r>
      <w:r>
        <w:rPr>
          <w:rFonts w:ascii="仿宋" w:eastAsia="仿宋" w:cs="仿宋" w:hint="eastAsia"/>
          <w:sz w:val="32"/>
          <w:szCs w:val="32"/>
          <w:lang w:val="en-US" w:eastAsia="zh-CN"/>
        </w:rPr>
        <w:t>11</w:t>
      </w:r>
      <w:r>
        <w:rPr>
          <w:rFonts w:ascii="仿宋" w:eastAsia="仿宋" w:cs="仿宋" w:hint="eastAsia"/>
          <w:sz w:val="32"/>
          <w:szCs w:val="32"/>
        </w:rPr>
        <w:t xml:space="preserve"> </w:t>
      </w:r>
      <w:r>
        <w:rPr>
          <w:rFonts w:ascii="仿宋" w:eastAsia="仿宋" w:cs="仿宋" w:hint="eastAsia"/>
          <w:sz w:val="32"/>
          <w:szCs w:val="32"/>
          <w:lang w:eastAsia="zh-CN"/>
        </w:rPr>
        <w:t>人</w:t>
      </w:r>
      <w:r>
        <w:rPr>
          <w:rFonts w:ascii="仿宋" w:eastAsia="仿宋" w:cs="仿宋" w:hint="eastAsia"/>
          <w:sz w:val="32"/>
          <w:szCs w:val="32"/>
        </w:rPr>
        <w:t>，实有事业编制人员</w:t>
      </w:r>
      <w:r>
        <w:rPr>
          <w:rFonts w:ascii="仿宋" w:eastAsia="仿宋" w:cs="仿宋" w:hint="eastAsia"/>
          <w:sz w:val="32"/>
          <w:szCs w:val="32"/>
          <w:lang w:val="en-US" w:eastAsia="zh-CN"/>
        </w:rPr>
        <w:t>7</w:t>
      </w:r>
      <w:r>
        <w:rPr>
          <w:rFonts w:ascii="仿宋" w:eastAsia="仿宋" w:cs="仿宋" w:hint="eastAsia"/>
          <w:sz w:val="32"/>
          <w:szCs w:val="32"/>
        </w:rPr>
        <w:t>人</w:t>
      </w:r>
      <w:r>
        <w:rPr>
          <w:rFonts w:ascii="仿宋" w:eastAsia="仿宋" w:cs="仿宋" w:hint="eastAsia"/>
          <w:sz w:val="32"/>
          <w:szCs w:val="32"/>
          <w:lang w:eastAsia="zh-CN"/>
        </w:rPr>
        <w:t>，退休人员</w:t>
      </w:r>
      <w:r>
        <w:rPr>
          <w:rFonts w:ascii="仿宋" w:eastAsia="仿宋" w:cs="仿宋" w:hint="eastAsia"/>
          <w:sz w:val="32"/>
          <w:szCs w:val="32"/>
          <w:lang w:val="en-US" w:eastAsia="zh-CN"/>
        </w:rPr>
        <w:t>3人</w:t>
      </w:r>
      <w:r>
        <w:rPr>
          <w:rFonts w:ascii="仿宋" w:eastAsia="仿宋" w:cs="仿宋" w:hint="eastAsia"/>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cs="仿宋"/>
          <w:b/>
          <w:bCs/>
          <w:sz w:val="30"/>
          <w:szCs w:val="30"/>
          <w:lang w:val="zh-CN"/>
        </w:rPr>
      </w:pPr>
      <w:r>
        <w:rPr>
          <w:rFonts w:ascii="仿宋" w:eastAsia="仿宋" w:cs="仿宋" w:hint="eastAsia"/>
          <w:sz w:val="32"/>
          <w:szCs w:val="32"/>
        </w:rPr>
        <w:t xml:space="preserve">  </w:t>
      </w:r>
      <w:r>
        <w:rPr>
          <w:rFonts w:ascii="仿宋" w:eastAsia="仿宋" w:cs="仿宋"/>
          <w:sz w:val="32"/>
          <w:szCs w:val="32"/>
        </w:rPr>
        <w:t xml:space="preserve">  </w:t>
      </w:r>
      <w:r>
        <w:rPr>
          <w:rFonts w:ascii="仿宋" w:eastAsia="仿宋" w:cs="仿宋" w:hint="eastAsia"/>
          <w:sz w:val="32"/>
          <w:szCs w:val="32"/>
        </w:rPr>
        <w:t xml:space="preserve"> </w:t>
      </w:r>
      <w:r>
        <w:rPr>
          <w:rFonts w:ascii="仿宋" w:eastAsia="仿宋" w:cs="仿宋" w:hint="eastAsia"/>
          <w:b/>
          <w:bCs/>
          <w:sz w:val="30"/>
          <w:szCs w:val="30"/>
          <w:lang w:val="zh-CN"/>
        </w:rPr>
        <w:t>二、单位主要职能与</w:t>
      </w:r>
      <w:r>
        <w:rPr>
          <w:rFonts w:ascii="仿宋" w:eastAsia="仿宋" w:cs="仿宋"/>
          <w:b/>
          <w:bCs/>
          <w:sz w:val="30"/>
          <w:szCs w:val="30"/>
          <w:lang w:val="zh-CN"/>
        </w:rPr>
        <w:t>年度绩效目标</w:t>
      </w:r>
    </w:p>
    <w:p>
      <w:pPr>
        <w:keepNext w:val="0"/>
        <w:keepLines w:val="0"/>
        <w:pageBreakBefore w:val="0"/>
        <w:widowControl/>
        <w:kinsoku/>
        <w:wordWrap/>
        <w:overflowPunct/>
        <w:topLinePunct w:val="0"/>
        <w:autoSpaceDE/>
        <w:autoSpaceDN/>
        <w:bidi w:val="0"/>
        <w:adjustRightInd/>
        <w:snapToGrid/>
        <w:spacing w:line="600" w:lineRule="exact"/>
        <w:ind w:firstLineChars="200" w:firstLine="640"/>
        <w:jc w:val="left"/>
        <w:textAlignment w:val="auto"/>
        <w:rPr>
          <w:rFonts w:ascii="仿宋" w:eastAsia="仿宋" w:cs="仿宋" w:hint="eastAsia"/>
          <w:color w:val="000000"/>
          <w:kern w:val="0"/>
          <w:sz w:val="32"/>
          <w:szCs w:val="32"/>
          <w:lang w:val="zh-CN" w:eastAsia="zh-CN"/>
        </w:rPr>
      </w:pPr>
      <w:r>
        <w:rPr>
          <w:rFonts w:ascii="仿宋" w:eastAsia="仿宋" w:cs="仿宋" w:hint="eastAsia"/>
          <w:color w:val="000000"/>
          <w:kern w:val="0"/>
          <w:sz w:val="32"/>
          <w:szCs w:val="32"/>
          <w:lang w:val="en-US" w:eastAsia="zh-CN"/>
        </w:rPr>
        <w:t>1.</w:t>
      </w:r>
      <w:r>
        <w:rPr>
          <w:rFonts w:ascii="仿宋" w:eastAsia="仿宋" w:cs="仿宋" w:hint="eastAsia"/>
          <w:color w:val="000000"/>
          <w:kern w:val="0"/>
          <w:sz w:val="32"/>
          <w:szCs w:val="32"/>
          <w:lang w:val="zh-CN" w:eastAsia="zh-CN"/>
        </w:rPr>
        <w:t>农民素质教育培训与管理；</w:t>
      </w:r>
    </w:p>
    <w:p>
      <w:pPr>
        <w:keepNext w:val="0"/>
        <w:keepLines w:val="0"/>
        <w:pageBreakBefore w:val="0"/>
        <w:widowControl/>
        <w:kinsoku/>
        <w:wordWrap/>
        <w:overflowPunct/>
        <w:topLinePunct w:val="0"/>
        <w:autoSpaceDE/>
        <w:autoSpaceDN/>
        <w:bidi w:val="0"/>
        <w:adjustRightInd/>
        <w:snapToGrid/>
        <w:spacing w:line="600" w:lineRule="exact"/>
        <w:ind w:firstLineChars="200" w:firstLine="640"/>
        <w:jc w:val="left"/>
        <w:textAlignment w:val="auto"/>
        <w:rPr>
          <w:rFonts w:ascii="仿宋" w:eastAsia="仿宋" w:cs="仿宋" w:hint="eastAsia"/>
          <w:color w:val="000000"/>
          <w:kern w:val="0"/>
          <w:sz w:val="32"/>
          <w:szCs w:val="32"/>
          <w:lang w:val="zh-CN" w:eastAsia="zh-CN"/>
        </w:rPr>
      </w:pPr>
      <w:r>
        <w:rPr>
          <w:rFonts w:ascii="仿宋" w:eastAsia="仿宋" w:cs="仿宋" w:hint="eastAsia"/>
          <w:color w:val="000000"/>
          <w:kern w:val="0"/>
          <w:sz w:val="32"/>
          <w:szCs w:val="32"/>
          <w:lang w:val="en-US" w:eastAsia="zh-CN"/>
        </w:rPr>
        <w:t>2.</w:t>
      </w:r>
      <w:r>
        <w:rPr>
          <w:rFonts w:ascii="仿宋" w:eastAsia="仿宋" w:cs="仿宋" w:hint="eastAsia"/>
          <w:color w:val="000000"/>
          <w:kern w:val="0"/>
          <w:sz w:val="32"/>
          <w:szCs w:val="32"/>
          <w:lang w:val="zh-CN" w:eastAsia="zh-CN"/>
        </w:rPr>
        <w:t>农民素质教育培训学校（室）建设；</w:t>
      </w:r>
    </w:p>
    <w:p>
      <w:pPr>
        <w:keepNext w:val="0"/>
        <w:keepLines w:val="0"/>
        <w:pageBreakBefore w:val="0"/>
        <w:widowControl/>
        <w:kinsoku/>
        <w:wordWrap/>
        <w:overflowPunct/>
        <w:topLinePunct w:val="0"/>
        <w:autoSpaceDE/>
        <w:autoSpaceDN/>
        <w:bidi w:val="0"/>
        <w:adjustRightInd/>
        <w:snapToGrid/>
        <w:spacing w:line="600" w:lineRule="exact"/>
        <w:ind w:firstLineChars="200" w:firstLine="640"/>
        <w:jc w:val="left"/>
        <w:textAlignment w:val="auto"/>
        <w:rPr>
          <w:rFonts w:ascii="仿宋" w:eastAsia="仿宋" w:cs="仿宋" w:hint="eastAsia"/>
          <w:color w:val="000000"/>
          <w:kern w:val="0"/>
          <w:sz w:val="32"/>
          <w:szCs w:val="32"/>
          <w:lang w:val="zh-CN" w:eastAsia="zh-CN"/>
        </w:rPr>
      </w:pPr>
      <w:r>
        <w:rPr>
          <w:rFonts w:ascii="仿宋" w:eastAsia="仿宋" w:cs="仿宋" w:hint="eastAsia"/>
          <w:color w:val="000000"/>
          <w:kern w:val="0"/>
          <w:sz w:val="32"/>
          <w:szCs w:val="32"/>
          <w:lang w:val="en-US" w:eastAsia="zh-CN"/>
        </w:rPr>
        <w:t>3.</w:t>
      </w:r>
      <w:r>
        <w:rPr>
          <w:rFonts w:ascii="仿宋" w:eastAsia="仿宋" w:cs="仿宋" w:hint="eastAsia"/>
          <w:color w:val="000000"/>
          <w:kern w:val="0"/>
          <w:sz w:val="32"/>
          <w:szCs w:val="32"/>
          <w:lang w:val="zh-CN" w:eastAsia="zh-CN"/>
        </w:rPr>
        <w:t>培训监管工作；</w:t>
      </w:r>
    </w:p>
    <w:p>
      <w:pPr>
        <w:keepNext w:val="0"/>
        <w:keepLines w:val="0"/>
        <w:pageBreakBefore w:val="0"/>
        <w:widowControl/>
        <w:kinsoku/>
        <w:wordWrap/>
        <w:overflowPunct/>
        <w:topLinePunct w:val="0"/>
        <w:autoSpaceDE/>
        <w:autoSpaceDN/>
        <w:bidi w:val="0"/>
        <w:adjustRightInd/>
        <w:snapToGrid/>
        <w:spacing w:line="600" w:lineRule="exact"/>
        <w:ind w:firstLineChars="200" w:firstLine="640"/>
        <w:jc w:val="left"/>
        <w:textAlignment w:val="auto"/>
        <w:rPr>
          <w:rFonts w:ascii="仿宋" w:eastAsia="仿宋" w:cs="仿宋" w:hint="eastAsia"/>
          <w:color w:val="000000"/>
          <w:kern w:val="0"/>
          <w:sz w:val="32"/>
          <w:szCs w:val="32"/>
          <w:lang w:val="zh-CN" w:eastAsia="zh-CN"/>
        </w:rPr>
      </w:pPr>
      <w:r>
        <w:rPr>
          <w:rFonts w:ascii="仿宋" w:eastAsia="仿宋" w:cs="仿宋" w:hint="eastAsia"/>
          <w:color w:val="000000"/>
          <w:kern w:val="0"/>
          <w:sz w:val="32"/>
          <w:szCs w:val="32"/>
          <w:lang w:val="en-US" w:eastAsia="zh-CN"/>
        </w:rPr>
        <w:t>4.</w:t>
      </w:r>
      <w:r>
        <w:rPr>
          <w:rFonts w:ascii="仿宋" w:eastAsia="仿宋" w:cs="仿宋" w:hint="eastAsia"/>
          <w:color w:val="000000"/>
          <w:kern w:val="0"/>
          <w:sz w:val="32"/>
          <w:szCs w:val="32"/>
          <w:lang w:val="zh-CN" w:eastAsia="zh-CN"/>
        </w:rPr>
        <w:t>新型职业农民培育工程；</w:t>
      </w:r>
    </w:p>
    <w:p>
      <w:pPr>
        <w:keepNext w:val="0"/>
        <w:keepLines w:val="0"/>
        <w:pageBreakBefore w:val="0"/>
        <w:widowControl/>
        <w:kinsoku/>
        <w:wordWrap/>
        <w:overflowPunct/>
        <w:topLinePunct w:val="0"/>
        <w:autoSpaceDE/>
        <w:autoSpaceDN/>
        <w:bidi w:val="0"/>
        <w:adjustRightInd/>
        <w:snapToGrid/>
        <w:spacing w:line="600" w:lineRule="exact"/>
        <w:ind w:firstLineChars="200" w:firstLine="640"/>
        <w:jc w:val="left"/>
        <w:textAlignment w:val="auto"/>
        <w:rPr>
          <w:rFonts w:ascii="仿宋" w:eastAsia="仿宋" w:cs="仿宋" w:hint="eastAsia"/>
          <w:color w:val="000000"/>
          <w:kern w:val="0"/>
          <w:sz w:val="32"/>
          <w:szCs w:val="32"/>
          <w:lang w:val="zh-CN" w:eastAsia="zh-CN"/>
        </w:rPr>
      </w:pPr>
      <w:r>
        <w:rPr>
          <w:rFonts w:ascii="仿宋" w:eastAsia="仿宋" w:cs="仿宋" w:hint="eastAsia"/>
          <w:color w:val="000000"/>
          <w:kern w:val="0"/>
          <w:sz w:val="32"/>
          <w:szCs w:val="32"/>
          <w:lang w:val="en-US" w:eastAsia="zh-CN"/>
        </w:rPr>
        <w:t>5.</w:t>
      </w:r>
      <w:r>
        <w:rPr>
          <w:rFonts w:ascii="仿宋" w:eastAsia="仿宋" w:cs="仿宋" w:hint="eastAsia"/>
          <w:color w:val="000000"/>
          <w:kern w:val="0"/>
          <w:sz w:val="32"/>
          <w:szCs w:val="32"/>
          <w:lang w:val="zh-CN" w:eastAsia="zh-CN"/>
        </w:rPr>
        <w:t>为民办实事农民技能培训工作；</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int="eastAsia"/>
          <w:color w:val="000000"/>
          <w:kern w:val="0"/>
          <w:sz w:val="32"/>
          <w:szCs w:val="32"/>
          <w:lang w:val="zh-CN" w:eastAsia="zh-CN"/>
        </w:rPr>
      </w:pPr>
      <w:r>
        <w:rPr>
          <w:rFonts w:ascii="仿宋" w:eastAsia="仿宋" w:cs="仿宋" w:hint="eastAsia"/>
          <w:color w:val="000000"/>
          <w:kern w:val="0"/>
          <w:sz w:val="32"/>
          <w:szCs w:val="32"/>
          <w:lang w:val="en-US" w:eastAsia="zh-CN"/>
        </w:rPr>
        <w:t>6.</w:t>
      </w:r>
      <w:r>
        <w:rPr>
          <w:rFonts w:ascii="仿宋" w:eastAsia="仿宋" w:cs="仿宋" w:hint="eastAsia"/>
          <w:color w:val="000000"/>
          <w:kern w:val="0"/>
          <w:sz w:val="32"/>
          <w:szCs w:val="32"/>
          <w:lang w:val="zh-CN" w:eastAsia="zh-CN"/>
        </w:rPr>
        <w:t>农民体协工作。</w:t>
        <w:tab/>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cs="仿宋"/>
          <w:b/>
          <w:sz w:val="32"/>
          <w:szCs w:val="32"/>
        </w:rPr>
      </w:pPr>
      <w:r>
        <w:rPr>
          <w:rFonts w:ascii="仿宋" w:eastAsia="仿宋" w:cs="仿宋" w:hint="eastAsia"/>
          <w:sz w:val="32"/>
          <w:szCs w:val="32"/>
        </w:rPr>
        <w:t xml:space="preserve">   </w:t>
      </w:r>
      <w:r>
        <w:rPr>
          <w:rFonts w:ascii="仿宋" w:eastAsia="仿宋" w:cs="仿宋" w:hint="eastAsia"/>
          <w:b/>
          <w:sz w:val="32"/>
          <w:szCs w:val="32"/>
        </w:rPr>
        <w:t xml:space="preserve"> 三、202</w:t>
      </w:r>
      <w:r>
        <w:rPr>
          <w:rFonts w:ascii="仿宋" w:eastAsia="仿宋" w:cs="仿宋" w:hint="eastAsia"/>
          <w:b/>
          <w:sz w:val="32"/>
          <w:szCs w:val="32"/>
          <w:lang w:val="en-US" w:eastAsia="zh-CN"/>
        </w:rPr>
        <w:t>1</w:t>
      </w:r>
      <w:r>
        <w:rPr>
          <w:rFonts w:ascii="仿宋" w:eastAsia="仿宋" w:cs="仿宋" w:hint="eastAsia"/>
          <w:b/>
          <w:sz w:val="32"/>
          <w:szCs w:val="32"/>
        </w:rPr>
        <w:t>年度整体支出及管理情况</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sz w:val="32"/>
          <w:szCs w:val="32"/>
        </w:rPr>
      </w:pPr>
      <w:r>
        <w:rPr>
          <w:rFonts w:ascii="仿宋" w:eastAsia="仿宋" w:cs="仿宋" w:hint="eastAsia"/>
          <w:sz w:val="32"/>
          <w:szCs w:val="32"/>
        </w:rPr>
        <w:t xml:space="preserve"> 202</w:t>
      </w:r>
      <w:r>
        <w:rPr>
          <w:rFonts w:ascii="仿宋" w:eastAsia="仿宋" w:cs="仿宋" w:hint="eastAsia"/>
          <w:sz w:val="32"/>
          <w:szCs w:val="32"/>
          <w:lang w:val="en-US" w:eastAsia="zh-CN"/>
        </w:rPr>
        <w:t>1</w:t>
      </w:r>
      <w:r>
        <w:rPr>
          <w:rFonts w:ascii="仿宋" w:eastAsia="仿宋" w:cs="仿宋" w:hint="eastAsia"/>
          <w:sz w:val="32"/>
          <w:szCs w:val="32"/>
        </w:rPr>
        <w:t>年预算总收入</w:t>
      </w:r>
      <w:r>
        <w:rPr>
          <w:rFonts w:ascii="仿宋_GB2312" w:eastAsia="仿宋_GB2312" w:cs="Times New Roman" w:hint="eastAsia"/>
          <w:sz w:val="32"/>
          <w:szCs w:val="32"/>
          <w:lang w:val="en-US" w:eastAsia="zh-CN"/>
        </w:rPr>
        <w:t>140.37</w:t>
      </w:r>
      <w:r>
        <w:rPr>
          <w:rFonts w:ascii="仿宋" w:eastAsia="仿宋" w:cs="仿宋" w:hint="eastAsia"/>
          <w:sz w:val="32"/>
          <w:szCs w:val="32"/>
        </w:rPr>
        <w:t>万元；实际总支出</w:t>
      </w:r>
      <w:r>
        <w:rPr>
          <w:rFonts w:ascii="仿宋" w:eastAsia="仿宋" w:cs="仿宋" w:hint="eastAsia"/>
          <w:sz w:val="32"/>
          <w:szCs w:val="32"/>
          <w:lang w:val="en-US" w:eastAsia="zh-CN"/>
        </w:rPr>
        <w:t>140.37</w:t>
      </w:r>
      <w:bookmarkStart w:id="0" w:name="_GoBack"/>
      <w:bookmarkEnd w:id="0"/>
      <w:r>
        <w:rPr>
          <w:rFonts w:ascii="仿宋" w:eastAsia="仿宋" w:cs="仿宋" w:hint="eastAsia"/>
          <w:sz w:val="32"/>
          <w:szCs w:val="32"/>
        </w:rPr>
        <w:t>万元，其中基本支出</w:t>
      </w:r>
      <w:r>
        <w:rPr>
          <w:rFonts w:ascii="仿宋" w:eastAsia="仿宋" w:cs="仿宋" w:hint="eastAsia"/>
          <w:sz w:val="32"/>
          <w:szCs w:val="32"/>
          <w:lang w:val="en-US" w:eastAsia="zh-CN"/>
        </w:rPr>
        <w:t>140.37</w:t>
      </w:r>
      <w:r>
        <w:rPr>
          <w:rFonts w:ascii="仿宋" w:eastAsia="仿宋" w:cs="仿宋" w:hint="eastAsia"/>
          <w:sz w:val="32"/>
          <w:szCs w:val="32"/>
        </w:rPr>
        <w:t>万元，占年初预算基本支出</w:t>
      </w:r>
      <w:r>
        <w:rPr>
          <w:rFonts w:ascii="仿宋" w:eastAsia="仿宋" w:cs="仿宋" w:hint="eastAsia"/>
          <w:sz w:val="32"/>
          <w:szCs w:val="32"/>
          <w:lang w:val="en-US" w:eastAsia="zh-CN"/>
        </w:rPr>
        <w:t>131.34</w:t>
      </w:r>
      <w:r>
        <w:rPr>
          <w:rFonts w:ascii="仿宋" w:eastAsia="仿宋" w:cs="仿宋" w:hint="eastAsia"/>
          <w:sz w:val="32"/>
          <w:szCs w:val="32"/>
        </w:rPr>
        <w:t>万元的</w:t>
      </w:r>
      <w:r>
        <w:rPr>
          <w:rFonts w:ascii="仿宋" w:eastAsia="仿宋" w:cs="仿宋" w:hint="eastAsia"/>
          <w:sz w:val="32"/>
          <w:szCs w:val="32"/>
          <w:lang w:val="en-US" w:eastAsia="zh-CN"/>
        </w:rPr>
        <w:t>106.87</w:t>
      </w:r>
      <w:r>
        <w:rPr>
          <w:rFonts w:ascii="仿宋" w:eastAsia="仿宋" w:cs="仿宋" w:hint="eastAsia"/>
          <w:sz w:val="32"/>
          <w:szCs w:val="32"/>
        </w:rPr>
        <w:t>%，占全年总支出</w:t>
      </w:r>
      <w:r>
        <w:rPr>
          <w:rFonts w:ascii="仿宋" w:eastAsia="仿宋" w:cs="仿宋" w:hint="eastAsia"/>
          <w:sz w:val="32"/>
          <w:szCs w:val="32"/>
          <w:lang w:val="en-US" w:eastAsia="zh-CN"/>
        </w:rPr>
        <w:t>140.37</w:t>
      </w:r>
      <w:r>
        <w:rPr>
          <w:rFonts w:ascii="仿宋" w:eastAsia="仿宋" w:cs="仿宋" w:hint="eastAsia"/>
          <w:sz w:val="32"/>
          <w:szCs w:val="32"/>
        </w:rPr>
        <w:t>万元的100%；。全年</w:t>
      </w:r>
      <w:r>
        <w:rPr>
          <w:rFonts w:ascii="仿宋" w:eastAsia="仿宋" w:cs="仿宋"/>
          <w:sz w:val="32"/>
          <w:szCs w:val="32"/>
        </w:rPr>
        <w:t>无项目支出。</w:t>
      </w:r>
    </w:p>
    <w:p>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ascii="仿宋" w:eastAsia="仿宋" w:cs="仿宋"/>
          <w:sz w:val="32"/>
          <w:szCs w:val="32"/>
        </w:rPr>
      </w:pPr>
      <w:r>
        <w:rPr>
          <w:rFonts w:ascii="仿宋" w:eastAsia="仿宋" w:cs="仿宋" w:hint="eastAsia"/>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sz w:val="32"/>
          <w:szCs w:val="32"/>
        </w:rPr>
      </w:pPr>
      <w:r>
        <w:rPr>
          <w:rFonts w:ascii="仿宋" w:eastAsia="仿宋" w:cs="仿宋" w:hint="eastAsia"/>
          <w:sz w:val="32"/>
          <w:szCs w:val="32"/>
        </w:rPr>
        <w:t>202</w:t>
      </w:r>
      <w:r>
        <w:rPr>
          <w:rFonts w:ascii="仿宋" w:eastAsia="仿宋" w:cs="仿宋" w:hint="eastAsia"/>
          <w:sz w:val="32"/>
          <w:szCs w:val="32"/>
          <w:lang w:val="en-US" w:eastAsia="zh-CN"/>
        </w:rPr>
        <w:t>1</w:t>
      </w:r>
      <w:r>
        <w:rPr>
          <w:rFonts w:ascii="仿宋" w:eastAsia="仿宋" w:cs="仿宋" w:hint="eastAsia"/>
          <w:sz w:val="32"/>
          <w:szCs w:val="32"/>
        </w:rPr>
        <w:t>年</w:t>
      </w:r>
      <w:r>
        <w:rPr>
          <w:rFonts w:ascii="仿宋" w:eastAsia="仿宋" w:cs="仿宋"/>
          <w:sz w:val="32"/>
          <w:szCs w:val="32"/>
        </w:rPr>
        <w:t>基本支出共</w:t>
      </w:r>
      <w:r>
        <w:rPr>
          <w:rFonts w:ascii="仿宋" w:eastAsia="仿宋" w:cs="仿宋" w:hint="eastAsia"/>
          <w:sz w:val="32"/>
          <w:szCs w:val="32"/>
          <w:lang w:val="en-US" w:eastAsia="zh-CN"/>
        </w:rPr>
        <w:t>140.37</w:t>
      </w:r>
      <w:r>
        <w:rPr>
          <w:rFonts w:ascii="仿宋" w:eastAsia="仿宋" w:cs="仿宋" w:hint="eastAsia"/>
          <w:sz w:val="32"/>
          <w:szCs w:val="32"/>
        </w:rPr>
        <w:t>万元</w:t>
      </w:r>
      <w:r>
        <w:rPr>
          <w:rFonts w:ascii="仿宋" w:eastAsia="仿宋" w:cs="仿宋"/>
          <w:sz w:val="32"/>
          <w:szCs w:val="32"/>
        </w:rPr>
        <w:t>，</w:t>
      </w:r>
      <w:r>
        <w:rPr>
          <w:rFonts w:ascii="仿宋" w:eastAsia="仿宋" w:cs="仿宋" w:hint="eastAsia"/>
          <w:sz w:val="32"/>
          <w:szCs w:val="32"/>
        </w:rPr>
        <w:t>占</w:t>
      </w:r>
      <w:r>
        <w:rPr>
          <w:rFonts w:ascii="仿宋" w:eastAsia="仿宋" w:cs="仿宋"/>
          <w:sz w:val="32"/>
          <w:szCs w:val="32"/>
        </w:rPr>
        <w:t>总支出</w:t>
      </w:r>
      <w:r>
        <w:rPr>
          <w:rFonts w:ascii="仿宋" w:eastAsia="仿宋" w:cs="仿宋" w:hint="eastAsia"/>
          <w:sz w:val="32"/>
          <w:szCs w:val="32"/>
          <w:lang w:val="en-US" w:eastAsia="zh-CN"/>
        </w:rPr>
        <w:t>140.37</w:t>
      </w:r>
      <w:r>
        <w:rPr>
          <w:rFonts w:ascii="仿宋" w:eastAsia="仿宋" w:cs="仿宋" w:hint="eastAsia"/>
          <w:sz w:val="32"/>
          <w:szCs w:val="32"/>
        </w:rPr>
        <w:t>万元</w:t>
      </w:r>
      <w:r>
        <w:rPr>
          <w:rFonts w:ascii="仿宋" w:eastAsia="仿宋" w:cs="仿宋"/>
          <w:sz w:val="32"/>
          <w:szCs w:val="32"/>
        </w:rPr>
        <w:t>的</w:t>
      </w:r>
      <w:r>
        <w:rPr>
          <w:rFonts w:ascii="仿宋" w:eastAsia="仿宋" w:cs="仿宋" w:hint="eastAsia"/>
          <w:sz w:val="32"/>
          <w:szCs w:val="32"/>
          <w:lang w:val="en-US" w:eastAsia="zh-CN"/>
        </w:rPr>
        <w:t>100</w:t>
      </w:r>
      <w:r>
        <w:rPr>
          <w:rFonts w:ascii="仿宋" w:eastAsia="仿宋" w:cs="仿宋"/>
          <w:sz w:val="32"/>
          <w:szCs w:val="32"/>
        </w:rPr>
        <w:t>%，其中人员经费</w:t>
      </w:r>
      <w:r>
        <w:rPr>
          <w:rFonts w:ascii="仿宋" w:eastAsia="仿宋" w:cs="仿宋" w:hint="eastAsia"/>
          <w:sz w:val="32"/>
          <w:szCs w:val="32"/>
        </w:rPr>
        <w:t>支出</w:t>
      </w:r>
      <w:r>
        <w:rPr>
          <w:rFonts w:ascii="仿宋" w:eastAsia="仿宋" w:cs="仿宋" w:hint="eastAsia"/>
          <w:sz w:val="32"/>
          <w:szCs w:val="32"/>
          <w:lang w:val="en-US" w:eastAsia="zh-CN"/>
        </w:rPr>
        <w:t>109.39</w:t>
      </w:r>
      <w:r>
        <w:rPr>
          <w:rFonts w:ascii="仿宋" w:eastAsia="仿宋" w:cs="仿宋" w:hint="eastAsia"/>
          <w:sz w:val="32"/>
          <w:szCs w:val="32"/>
        </w:rPr>
        <w:t>万元</w:t>
      </w:r>
      <w:r>
        <w:rPr>
          <w:rFonts w:ascii="仿宋" w:eastAsia="仿宋" w:cs="仿宋"/>
          <w:sz w:val="32"/>
          <w:szCs w:val="32"/>
        </w:rPr>
        <w:t>，占基本支出的</w:t>
      </w:r>
      <w:r>
        <w:rPr>
          <w:rFonts w:ascii="仿宋" w:eastAsia="仿宋" w:cs="仿宋" w:hint="eastAsia"/>
          <w:sz w:val="32"/>
          <w:szCs w:val="32"/>
          <w:lang w:val="en-US" w:eastAsia="zh-CN"/>
        </w:rPr>
        <w:t>77.92</w:t>
      </w:r>
      <w:r>
        <w:rPr>
          <w:rFonts w:ascii="仿宋" w:eastAsia="仿宋" w:cs="仿宋"/>
          <w:sz w:val="32"/>
          <w:szCs w:val="32"/>
        </w:rPr>
        <w:t>%，</w:t>
      </w:r>
      <w:r>
        <w:rPr>
          <w:rFonts w:ascii="仿宋" w:eastAsia="仿宋" w:cs="仿宋" w:hint="eastAsia"/>
          <w:sz w:val="32"/>
          <w:szCs w:val="32"/>
        </w:rPr>
        <w:t>公用</w:t>
      </w:r>
      <w:r>
        <w:rPr>
          <w:rFonts w:ascii="仿宋" w:eastAsia="仿宋" w:cs="仿宋"/>
          <w:sz w:val="32"/>
          <w:szCs w:val="32"/>
        </w:rPr>
        <w:t>经费支出</w:t>
      </w:r>
      <w:r>
        <w:rPr>
          <w:rFonts w:ascii="仿宋" w:eastAsia="仿宋" w:cs="仿宋" w:hint="eastAsia"/>
          <w:sz w:val="32"/>
          <w:szCs w:val="32"/>
          <w:lang w:val="en-US" w:eastAsia="zh-CN"/>
        </w:rPr>
        <w:t>30.99</w:t>
      </w:r>
      <w:r>
        <w:rPr>
          <w:rFonts w:ascii="仿宋" w:eastAsia="仿宋" w:cs="仿宋" w:hint="eastAsia"/>
          <w:sz w:val="32"/>
          <w:szCs w:val="32"/>
        </w:rPr>
        <w:t>万元</w:t>
      </w:r>
      <w:r>
        <w:rPr>
          <w:rFonts w:ascii="仿宋" w:eastAsia="仿宋" w:cs="仿宋"/>
          <w:sz w:val="32"/>
          <w:szCs w:val="32"/>
        </w:rPr>
        <w:t>，占基本支出的</w:t>
      </w:r>
      <w:r>
        <w:rPr>
          <w:rFonts w:ascii="仿宋" w:eastAsia="仿宋" w:cs="仿宋" w:hint="eastAsia"/>
          <w:sz w:val="32"/>
          <w:szCs w:val="32"/>
          <w:lang w:val="en-US" w:eastAsia="zh-CN"/>
        </w:rPr>
        <w:t>22.08</w:t>
      </w:r>
      <w:r>
        <w:rPr>
          <w:rFonts w:ascii="仿宋" w:eastAsia="仿宋" w:cs="仿宋"/>
          <w:sz w:val="32"/>
          <w:szCs w:val="32"/>
        </w:rPr>
        <w:t>%</w:t>
      </w:r>
      <w:r>
        <w:rPr>
          <w:rFonts w:ascii="仿宋" w:eastAsia="仿宋" w:cs="仿宋" w:hint="eastAsia"/>
          <w:sz w:val="32"/>
          <w:szCs w:val="32"/>
        </w:rPr>
        <w:t>。</w:t>
      </w:r>
      <w:r>
        <w:rPr>
          <w:rFonts w:ascii="仿宋" w:eastAsia="仿宋" w:cs="仿宋"/>
          <w:sz w:val="32"/>
          <w:szCs w:val="32"/>
        </w:rPr>
        <w:t>具体</w:t>
      </w:r>
      <w:r>
        <w:rPr>
          <w:rFonts w:ascii="仿宋" w:eastAsia="仿宋" w:cs="仿宋" w:hint="eastAsia"/>
          <w:sz w:val="32"/>
          <w:szCs w:val="32"/>
        </w:rPr>
        <w:t>包括</w:t>
      </w:r>
      <w:r>
        <w:rPr>
          <w:rFonts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sz w:val="32"/>
          <w:szCs w:val="32"/>
        </w:rPr>
      </w:pPr>
      <w:r>
        <w:rPr>
          <w:rFonts w:ascii="仿宋" w:eastAsia="仿宋" w:cs="仿宋" w:hint="eastAsia"/>
          <w:sz w:val="32"/>
          <w:szCs w:val="32"/>
        </w:rPr>
        <w:t>1、工资福利支出</w:t>
      </w:r>
      <w:r>
        <w:rPr>
          <w:rFonts w:ascii="仿宋" w:eastAsia="仿宋" w:cs="仿宋" w:hint="eastAsia"/>
          <w:sz w:val="32"/>
          <w:szCs w:val="32"/>
          <w:lang w:val="en-US" w:eastAsia="zh-CN"/>
        </w:rPr>
        <w:t>108.79</w:t>
      </w:r>
      <w:r>
        <w:rPr>
          <w:rFonts w:ascii="仿宋" w:eastAsia="仿宋" w:cs="仿宋" w:hint="eastAsia"/>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sz w:val="32"/>
          <w:szCs w:val="32"/>
        </w:rPr>
      </w:pPr>
      <w:r>
        <w:rPr>
          <w:rFonts w:ascii="仿宋" w:eastAsia="仿宋" w:cs="仿宋"/>
          <w:sz w:val="32"/>
          <w:szCs w:val="32"/>
        </w:rPr>
        <w:t>2</w:t>
      </w:r>
      <w:r>
        <w:rPr>
          <w:rFonts w:ascii="仿宋" w:eastAsia="仿宋" w:cs="仿宋" w:hint="eastAsia"/>
          <w:sz w:val="32"/>
          <w:szCs w:val="32"/>
        </w:rPr>
        <w:t>、商品和服务支出</w:t>
      </w:r>
      <w:r>
        <w:rPr>
          <w:rFonts w:ascii="仿宋" w:eastAsia="仿宋" w:cs="仿宋" w:hint="eastAsia"/>
          <w:sz w:val="32"/>
          <w:szCs w:val="32"/>
          <w:lang w:val="en-US" w:eastAsia="zh-CN"/>
        </w:rPr>
        <w:t>30.99</w:t>
      </w:r>
      <w:r>
        <w:rPr>
          <w:rFonts w:ascii="仿宋" w:eastAsia="仿宋" w:cs="仿宋" w:hint="eastAsia"/>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sz w:val="32"/>
          <w:szCs w:val="32"/>
        </w:rPr>
      </w:pPr>
      <w:r>
        <w:rPr>
          <w:rFonts w:ascii="仿宋" w:eastAsia="仿宋" w:cs="仿宋"/>
          <w:sz w:val="32"/>
          <w:szCs w:val="32"/>
        </w:rPr>
        <w:t>3</w:t>
      </w:r>
      <w:r>
        <w:rPr>
          <w:rFonts w:ascii="仿宋" w:eastAsia="仿宋" w:cs="仿宋" w:hint="eastAsia"/>
          <w:sz w:val="32"/>
          <w:szCs w:val="32"/>
        </w:rPr>
        <w:t>、对个人和家庭的补助支出</w:t>
      </w:r>
      <w:r>
        <w:rPr>
          <w:rFonts w:ascii="仿宋" w:eastAsia="仿宋" w:cs="仿宋" w:hint="eastAsia"/>
          <w:sz w:val="32"/>
          <w:szCs w:val="32"/>
          <w:lang w:val="en-US" w:eastAsia="zh-CN"/>
        </w:rPr>
        <w:t>0.59</w:t>
      </w:r>
      <w:r>
        <w:rPr>
          <w:rFonts w:ascii="仿宋" w:eastAsia="仿宋" w:cs="仿宋" w:hint="eastAsia"/>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sz w:val="32"/>
          <w:szCs w:val="32"/>
        </w:rPr>
      </w:pPr>
      <w:r>
        <w:rPr>
          <w:rFonts w:ascii="仿宋" w:eastAsia="仿宋" w:cs="仿宋"/>
          <w:sz w:val="32"/>
          <w:szCs w:val="32"/>
        </w:rPr>
        <w:t>4</w:t>
      </w:r>
      <w:r>
        <w:rPr>
          <w:rFonts w:ascii="仿宋" w:eastAsia="仿宋" w:cs="仿宋" w:hint="eastAsia"/>
          <w:sz w:val="32"/>
          <w:szCs w:val="32"/>
        </w:rPr>
        <w:t>、资本</w:t>
      </w:r>
      <w:r>
        <w:rPr>
          <w:rFonts w:ascii="仿宋" w:eastAsia="仿宋" w:cs="仿宋"/>
          <w:sz w:val="32"/>
          <w:szCs w:val="32"/>
        </w:rPr>
        <w:t>性支出</w:t>
      </w:r>
      <w:r>
        <w:rPr>
          <w:rFonts w:ascii="仿宋" w:eastAsia="仿宋" w:cs="仿宋" w:hint="eastAsia"/>
          <w:sz w:val="32"/>
          <w:szCs w:val="32"/>
          <w:lang w:val="en-US" w:eastAsia="zh-CN"/>
        </w:rPr>
        <w:t>0</w:t>
      </w:r>
      <w:r>
        <w:rPr>
          <w:rFonts w:ascii="仿宋" w:eastAsia="仿宋" w:cs="仿宋" w:hint="eastAsia"/>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sz w:val="32"/>
          <w:szCs w:val="32"/>
        </w:rPr>
      </w:pPr>
      <w:r>
        <w:rPr>
          <w:rFonts w:ascii="仿宋" w:eastAsia="仿宋" w:cs="仿宋" w:hint="eastAsia"/>
          <w:sz w:val="32"/>
          <w:szCs w:val="32"/>
        </w:rPr>
        <w:t>202</w:t>
      </w:r>
      <w:r>
        <w:rPr>
          <w:rFonts w:ascii="仿宋" w:eastAsia="仿宋" w:cs="仿宋" w:hint="eastAsia"/>
          <w:sz w:val="32"/>
          <w:szCs w:val="32"/>
          <w:lang w:val="en-US" w:eastAsia="zh-CN"/>
        </w:rPr>
        <w:t>1</w:t>
      </w:r>
      <w:r>
        <w:rPr>
          <w:rFonts w:ascii="仿宋" w:eastAsia="仿宋" w:cs="仿宋" w:hint="eastAsia"/>
          <w:sz w:val="32"/>
          <w:szCs w:val="32"/>
        </w:rPr>
        <w:t>年基本</w:t>
      </w:r>
      <w:r>
        <w:rPr>
          <w:rFonts w:ascii="仿宋" w:eastAsia="仿宋" w:cs="仿宋"/>
          <w:sz w:val="32"/>
          <w:szCs w:val="32"/>
        </w:rPr>
        <w:t>支出</w:t>
      </w:r>
      <w:r>
        <w:rPr>
          <w:rFonts w:ascii="仿宋" w:eastAsia="仿宋" w:cs="仿宋" w:hint="eastAsia"/>
          <w:sz w:val="32"/>
          <w:szCs w:val="32"/>
          <w:lang w:val="en-US" w:eastAsia="zh-CN"/>
        </w:rPr>
        <w:t>140.37</w:t>
      </w:r>
      <w:r>
        <w:rPr>
          <w:rFonts w:ascii="仿宋" w:eastAsia="仿宋" w:cs="仿宋" w:hint="eastAsia"/>
          <w:sz w:val="32"/>
          <w:szCs w:val="32"/>
        </w:rPr>
        <w:t>万元</w:t>
      </w:r>
      <w:r>
        <w:rPr>
          <w:rFonts w:ascii="仿宋" w:eastAsia="仿宋" w:cs="仿宋"/>
          <w:sz w:val="32"/>
          <w:szCs w:val="32"/>
        </w:rPr>
        <w:t>，较</w:t>
      </w:r>
      <w:r>
        <w:rPr>
          <w:rFonts w:ascii="仿宋" w:eastAsia="仿宋" w:cs="仿宋" w:hint="eastAsia"/>
          <w:sz w:val="32"/>
          <w:szCs w:val="32"/>
        </w:rPr>
        <w:t>年初</w:t>
      </w:r>
      <w:r>
        <w:rPr>
          <w:rFonts w:ascii="仿宋" w:eastAsia="仿宋" w:cs="仿宋"/>
          <w:sz w:val="32"/>
          <w:szCs w:val="32"/>
        </w:rPr>
        <w:t>预算</w:t>
      </w:r>
      <w:r>
        <w:rPr>
          <w:rFonts w:ascii="仿宋" w:eastAsia="仿宋" w:cs="仿宋" w:hint="eastAsia"/>
          <w:sz w:val="32"/>
          <w:szCs w:val="32"/>
          <w:lang w:val="en-US" w:eastAsia="zh-CN"/>
        </w:rPr>
        <w:t>131.34</w:t>
      </w:r>
      <w:r>
        <w:rPr>
          <w:rFonts w:ascii="仿宋" w:eastAsia="仿宋" w:cs="仿宋" w:hint="eastAsia"/>
          <w:sz w:val="32"/>
          <w:szCs w:val="32"/>
        </w:rPr>
        <w:t>万元</w:t>
      </w:r>
      <w:r>
        <w:rPr>
          <w:rFonts w:ascii="仿宋" w:eastAsia="仿宋" w:cs="仿宋" w:hint="eastAsia"/>
          <w:sz w:val="32"/>
          <w:szCs w:val="32"/>
          <w:lang w:eastAsia="zh-CN"/>
        </w:rPr>
        <w:t>增加</w:t>
      </w:r>
      <w:r>
        <w:rPr>
          <w:rFonts w:ascii="仿宋" w:eastAsia="仿宋" w:cs="仿宋"/>
          <w:sz w:val="32"/>
          <w:szCs w:val="32"/>
        </w:rPr>
        <w:t>了</w:t>
      </w:r>
      <w:r>
        <w:rPr>
          <w:rFonts w:ascii="仿宋" w:eastAsia="仿宋" w:cs="仿宋" w:hint="eastAsia"/>
          <w:sz w:val="32"/>
          <w:szCs w:val="32"/>
          <w:lang w:val="en-US" w:eastAsia="zh-CN"/>
        </w:rPr>
        <w:t>9.03</w:t>
      </w:r>
      <w:r>
        <w:rPr>
          <w:rFonts w:ascii="仿宋" w:eastAsia="仿宋" w:cs="仿宋" w:hint="eastAsia"/>
          <w:sz w:val="32"/>
          <w:szCs w:val="32"/>
        </w:rPr>
        <w:t>万元</w:t>
      </w:r>
      <w:r>
        <w:rPr>
          <w:rFonts w:ascii="仿宋" w:eastAsia="仿宋" w:cs="仿宋"/>
          <w:sz w:val="32"/>
          <w:szCs w:val="32"/>
        </w:rPr>
        <w:t>，</w:t>
      </w:r>
      <w:r>
        <w:rPr>
          <w:rFonts w:ascii="仿宋" w:eastAsia="仿宋" w:cs="仿宋" w:hint="eastAsia"/>
          <w:sz w:val="32"/>
          <w:szCs w:val="32"/>
          <w:lang w:eastAsia="zh-CN"/>
        </w:rPr>
        <w:t>增加</w:t>
      </w:r>
      <w:r>
        <w:rPr>
          <w:rFonts w:ascii="仿宋" w:eastAsia="仿宋" w:cs="仿宋" w:hint="eastAsia"/>
          <w:sz w:val="32"/>
          <w:szCs w:val="32"/>
          <w:lang w:val="en-US" w:eastAsia="zh-CN"/>
        </w:rPr>
        <w:t>6.9</w:t>
      </w:r>
      <w:r>
        <w:rPr>
          <w:rFonts w:ascii="仿宋" w:eastAsia="仿宋" w:cs="仿宋"/>
          <w:sz w:val="32"/>
          <w:szCs w:val="32"/>
        </w:rPr>
        <w:t>%，</w:t>
      </w:r>
      <w:r>
        <w:rPr>
          <w:rFonts w:ascii="仿宋" w:eastAsia="仿宋" w:cs="仿宋" w:hint="eastAsia"/>
          <w:sz w:val="32"/>
          <w:szCs w:val="32"/>
          <w:lang w:eastAsia="zh-CN"/>
        </w:rPr>
        <w:t>增加</w:t>
      </w:r>
      <w:r>
        <w:rPr>
          <w:rFonts w:ascii="仿宋" w:eastAsia="仿宋" w:cs="仿宋"/>
          <w:sz w:val="32"/>
          <w:szCs w:val="32"/>
        </w:rPr>
        <w:t>的原因是</w:t>
      </w:r>
      <w:r>
        <w:rPr>
          <w:rFonts w:ascii="仿宋_GB2312" w:eastAsia="仿宋_GB2312" w:hint="eastAsia"/>
          <w:sz w:val="32"/>
          <w:szCs w:val="32"/>
          <w:lang w:val="zh-CN"/>
        </w:rPr>
        <w:t>上年培训经费放在今年才拨付到位</w:t>
      </w:r>
      <w:r>
        <w:rPr>
          <w:rFonts w:ascii="仿宋" w:eastAsia="仿宋" w:cs="仿宋" w:hint="eastAsia"/>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Chars="200" w:left="420" w:firstLineChars="100" w:firstLine="320"/>
        <w:textAlignment w:val="auto"/>
        <w:rPr>
          <w:rFonts w:ascii="仿宋" w:eastAsia="仿宋" w:cs="仿宋"/>
          <w:sz w:val="32"/>
          <w:szCs w:val="32"/>
        </w:rPr>
      </w:pPr>
      <w:r>
        <w:rPr>
          <w:rFonts w:ascii="仿宋" w:eastAsia="仿宋" w:cs="仿宋" w:hint="eastAsia"/>
          <w:sz w:val="32"/>
          <w:szCs w:val="32"/>
        </w:rPr>
        <w:t>（二）“三公”经费支出情况</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sz w:val="32"/>
          <w:szCs w:val="32"/>
        </w:rPr>
      </w:pPr>
      <w:r>
        <w:rPr>
          <w:rFonts w:ascii="仿宋" w:eastAsia="仿宋" w:cs="仿宋" w:hint="eastAsia"/>
          <w:sz w:val="32"/>
          <w:szCs w:val="32"/>
        </w:rPr>
        <w:t>“三公”经费年初预算</w:t>
      </w:r>
      <w:r>
        <w:rPr>
          <w:rFonts w:ascii="仿宋" w:eastAsia="仿宋" w:cs="仿宋" w:hint="eastAsia"/>
          <w:sz w:val="32"/>
          <w:szCs w:val="32"/>
          <w:lang w:val="en-US" w:eastAsia="zh-CN"/>
        </w:rPr>
        <w:t>2.09</w:t>
      </w:r>
      <w:r>
        <w:rPr>
          <w:rFonts w:ascii="仿宋" w:eastAsia="仿宋" w:cs="仿宋" w:hint="eastAsia"/>
          <w:sz w:val="32"/>
          <w:szCs w:val="32"/>
        </w:rPr>
        <w:t>万元，其中公务接待费</w:t>
      </w:r>
      <w:r>
        <w:rPr>
          <w:rFonts w:ascii="仿宋" w:eastAsia="仿宋" w:cs="仿宋" w:hint="eastAsia"/>
          <w:sz w:val="32"/>
          <w:szCs w:val="32"/>
          <w:lang w:val="en-US" w:eastAsia="zh-CN"/>
        </w:rPr>
        <w:t>1.11</w:t>
      </w:r>
      <w:r>
        <w:rPr>
          <w:rFonts w:ascii="仿宋" w:eastAsia="仿宋" w:cs="仿宋" w:hint="eastAsia"/>
          <w:sz w:val="32"/>
          <w:szCs w:val="32"/>
        </w:rPr>
        <w:t>万元，公务用车运行维护费</w:t>
      </w:r>
      <w:r>
        <w:rPr>
          <w:rFonts w:ascii="仿宋" w:eastAsia="仿宋" w:cs="仿宋" w:hint="eastAsia"/>
          <w:sz w:val="32"/>
          <w:szCs w:val="32"/>
          <w:lang w:val="en-US" w:eastAsia="zh-CN"/>
        </w:rPr>
        <w:t>0.98</w:t>
      </w:r>
      <w:r>
        <w:rPr>
          <w:rFonts w:ascii="仿宋" w:eastAsia="仿宋" w:cs="仿宋" w:hint="eastAsia"/>
          <w:sz w:val="32"/>
          <w:szCs w:val="32"/>
        </w:rPr>
        <w:t>万元，因公</w:t>
      </w:r>
      <w:r>
        <w:rPr>
          <w:rFonts w:ascii="仿宋" w:eastAsia="仿宋" w:cs="仿宋"/>
          <w:sz w:val="32"/>
          <w:szCs w:val="32"/>
        </w:rPr>
        <w:t>出国（</w:t>
      </w:r>
      <w:r>
        <w:rPr>
          <w:rFonts w:ascii="仿宋" w:eastAsia="仿宋" w:cs="仿宋" w:hint="eastAsia"/>
          <w:sz w:val="32"/>
          <w:szCs w:val="32"/>
        </w:rPr>
        <w:t>境</w:t>
      </w:r>
      <w:r>
        <w:rPr>
          <w:rFonts w:ascii="仿宋" w:eastAsia="仿宋" w:cs="仿宋"/>
          <w:sz w:val="32"/>
          <w:szCs w:val="32"/>
        </w:rPr>
        <w:t>）</w:t>
      </w:r>
      <w:r>
        <w:rPr>
          <w:rFonts w:ascii="仿宋" w:eastAsia="仿宋" w:cs="仿宋" w:hint="eastAsia"/>
          <w:sz w:val="32"/>
          <w:szCs w:val="32"/>
        </w:rPr>
        <w:t>费</w:t>
      </w:r>
      <w:r>
        <w:rPr>
          <w:rFonts w:ascii="仿宋" w:eastAsia="仿宋" w:cs="仿宋"/>
          <w:sz w:val="32"/>
          <w:szCs w:val="32"/>
        </w:rPr>
        <w:t>0</w:t>
      </w:r>
      <w:r>
        <w:rPr>
          <w:rFonts w:ascii="仿宋" w:eastAsia="仿宋" w:cs="仿宋" w:hint="eastAsia"/>
          <w:sz w:val="32"/>
          <w:szCs w:val="32"/>
        </w:rPr>
        <w:t>万元。实际“三公”经费支出</w:t>
      </w:r>
      <w:r>
        <w:rPr>
          <w:rFonts w:ascii="仿宋" w:eastAsia="仿宋" w:cs="仿宋"/>
          <w:sz w:val="32"/>
          <w:szCs w:val="32"/>
        </w:rPr>
        <w:t>为</w:t>
      </w:r>
      <w:r>
        <w:rPr>
          <w:rFonts w:ascii="仿宋" w:eastAsia="仿宋" w:cs="仿宋" w:hint="eastAsia"/>
          <w:sz w:val="32"/>
          <w:szCs w:val="32"/>
          <w:lang w:val="en-US" w:eastAsia="zh-CN"/>
        </w:rPr>
        <w:t>2.09</w:t>
      </w:r>
      <w:r>
        <w:rPr>
          <w:rFonts w:ascii="仿宋" w:eastAsia="仿宋" w:cs="仿宋" w:hint="eastAsia"/>
          <w:sz w:val="32"/>
          <w:szCs w:val="32"/>
        </w:rPr>
        <w:t>万元，占年初预算的</w:t>
      </w:r>
      <w:r>
        <w:rPr>
          <w:rFonts w:ascii="仿宋" w:eastAsia="仿宋" w:cs="仿宋" w:hint="eastAsia"/>
          <w:sz w:val="32"/>
          <w:szCs w:val="32"/>
          <w:lang w:val="en-US" w:eastAsia="zh-CN"/>
        </w:rPr>
        <w:t>100</w:t>
      </w:r>
      <w:r>
        <w:rPr>
          <w:rFonts w:ascii="仿宋" w:eastAsia="仿宋" w:cs="仿宋" w:hint="eastAsia"/>
          <w:sz w:val="32"/>
          <w:szCs w:val="32"/>
        </w:rPr>
        <w:t>%，其中公务接待费</w:t>
      </w:r>
      <w:r>
        <w:rPr>
          <w:rFonts w:ascii="仿宋" w:eastAsia="仿宋" w:cs="仿宋" w:hint="eastAsia"/>
          <w:sz w:val="32"/>
          <w:szCs w:val="32"/>
          <w:lang w:val="en-US" w:eastAsia="zh-CN"/>
        </w:rPr>
        <w:t>1.11</w:t>
      </w:r>
      <w:r>
        <w:rPr>
          <w:rFonts w:ascii="仿宋" w:eastAsia="仿宋" w:cs="仿宋" w:hint="eastAsia"/>
          <w:sz w:val="32"/>
          <w:szCs w:val="32"/>
        </w:rPr>
        <w:t>万元，占年初预算的</w:t>
      </w:r>
      <w:r>
        <w:rPr>
          <w:rFonts w:ascii="仿宋" w:eastAsia="仿宋" w:cs="仿宋" w:hint="eastAsia"/>
          <w:sz w:val="32"/>
          <w:szCs w:val="32"/>
          <w:lang w:val="en-US" w:eastAsia="zh-CN"/>
        </w:rPr>
        <w:t>10</w:t>
      </w:r>
      <w:r>
        <w:rPr>
          <w:rFonts w:ascii="仿宋" w:eastAsia="仿宋" w:cs="仿宋"/>
          <w:sz w:val="32"/>
          <w:szCs w:val="32"/>
        </w:rPr>
        <w:t>0</w:t>
      </w:r>
      <w:r>
        <w:rPr>
          <w:rFonts w:ascii="仿宋" w:eastAsia="仿宋" w:cs="仿宋" w:hint="eastAsia"/>
          <w:sz w:val="32"/>
          <w:szCs w:val="32"/>
        </w:rPr>
        <w:t>%；公务用车运行维护费</w:t>
      </w:r>
      <w:r>
        <w:rPr>
          <w:rFonts w:ascii="仿宋" w:eastAsia="仿宋" w:cs="仿宋"/>
          <w:sz w:val="32"/>
          <w:szCs w:val="32"/>
        </w:rPr>
        <w:t>0</w:t>
      </w:r>
      <w:r>
        <w:rPr>
          <w:rFonts w:ascii="仿宋" w:eastAsia="仿宋" w:cs="仿宋" w:hint="eastAsia"/>
          <w:sz w:val="32"/>
          <w:szCs w:val="32"/>
          <w:lang w:val="en-US" w:eastAsia="zh-CN"/>
        </w:rPr>
        <w:t>.98</w:t>
      </w:r>
      <w:r>
        <w:rPr>
          <w:rFonts w:ascii="仿宋" w:eastAsia="仿宋" w:cs="仿宋" w:hint="eastAsia"/>
          <w:sz w:val="32"/>
          <w:szCs w:val="32"/>
        </w:rPr>
        <w:t>万元，占年初预算的</w:t>
      </w:r>
      <w:r>
        <w:rPr>
          <w:rFonts w:ascii="仿宋" w:eastAsia="仿宋" w:cs="仿宋" w:hint="eastAsia"/>
          <w:sz w:val="32"/>
          <w:szCs w:val="32"/>
          <w:lang w:val="en-US" w:eastAsia="zh-CN"/>
        </w:rPr>
        <w:t>10</w:t>
      </w:r>
      <w:r>
        <w:rPr>
          <w:rFonts w:ascii="仿宋" w:eastAsia="仿宋" w:cs="仿宋"/>
          <w:sz w:val="32"/>
          <w:szCs w:val="32"/>
        </w:rPr>
        <w:t>0</w:t>
      </w:r>
      <w:r>
        <w:rPr>
          <w:rFonts w:ascii="仿宋" w:eastAsia="仿宋" w:cs="仿宋" w:hint="eastAsia"/>
          <w:sz w:val="32"/>
          <w:szCs w:val="32"/>
        </w:rPr>
        <w:t>%。因公</w:t>
      </w:r>
      <w:r>
        <w:rPr>
          <w:rFonts w:ascii="仿宋" w:eastAsia="仿宋" w:cs="仿宋"/>
          <w:sz w:val="32"/>
          <w:szCs w:val="32"/>
        </w:rPr>
        <w:t>出国（</w:t>
      </w:r>
      <w:r>
        <w:rPr>
          <w:rFonts w:ascii="仿宋" w:eastAsia="仿宋" w:cs="仿宋" w:hint="eastAsia"/>
          <w:sz w:val="32"/>
          <w:szCs w:val="32"/>
        </w:rPr>
        <w:t>境</w:t>
      </w:r>
      <w:r>
        <w:rPr>
          <w:rFonts w:ascii="仿宋" w:eastAsia="仿宋" w:cs="仿宋"/>
          <w:sz w:val="32"/>
          <w:szCs w:val="32"/>
        </w:rPr>
        <w:t>）</w:t>
      </w:r>
      <w:r>
        <w:rPr>
          <w:rFonts w:ascii="仿宋" w:eastAsia="仿宋" w:cs="仿宋" w:hint="eastAsia"/>
          <w:sz w:val="32"/>
          <w:szCs w:val="32"/>
        </w:rPr>
        <w:t>费用0万元</w:t>
      </w:r>
      <w:r>
        <w:rPr>
          <w:rFonts w:ascii="仿宋" w:eastAsia="仿宋" w:cs="仿宋"/>
          <w:sz w:val="32"/>
          <w:szCs w:val="32"/>
        </w:rPr>
        <w:t>，</w:t>
      </w:r>
      <w:r>
        <w:rPr>
          <w:rFonts w:ascii="仿宋" w:eastAsia="仿宋" w:cs="仿宋" w:hint="eastAsia"/>
          <w:sz w:val="32"/>
          <w:szCs w:val="32"/>
        </w:rPr>
        <w:t>占年初预算的</w:t>
      </w:r>
      <w:r>
        <w:rPr>
          <w:rFonts w:ascii="仿宋" w:eastAsia="仿宋" w:cs="仿宋" w:hint="eastAsia"/>
          <w:sz w:val="32"/>
          <w:szCs w:val="32"/>
          <w:lang w:val="en-US" w:eastAsia="zh-CN"/>
        </w:rPr>
        <w:t>10</w:t>
      </w:r>
      <w:r>
        <w:rPr>
          <w:rFonts w:ascii="仿宋" w:eastAsia="仿宋" w:cs="仿宋"/>
          <w:sz w:val="32"/>
          <w:szCs w:val="32"/>
        </w:rPr>
        <w:t>0</w:t>
      </w:r>
      <w:r>
        <w:rPr>
          <w:rFonts w:ascii="仿宋" w:eastAsia="仿宋" w:cs="仿宋" w:hint="eastAsia"/>
          <w:sz w:val="32"/>
          <w:szCs w:val="32"/>
        </w:rPr>
        <w:t>%。“三公”经费</w:t>
      </w:r>
      <w:r>
        <w:rPr>
          <w:rFonts w:ascii="仿宋" w:eastAsia="仿宋" w:cs="仿宋" w:hint="eastAsia"/>
          <w:sz w:val="32"/>
          <w:szCs w:val="32"/>
          <w:lang w:eastAsia="zh-CN"/>
        </w:rPr>
        <w:t>刚好持平</w:t>
      </w:r>
      <w:r>
        <w:rPr>
          <w:rFonts w:ascii="仿宋" w:eastAsia="仿宋" w:cs="仿宋" w:hint="eastAsia"/>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bCs/>
          <w:sz w:val="32"/>
          <w:szCs w:val="32"/>
        </w:rPr>
      </w:pPr>
      <w:r>
        <w:rPr>
          <w:rFonts w:ascii="仿宋" w:eastAsia="仿宋" w:cs="仿宋" w:hint="eastAsia"/>
          <w:bCs/>
          <w:sz w:val="32"/>
          <w:szCs w:val="32"/>
        </w:rPr>
        <w:t>（三）、资金管理情况（内部管理制度措施）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cs="仿宋"/>
          <w:sz w:val="32"/>
          <w:szCs w:val="32"/>
        </w:rPr>
      </w:pPr>
      <w:r>
        <w:rPr>
          <w:rFonts w:ascii="仿宋" w:eastAsia="仿宋" w:cs="仿宋" w:hint="eastAsia"/>
          <w:sz w:val="32"/>
          <w:szCs w:val="32"/>
        </w:rPr>
        <w:t xml:space="preserve">    1、健全财务工作领导的权责机制，在财政审批的程序上严格的把控，在行使职责中应该依据科学严谨的态度；</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eastAsia="仿宋" w:cs="仿宋"/>
          <w:sz w:val="32"/>
          <w:szCs w:val="32"/>
        </w:rPr>
      </w:pPr>
      <w:r>
        <w:rPr>
          <w:rFonts w:ascii="仿宋" w:eastAsia="仿宋" w:cs="仿宋" w:hint="eastAsia"/>
          <w:sz w:val="32"/>
          <w:szCs w:val="32"/>
        </w:rPr>
        <w:t>2、加强对单位国有财产的管理，对属于单位的国有财产做定期的检查，并且记录在册，方便定期对国有资产的核查；</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sz w:val="32"/>
          <w:szCs w:val="32"/>
        </w:rPr>
      </w:pPr>
      <w:r>
        <w:rPr>
          <w:rFonts w:ascii="仿宋" w:eastAsia="仿宋" w:cs="仿宋" w:hint="eastAsia"/>
          <w:sz w:val="32"/>
          <w:szCs w:val="32"/>
        </w:rPr>
        <w:t>3、对“三公”经费进行严格把控，将费用降到最低的标准，保证行政事业单位财务使用的合理性。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cs="仿宋"/>
          <w:b/>
          <w:sz w:val="32"/>
          <w:szCs w:val="32"/>
        </w:rPr>
      </w:pPr>
      <w:r>
        <w:rPr>
          <w:rFonts w:ascii="仿宋" w:eastAsia="仿宋" w:cs="仿宋" w:hint="eastAsia"/>
          <w:sz w:val="32"/>
          <w:szCs w:val="32"/>
        </w:rPr>
        <w:t xml:space="preserve">   </w:t>
      </w:r>
      <w:r>
        <w:rPr>
          <w:rFonts w:ascii="仿宋" w:eastAsia="仿宋" w:cs="仿宋" w:hint="eastAsia"/>
          <w:b/>
          <w:sz w:val="32"/>
          <w:szCs w:val="32"/>
        </w:rPr>
        <w:t xml:space="preserve"> 四、整体支出绩效目标完成情况</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sz w:val="32"/>
          <w:szCs w:val="32"/>
          <w:lang w:val="zh-CN"/>
        </w:rPr>
      </w:pPr>
      <w:r>
        <w:rPr>
          <w:rFonts w:ascii="仿宋" w:eastAsia="仿宋" w:cs="仿宋" w:hint="eastAsia"/>
          <w:sz w:val="32"/>
          <w:szCs w:val="32"/>
          <w:lang w:val="zh-CN"/>
        </w:rPr>
        <w:t>（一）财政投资评审、项目招投标、调整和竣工验收等情况，我单位</w:t>
      </w:r>
      <w:r>
        <w:rPr>
          <w:rFonts w:ascii="仿宋" w:eastAsia="仿宋" w:cs="仿宋" w:hint="eastAsia"/>
          <w:sz w:val="32"/>
          <w:szCs w:val="32"/>
        </w:rPr>
        <w:t>0元</w:t>
      </w:r>
      <w:r>
        <w:rPr>
          <w:rFonts w:ascii="仿宋" w:eastAsia="仿宋" w:cs="仿宋" w:hint="eastAsia"/>
          <w:sz w:val="32"/>
          <w:szCs w:val="32"/>
          <w:lang w:val="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sz w:val="32"/>
          <w:szCs w:val="32"/>
        </w:rPr>
      </w:pPr>
      <w:r>
        <w:rPr>
          <w:rFonts w:ascii="仿宋" w:eastAsia="仿宋" w:cs="仿宋" w:hint="eastAsia"/>
          <w:sz w:val="32"/>
          <w:szCs w:val="32"/>
        </w:rPr>
        <w:t>（二）财务管理制度健全，做到资金统一管理，在资金使用上按照国家和地方的财务法规执行，同时根据本单位财务管理制度规定及实施每笔资金支出的监督。严格控制三公经费支出，保证人员工资、社保支出不超人社部门核定标准，确保机关工作的正常运转，达到了财政资金的使用效果。</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b/>
          <w:sz w:val="32"/>
          <w:szCs w:val="32"/>
        </w:rPr>
      </w:pPr>
      <w:r>
        <w:rPr>
          <w:rFonts w:ascii="仿宋" w:eastAsia="仿宋" w:cs="仿宋" w:hint="eastAsia"/>
          <w:b/>
          <w:sz w:val="32"/>
          <w:szCs w:val="32"/>
        </w:rPr>
        <w:t>五、存在的问题</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sz w:val="32"/>
          <w:szCs w:val="32"/>
        </w:rPr>
      </w:pPr>
      <w:r>
        <w:rPr>
          <w:rFonts w:ascii="仿宋" w:eastAsia="仿宋" w:cs="仿宋" w:hint="eastAsia"/>
          <w:sz w:val="32"/>
          <w:szCs w:val="32"/>
        </w:rPr>
        <w:t xml:space="preserve">（一）预算不够明确和细化，预算编制的合理性不够。预算执行力度还要进一步加强。 </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sz w:val="32"/>
          <w:szCs w:val="32"/>
        </w:rPr>
      </w:pPr>
      <w:r>
        <w:rPr>
          <w:rFonts w:ascii="仿宋" w:eastAsia="仿宋" w:cs="仿宋" w:hint="eastAsia"/>
          <w:sz w:val="32"/>
          <w:szCs w:val="32"/>
        </w:rPr>
        <w:t>（二）预算编制的前瞻度不够，对当年度新情况、新问题加强前瞻性、针对性研究不多，预算和实际支出调整较大。</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sz w:val="32"/>
          <w:szCs w:val="32"/>
        </w:rPr>
      </w:pPr>
      <w:r>
        <w:rPr>
          <w:rFonts w:ascii="仿宋" w:eastAsia="仿宋" w:cs="仿宋" w:hint="eastAsia"/>
          <w:sz w:val="32"/>
          <w:szCs w:val="32"/>
        </w:rPr>
        <w:t>（三）财务水平有待提高。财务工作按部就班，缺乏创新，在精度和深度上欠缺，还需进一步完善。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b/>
          <w:sz w:val="32"/>
          <w:szCs w:val="32"/>
        </w:rPr>
      </w:pPr>
      <w:r>
        <w:rPr>
          <w:rFonts w:ascii="仿宋" w:eastAsia="仿宋" w:cs="仿宋" w:hint="eastAsia"/>
          <w:b/>
          <w:sz w:val="32"/>
          <w:szCs w:val="32"/>
        </w:rPr>
        <w:t>六</w:t>
      </w:r>
      <w:r>
        <w:rPr>
          <w:rFonts w:ascii="仿宋" w:eastAsia="仿宋" w:cs="仿宋"/>
          <w:b/>
          <w:sz w:val="32"/>
          <w:szCs w:val="32"/>
        </w:rPr>
        <w:t>、</w:t>
      </w:r>
      <w:r>
        <w:rPr>
          <w:rFonts w:ascii="仿宋" w:eastAsia="仿宋" w:cs="仿宋" w:hint="eastAsia"/>
          <w:b/>
          <w:sz w:val="32"/>
          <w:szCs w:val="32"/>
        </w:rPr>
        <w:t>改进措施与建议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sz w:val="32"/>
          <w:szCs w:val="32"/>
        </w:rPr>
      </w:pPr>
      <w:r>
        <w:rPr>
          <w:rFonts w:ascii="仿宋" w:eastAsia="仿宋" w:cs="仿宋" w:hint="eastAsia"/>
          <w:sz w:val="32"/>
          <w:szCs w:val="32"/>
        </w:rPr>
        <w:t>（一）细化预算编制工作，将进一步重视预算的工作，加强单位内部机构的预算管理意识，科学规划预算编制的精确度，提高财政资金使用效率，加强内部预算编制的审核和预算控制指标的下达，尽量减少预算资金的调整、结转和结余的情形。</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eastAsia="仿宋" w:cs="仿宋"/>
          <w:sz w:val="32"/>
          <w:szCs w:val="32"/>
        </w:rPr>
      </w:pPr>
      <w:r>
        <w:rPr>
          <w:rFonts w:ascii="仿宋" w:eastAsia="仿宋" w:cs="仿宋" w:hint="eastAsia"/>
          <w:sz w:val="32"/>
          <w:szCs w:val="32"/>
        </w:rPr>
        <w:t>（二）加强队伍建设，抓好绩效评价管理部门的队伍建设和业务指导，培养部门的绩效管理队伍，建立绩效评价的长期机制。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eastAsia="仿宋" w:cs="仿宋"/>
          <w:sz w:val="32"/>
          <w:szCs w:val="32"/>
        </w:rPr>
      </w:pPr>
      <w:r>
        <w:rPr>
          <w:rFonts w:ascii="仿宋" w:eastAsia="仿宋" w:cs="仿宋" w:hint="eastAsia"/>
          <w:sz w:val="32"/>
          <w:szCs w:val="32"/>
        </w:rPr>
        <w:t>（三）进一步完善和落实相关管理制度，全办上下应加强学习内部控制管理制度，严格遵照相关制度贯彻落实到位，做到精细化管理。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eastAsia="仿宋" w:cs="仿宋" w:hint="eastAsia"/>
          <w:sz w:val="32"/>
          <w:szCs w:val="32"/>
          <w:lang w:eastAsia="zh-CN"/>
        </w:rPr>
      </w:pPr>
      <w:r>
        <w:rPr>
          <w:rFonts w:ascii="仿宋" w:eastAsia="仿宋" w:cs="仿宋" w:hint="eastAsia"/>
          <w:sz w:val="32"/>
          <w:szCs w:val="32"/>
        </w:rPr>
        <w:t>（四）建议县级预算安排好经费，确保实施到</w:t>
      </w:r>
      <w:r>
        <w:rPr>
          <w:rFonts w:ascii="仿宋" w:eastAsia="仿宋" w:cs="仿宋" w:hint="eastAsia"/>
          <w:sz w:val="32"/>
          <w:szCs w:val="32"/>
          <w:lang w:eastAsia="zh-CN"/>
        </w:rPr>
        <w:t>位。</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eastAsia="仿宋" w:cs="仿宋"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 w:eastAsia="仿宋" w:cs="仿宋"/>
          <w:sz w:val="32"/>
          <w:szCs w:val="32"/>
        </w:rPr>
      </w:pPr>
      <w:r>
        <w:rPr>
          <w:rFonts w:ascii="仿宋" w:eastAsia="仿宋" w:cs="仿宋" w:hint="eastAsia"/>
          <w:sz w:val="32"/>
          <w:szCs w:val="32"/>
        </w:rPr>
        <w:t>七</w:t>
      </w:r>
      <w:r>
        <w:rPr>
          <w:rFonts w:ascii="仿宋" w:eastAsia="仿宋" w:cs="仿宋"/>
          <w:sz w:val="32"/>
          <w:szCs w:val="32"/>
        </w:rPr>
        <w:t>、</w:t>
      </w:r>
      <w:r>
        <w:rPr>
          <w:rFonts w:ascii="仿宋" w:eastAsia="仿宋" w:cs="仿宋" w:hint="eastAsia"/>
          <w:sz w:val="32"/>
          <w:szCs w:val="32"/>
        </w:rPr>
        <w:t>202</w:t>
      </w:r>
      <w:r>
        <w:rPr>
          <w:rFonts w:ascii="仿宋" w:eastAsia="仿宋" w:cs="仿宋" w:hint="eastAsia"/>
          <w:sz w:val="32"/>
          <w:szCs w:val="32"/>
          <w:lang w:val="en-US" w:eastAsia="zh-CN"/>
        </w:rPr>
        <w:t>1</w:t>
      </w:r>
      <w:r>
        <w:rPr>
          <w:rFonts w:ascii="仿宋" w:eastAsia="仿宋" w:cs="仿宋" w:hint="eastAsia"/>
          <w:sz w:val="32"/>
          <w:szCs w:val="32"/>
        </w:rPr>
        <w:t>年</w:t>
      </w:r>
      <w:r>
        <w:rPr>
          <w:rFonts w:ascii="仿宋" w:eastAsia="仿宋" w:cs="仿宋"/>
          <w:sz w:val="32"/>
          <w:szCs w:val="32"/>
        </w:rPr>
        <w:t>我办整体支出绩效自评分得分</w:t>
      </w:r>
      <w:r>
        <w:rPr>
          <w:rFonts w:ascii="仿宋" w:eastAsia="仿宋" w:cs="仿宋" w:hint="eastAsia"/>
          <w:sz w:val="32"/>
          <w:szCs w:val="32"/>
          <w:lang w:val="en-US" w:eastAsia="zh-CN"/>
        </w:rPr>
        <w:t>89</w:t>
      </w:r>
      <w:r>
        <w:rPr>
          <w:rFonts w:ascii="仿宋" w:eastAsia="仿宋" w:cs="仿宋"/>
          <w:sz w:val="32"/>
          <w:szCs w:val="32"/>
        </w:rPr>
        <w:t>分</w:t>
      </w:r>
    </w:p>
    <w:p>
      <w:pPr>
        <w:spacing w:line="560" w:lineRule="exact"/>
        <w:ind w:firstLine="640"/>
        <w:rPr>
          <w:rFonts w:ascii="仿宋" w:eastAsia="仿宋" w:cs="仿宋"/>
          <w:sz w:val="32"/>
          <w:szCs w:val="32"/>
        </w:rPr>
      </w:pPr>
    </w:p>
    <w:p>
      <w:pPr>
        <w:spacing w:line="560" w:lineRule="exact"/>
        <w:ind w:firstLineChars="1000" w:firstLine="3200"/>
        <w:rPr>
          <w:rFonts w:ascii="仿宋" w:eastAsia="仿宋" w:cs="仿宋" w:hint="eastAsia"/>
          <w:sz w:val="32"/>
          <w:szCs w:val="32"/>
          <w:lang w:eastAsia="zh-CN"/>
        </w:rPr>
      </w:pPr>
      <w:r>
        <w:rPr>
          <w:rFonts w:ascii="仿宋" w:eastAsia="仿宋" w:cs="仿宋" w:hint="eastAsia"/>
          <w:sz w:val="32"/>
          <w:szCs w:val="32"/>
        </w:rPr>
        <w:t>麻阳苗族自治县</w:t>
      </w:r>
      <w:r>
        <w:rPr>
          <w:rFonts w:ascii="仿宋" w:eastAsia="仿宋" w:cs="仿宋" w:hint="eastAsia"/>
          <w:sz w:val="32"/>
          <w:szCs w:val="32"/>
          <w:lang w:eastAsia="zh-CN"/>
        </w:rPr>
        <w:t>农民素质教育中心</w:t>
      </w:r>
    </w:p>
    <w:p>
      <w:pPr>
        <w:spacing w:line="560" w:lineRule="exact"/>
        <w:ind w:firstLineChars="1300" w:firstLine="4160"/>
        <w:rPr>
          <w:rFonts w:ascii="仿宋" w:eastAsia="仿宋" w:cs="仿宋"/>
          <w:sz w:val="32"/>
          <w:szCs w:val="32"/>
        </w:rPr>
      </w:pPr>
      <w:r>
        <w:rPr>
          <w:rFonts w:ascii="仿宋" w:eastAsia="仿宋" w:cs="仿宋" w:hint="eastAsia"/>
          <w:sz w:val="32"/>
          <w:szCs w:val="32"/>
        </w:rPr>
        <w:t>2</w:t>
      </w:r>
      <w:r>
        <w:rPr>
          <w:rFonts w:ascii="仿宋" w:eastAsia="仿宋" w:cs="仿宋"/>
          <w:sz w:val="32"/>
          <w:szCs w:val="32"/>
        </w:rPr>
        <w:t>02</w:t>
      </w:r>
      <w:r>
        <w:rPr>
          <w:rFonts w:ascii="仿宋" w:eastAsia="仿宋" w:cs="仿宋" w:hint="eastAsia"/>
          <w:sz w:val="32"/>
          <w:szCs w:val="32"/>
          <w:lang w:val="en-US" w:eastAsia="zh-CN"/>
        </w:rPr>
        <w:t>2</w:t>
      </w:r>
      <w:r>
        <w:rPr>
          <w:rFonts w:ascii="仿宋" w:eastAsia="仿宋" w:cs="仿宋" w:hint="eastAsia"/>
          <w:sz w:val="32"/>
          <w:szCs w:val="32"/>
        </w:rPr>
        <w:t>年</w:t>
      </w:r>
      <w:r>
        <w:rPr>
          <w:rFonts w:ascii="仿宋" w:eastAsia="仿宋" w:cs="仿宋" w:hint="eastAsia"/>
          <w:sz w:val="32"/>
          <w:szCs w:val="32"/>
          <w:lang w:val="en-US" w:eastAsia="zh-CN"/>
        </w:rPr>
        <w:t>3</w:t>
      </w:r>
      <w:r>
        <w:rPr>
          <w:rFonts w:ascii="仿宋" w:eastAsia="仿宋" w:cs="仿宋" w:hint="eastAsia"/>
          <w:sz w:val="32"/>
          <w:szCs w:val="32"/>
        </w:rPr>
        <w:t>月</w:t>
      </w:r>
      <w:r>
        <w:rPr>
          <w:rFonts w:ascii="仿宋" w:eastAsia="仿宋" w:cs="仿宋" w:hint="eastAsia"/>
          <w:sz w:val="32"/>
          <w:szCs w:val="32"/>
          <w:lang w:val="en-US" w:eastAsia="zh-CN"/>
        </w:rPr>
        <w:t>18</w:t>
      </w:r>
      <w:r>
        <w:rPr>
          <w:rFonts w:ascii="仿宋" w:eastAsia="仿宋" w:cs="仿宋" w:hint="eastAsia"/>
          <w:sz w:val="32"/>
          <w:szCs w:val="32"/>
        </w:rPr>
        <w:t>日</w:t>
      </w:r>
    </w:p>
    <w:p>
      <w:pPr>
        <w:spacing w:line="560" w:lineRule="exact"/>
        <w:rPr>
          <w:rFonts w:ascii="仿宋" w:eastAsia="仿宋" w:cs="仿宋"/>
          <w:b/>
          <w:bCs/>
          <w:sz w:val="28"/>
          <w:szCs w:val="28"/>
        </w:rPr>
      </w:pPr>
    </w:p>
    <w:p>
      <w:pPr>
        <w:ind w:left="640"/>
        <w:rPr>
          <w:rFonts w:ascii="仿宋" w:eastAsia="仿宋" w:cs="仿宋"/>
          <w:sz w:val="32"/>
          <w:szCs w:val="32"/>
        </w:rPr>
      </w:pPr>
    </w:p>
    <w:p>
      <w:pPr>
        <w:rPr>
          <w:rFonts w:ascii="仿宋" w:eastAsia="仿宋" w:cs="仿宋"/>
          <w:sz w:val="32"/>
          <w:szCs w:val="32"/>
        </w:rPr>
      </w:pPr>
      <w:r>
        <w:rPr>
          <w:rFonts w:ascii="仿宋" w:eastAsia="仿宋" w:cs="仿宋" w:hint="eastAsia"/>
          <w:sz w:val="32"/>
          <w:szCs w:val="32"/>
        </w:rPr>
        <w:t>附件：1、部门整体支出绩效评价指标表</w:t>
      </w:r>
    </w:p>
    <w:p>
      <w:pPr>
        <w:rPr>
          <w:rFonts w:ascii="仿宋" w:eastAsia="仿宋" w:cs="仿宋"/>
          <w:sz w:val="32"/>
          <w:szCs w:val="32"/>
        </w:rPr>
      </w:pPr>
      <w:r>
        <w:rPr>
          <w:rFonts w:ascii="仿宋" w:eastAsia="仿宋" w:cs="仿宋" w:hint="eastAsia"/>
          <w:sz w:val="32"/>
          <w:szCs w:val="32"/>
        </w:rPr>
        <w:t xml:space="preserve">      2、部门整体支出绩效评价基础数据表</w:t>
      </w:r>
    </w:p>
    <w:p>
      <w:pPr>
        <w:spacing w:line="560" w:lineRule="exact"/>
        <w:rPr>
          <w:rFonts w:ascii="仿宋" w:eastAsia="仿宋" w:cs="仿宋" w:hint="eastAsia"/>
          <w:sz w:val="32"/>
          <w:szCs w:val="32"/>
        </w:rPr>
      </w:pPr>
    </w:p>
    <w:p>
      <w:pPr>
        <w:spacing w:line="560" w:lineRule="exact"/>
        <w:rPr>
          <w:rFonts w:ascii="仿宋" w:eastAsia="仿宋" w:cs="仿宋"/>
          <w:sz w:val="32"/>
          <w:szCs w:val="32"/>
        </w:rPr>
      </w:pPr>
      <w:r>
        <w:rPr>
          <w:rFonts w:ascii="仿宋" w:eastAsia="仿宋" w:cs="仿宋" w:hint="eastAsia"/>
          <w:sz w:val="32"/>
          <w:szCs w:val="32"/>
        </w:rPr>
        <w:t>附件1</w:t>
      </w:r>
    </w:p>
    <w:p>
      <w:pPr>
        <w:spacing w:line="560" w:lineRule="exact"/>
        <w:jc w:val="center"/>
        <w:rPr>
          <w:rFonts w:ascii="仿宋" w:eastAsia="仿宋" w:cs="仿宋"/>
          <w:sz w:val="24"/>
        </w:rPr>
      </w:pPr>
      <w:r>
        <w:rPr>
          <w:rFonts w:ascii="仿宋" w:eastAsia="仿宋" w:cs="仿宋" w:hint="eastAsia"/>
          <w:sz w:val="36"/>
          <w:szCs w:val="36"/>
        </w:rPr>
        <w:t>部门整体支出绩效评价指标表</w:t>
      </w:r>
    </w:p>
    <w:tbl>
      <w:tblPr>
        <w:jc w:val="center"/>
        <w:tblW w:w="10600" w:type="dxa"/>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Pr>
      <w:tblGrid>
        <w:gridCol w:w="518"/>
        <w:gridCol w:w="416"/>
        <w:gridCol w:w="677"/>
        <w:gridCol w:w="416"/>
        <w:gridCol w:w="1014"/>
        <w:gridCol w:w="416"/>
        <w:gridCol w:w="3016"/>
        <w:gridCol w:w="3490"/>
        <w:gridCol w:w="637"/>
      </w:tblGrid>
      <w:tr>
        <w:trPr>
          <w:tblHeader/>
        </w:trPr>
        <w:tc>
          <w:tcPr>
            <w:tcW w:w="51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一级指标</w:t>
            </w:r>
          </w:p>
        </w:tc>
        <w:tc>
          <w:tcPr>
            <w:tcW w:w="416"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分值</w:t>
            </w:r>
          </w:p>
        </w:tc>
        <w:tc>
          <w:tcPr>
            <w:tcW w:w="677"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二级指标</w:t>
            </w:r>
          </w:p>
        </w:tc>
        <w:tc>
          <w:tcPr>
            <w:tcW w:w="416"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分值</w:t>
            </w:r>
          </w:p>
        </w:tc>
        <w:tc>
          <w:tcPr>
            <w:tcW w:w="1014"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三级</w:t>
            </w:r>
          </w:p>
          <w:p>
            <w:pPr>
              <w:widowControl/>
              <w:jc w:val="center"/>
              <w:rPr>
                <w:rFonts w:ascii="仿宋" w:eastAsia="仿宋" w:cs="仿宋"/>
                <w:sz w:val="20"/>
                <w:szCs w:val="20"/>
              </w:rPr>
            </w:pPr>
            <w:r>
              <w:rPr>
                <w:rFonts w:ascii="仿宋" w:eastAsia="仿宋" w:cs="仿宋" w:hint="eastAsia"/>
                <w:sz w:val="20"/>
                <w:szCs w:val="20"/>
              </w:rPr>
              <w:t>指标</w:t>
            </w:r>
          </w:p>
        </w:tc>
        <w:tc>
          <w:tcPr>
            <w:tcW w:w="416"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分值</w:t>
            </w:r>
          </w:p>
        </w:tc>
        <w:tc>
          <w:tcPr>
            <w:tcW w:w="3016"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评价标准</w:t>
            </w:r>
          </w:p>
        </w:tc>
        <w:tc>
          <w:tcPr>
            <w:tcW w:w="3490"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指标说明</w:t>
            </w:r>
          </w:p>
        </w:tc>
        <w:tc>
          <w:tcPr>
            <w:tcW w:w="637"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得分</w:t>
            </w:r>
          </w:p>
        </w:tc>
      </w:tr>
      <w:tr>
        <w:trPr>
          <w:trHeight w:val="1814"/>
        </w:trPr>
        <w:tc>
          <w:tcPr>
            <w:tcW w:w="518"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投入</w:t>
            </w:r>
          </w:p>
        </w:tc>
        <w:tc>
          <w:tcPr>
            <w:tcW w:w="416"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10</w:t>
            </w:r>
          </w:p>
        </w:tc>
        <w:tc>
          <w:tcPr>
            <w:tcW w:w="677" w:type="dxa"/>
            <w:vMerge w:val="restart"/>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预算配置</w:t>
            </w:r>
          </w:p>
        </w:tc>
        <w:tc>
          <w:tcPr>
            <w:tcW w:w="416"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10</w:t>
            </w:r>
          </w:p>
        </w:tc>
        <w:tc>
          <w:tcPr>
            <w:tcW w:w="1014"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在职人员控制率</w:t>
            </w:r>
          </w:p>
        </w:tc>
        <w:tc>
          <w:tcPr>
            <w:tcW w:w="416"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5</w:t>
            </w:r>
          </w:p>
        </w:tc>
        <w:tc>
          <w:tcPr>
            <w:tcW w:w="3016" w:type="dxa"/>
            <w:tcBorders>
              <w:top w:val="nil"/>
              <w:left w:val="nil"/>
              <w:bottom w:val="nil"/>
              <w:right w:val="nil"/>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以100%为标准。在职人员控制率≦100%，计5分；每超过一个百分点扣0.5分，扣完为止。</w:t>
            </w:r>
          </w:p>
        </w:tc>
        <w:tc>
          <w:tcPr>
            <w:tcW w:w="349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在职人员控制率=（在职人员数/编制数）×100%，在职人员数：部门（单位）实际在职人数，以财政确定的部门决算编制口径为准。</w:t>
              <w:br/>
              <w:t>编制数：机构编制部门核定批复的部门（单位）的人员编制数。</w:t>
            </w:r>
          </w:p>
        </w:tc>
        <w:tc>
          <w:tcPr>
            <w:tcW w:w="637"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5</w:t>
            </w:r>
          </w:p>
        </w:tc>
      </w:tr>
      <w:tr>
        <w:tc>
          <w:tcPr>
            <w:tcW w:w="518"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1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77" w:type="dxa"/>
            <w:vMerge/>
            <w:tcBorders>
              <w:top w:val="nil"/>
              <w:left w:val="nil"/>
              <w:bottom w:val="single" w:sz="4" w:space="0" w:color="000000"/>
              <w:right w:val="single" w:sz="4" w:space="0" w:color="000000"/>
            </w:tcBorders>
            <w:noWrap/>
            <w:tcMar>
              <w:left w:w="108" w:type="dxa"/>
              <w:right w:w="108" w:type="dxa"/>
            </w:tcMar>
            <w:vAlign w:val="center"/>
          </w:tcPr>
          <w:p/>
        </w:tc>
        <w:tc>
          <w:tcPr>
            <w:tcW w:w="41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014"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“三公经费”变动率</w:t>
            </w:r>
          </w:p>
        </w:tc>
        <w:tc>
          <w:tcPr>
            <w:tcW w:w="416"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5</w:t>
            </w:r>
          </w:p>
        </w:tc>
        <w:tc>
          <w:tcPr>
            <w:tcW w:w="3016"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“三公经费”变动率≦0,计5分；“三公经费”＞0，每超过一个百分点扣0.5分，扣完为止。</w:t>
            </w:r>
          </w:p>
        </w:tc>
        <w:tc>
          <w:tcPr>
            <w:tcW w:w="3490"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“三公经费”变动率=[（本年度“三公经费”预算数-上年度“三公经费”预算数）/上年度“三公经费”预算数]×100%</w:t>
            </w:r>
          </w:p>
        </w:tc>
        <w:tc>
          <w:tcPr>
            <w:tcW w:w="637" w:type="dxa"/>
            <w:tcBorders>
              <w:top w:val="nil"/>
              <w:left w:val="nil"/>
              <w:bottom w:val="single" w:sz="4" w:space="0" w:color="000000"/>
              <w:right w:val="single" w:sz="4" w:space="0" w:color="000000"/>
            </w:tcBorders>
            <w:noWrap/>
            <w:tcMar>
              <w:left w:w="108" w:type="dxa"/>
              <w:right w:w="108" w:type="dxa"/>
            </w:tcMar>
            <w:vAlign w:val="center"/>
          </w:tcPr>
          <w:p>
            <w:pPr>
              <w:widowControl/>
              <w:ind w:firstLineChars="100" w:firstLine="240"/>
              <w:jc w:val="left"/>
              <w:rPr>
                <w:rFonts w:ascii="仿宋" w:eastAsia="仿宋" w:cs="仿宋" w:hint="eastAsia"/>
                <w:sz w:val="24"/>
                <w:lang w:val="en-US" w:eastAsia="zh-CN"/>
              </w:rPr>
            </w:pPr>
            <w:r>
              <w:rPr>
                <w:rFonts w:ascii="仿宋" w:eastAsia="仿宋" w:cs="仿宋" w:hint="eastAsia"/>
                <w:sz w:val="24"/>
                <w:lang w:val="en-US" w:eastAsia="zh-CN"/>
              </w:rPr>
              <w:t>4</w:t>
            </w:r>
          </w:p>
        </w:tc>
      </w:tr>
      <w:tr>
        <w:tc>
          <w:tcPr>
            <w:tcW w:w="518"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过                                                                                                                                       程</w:t>
            </w:r>
          </w:p>
        </w:tc>
        <w:tc>
          <w:tcPr>
            <w:tcW w:w="416"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60</w:t>
            </w:r>
          </w:p>
        </w:tc>
        <w:tc>
          <w:tcPr>
            <w:tcW w:w="677"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预算执行</w:t>
            </w:r>
          </w:p>
        </w:tc>
        <w:tc>
          <w:tcPr>
            <w:tcW w:w="416"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20</w:t>
            </w:r>
          </w:p>
        </w:tc>
        <w:tc>
          <w:tcPr>
            <w:tcW w:w="1014"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预算完成率</w:t>
            </w:r>
          </w:p>
        </w:tc>
        <w:tc>
          <w:tcPr>
            <w:tcW w:w="416"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5</w:t>
            </w:r>
          </w:p>
        </w:tc>
        <w:tc>
          <w:tcPr>
            <w:tcW w:w="3016"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100%计满分，每低于5个百分点扣2分，扣完为止。</w:t>
            </w:r>
          </w:p>
        </w:tc>
        <w:tc>
          <w:tcPr>
            <w:tcW w:w="3490"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预算完成率=（上年结转+年初预算+本年追加预算-年末结余）/（上年结转+年初预算+本年追加预算）×100%。</w:t>
            </w:r>
          </w:p>
        </w:tc>
        <w:tc>
          <w:tcPr>
            <w:tcW w:w="637" w:type="dxa"/>
            <w:tcBorders>
              <w:top w:val="nil"/>
              <w:left w:val="nil"/>
              <w:bottom w:val="single" w:sz="4" w:space="0" w:color="000000"/>
              <w:right w:val="single" w:sz="4" w:space="0" w:color="000000"/>
            </w:tcBorders>
            <w:noWrap/>
            <w:tcMar>
              <w:left w:w="108" w:type="dxa"/>
              <w:right w:w="108" w:type="dxa"/>
            </w:tcMar>
            <w:vAlign w:val="center"/>
          </w:tcPr>
          <w:p>
            <w:pPr>
              <w:widowControl/>
              <w:ind w:firstLineChars="100" w:firstLine="240"/>
              <w:jc w:val="left"/>
              <w:rPr>
                <w:rFonts w:ascii="仿宋" w:eastAsia="仿宋" w:cs="仿宋" w:hint="eastAsia"/>
                <w:sz w:val="24"/>
                <w:lang w:eastAsia="zh-CN"/>
              </w:rPr>
            </w:pPr>
            <w:r>
              <w:rPr>
                <w:rFonts w:ascii="仿宋" w:eastAsia="仿宋" w:cs="仿宋" w:hint="eastAsia"/>
                <w:sz w:val="24"/>
                <w:lang w:val="en-US" w:eastAsia="zh-CN"/>
              </w:rPr>
              <w:t>1</w:t>
            </w:r>
          </w:p>
        </w:tc>
      </w:tr>
      <w:tr>
        <w:trPr>
          <w:trHeight w:val="1273"/>
        </w:trPr>
        <w:tc>
          <w:tcPr>
            <w:tcW w:w="518"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1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77"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1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014"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预算控制率</w:t>
            </w:r>
          </w:p>
        </w:tc>
        <w:tc>
          <w:tcPr>
            <w:tcW w:w="416"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5</w:t>
            </w:r>
          </w:p>
        </w:tc>
        <w:tc>
          <w:tcPr>
            <w:tcW w:w="3016"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预算控制率=0，计5分；0-10%（含），计4分；10-20%（含），计3分；20-30%（含），计2分；大于30%不得分。</w:t>
            </w:r>
          </w:p>
        </w:tc>
        <w:tc>
          <w:tcPr>
            <w:tcW w:w="3490"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预算控制率=（本年追加预算/年初预算）×100%。</w:t>
            </w:r>
          </w:p>
        </w:tc>
        <w:tc>
          <w:tcPr>
            <w:tcW w:w="637"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5</w:t>
            </w:r>
          </w:p>
        </w:tc>
      </w:tr>
      <w:tr>
        <w:trPr>
          <w:trHeight w:val="1325"/>
        </w:trPr>
        <w:tc>
          <w:tcPr>
            <w:tcW w:w="518"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1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77"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1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014"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新建楼堂馆所面积控制率</w:t>
            </w:r>
          </w:p>
        </w:tc>
        <w:tc>
          <w:tcPr>
            <w:tcW w:w="416"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5</w:t>
            </w:r>
          </w:p>
        </w:tc>
        <w:tc>
          <w:tcPr>
            <w:tcW w:w="3016"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100%以下（含）计满分，每超出5%扣2分，扣完为止。没有楼堂馆所项目的部门按满分计算。</w:t>
            </w:r>
          </w:p>
        </w:tc>
        <w:tc>
          <w:tcPr>
            <w:tcW w:w="3490"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楼堂馆所面积控制率=实际建设面积/批准建设面积×100% 。</w:t>
              <w:br/>
              <w:t>该指标以2017年完工的新建楼堂馆所为评价内容。</w:t>
            </w:r>
          </w:p>
        </w:tc>
        <w:tc>
          <w:tcPr>
            <w:tcW w:w="637"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5</w:t>
            </w:r>
          </w:p>
        </w:tc>
      </w:tr>
      <w:tr>
        <w:trPr>
          <w:trHeight w:val="1543"/>
        </w:trPr>
        <w:tc>
          <w:tcPr>
            <w:tcW w:w="518"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1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77"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1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014"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新建楼堂馆所投资概算控制率</w:t>
            </w:r>
          </w:p>
        </w:tc>
        <w:tc>
          <w:tcPr>
            <w:tcW w:w="416"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5</w:t>
            </w:r>
          </w:p>
        </w:tc>
        <w:tc>
          <w:tcPr>
            <w:tcW w:w="3016"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100%以下（含）计满分，每超出5%扣2分，扣完为止。</w:t>
            </w:r>
          </w:p>
        </w:tc>
        <w:tc>
          <w:tcPr>
            <w:tcW w:w="3490"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楼堂馆所投资预算控制率=实际投资金额/批准投资金额×100% 。</w:t>
              <w:br/>
              <w:t>该指标以2017年完工的新建楼堂馆所为评价内容。</w:t>
            </w:r>
          </w:p>
        </w:tc>
        <w:tc>
          <w:tcPr>
            <w:tcW w:w="637"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5</w:t>
            </w:r>
          </w:p>
        </w:tc>
      </w:tr>
    </w:tbl>
    <w:p>
      <w:pPr>
        <w:rPr>
          <w:rFonts w:ascii="仿宋" w:eastAsia="仿宋" w:cs="仿宋"/>
          <w:sz w:val="32"/>
          <w:szCs w:val="32"/>
        </w:rPr>
      </w:pPr>
    </w:p>
    <w:p>
      <w:pPr>
        <w:rPr>
          <w:rFonts w:ascii="仿宋" w:eastAsia="仿宋" w:cs="仿宋"/>
          <w:sz w:val="32"/>
          <w:szCs w:val="32"/>
        </w:rPr>
      </w:pPr>
    </w:p>
    <w:p>
      <w:pPr>
        <w:rPr>
          <w:rFonts w:ascii="仿宋" w:eastAsia="仿宋" w:cs="仿宋"/>
          <w:sz w:val="32"/>
          <w:szCs w:val="32"/>
        </w:rPr>
      </w:pPr>
    </w:p>
    <w:p>
      <w:pPr>
        <w:rPr>
          <w:rFonts w:ascii="仿宋" w:eastAsia="仿宋" w:cs="仿宋"/>
          <w:sz w:val="32"/>
          <w:szCs w:val="32"/>
        </w:rPr>
      </w:pPr>
    </w:p>
    <w:p>
      <w:pPr>
        <w:spacing w:line="560" w:lineRule="exact"/>
        <w:rPr>
          <w:rFonts w:ascii="仿宋" w:eastAsia="仿宋" w:cs="仿宋"/>
          <w:sz w:val="32"/>
          <w:szCs w:val="32"/>
        </w:rPr>
      </w:pPr>
    </w:p>
    <w:tbl>
      <w:tblPr>
        <w:jc w:val="center"/>
        <w:tblW w:w="11639" w:type="dxa"/>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Pr>
      <w:tblGrid>
        <w:gridCol w:w="518"/>
        <w:gridCol w:w="416"/>
        <w:gridCol w:w="105"/>
        <w:gridCol w:w="518"/>
        <w:gridCol w:w="54"/>
        <w:gridCol w:w="362"/>
        <w:gridCol w:w="54"/>
        <w:gridCol w:w="623"/>
        <w:gridCol w:w="391"/>
        <w:gridCol w:w="25"/>
        <w:gridCol w:w="391"/>
        <w:gridCol w:w="623"/>
        <w:gridCol w:w="416"/>
        <w:gridCol w:w="1977"/>
        <w:gridCol w:w="1039"/>
        <w:gridCol w:w="2451"/>
        <w:gridCol w:w="637"/>
        <w:gridCol w:w="402"/>
        <w:gridCol w:w="637"/>
      </w:tblGrid>
      <w:tr>
        <w:trPr>
          <w:trHeight w:val="1562"/>
          <w:gridAfter w:val="2"/>
          <w:wAfter w:w="1039" w:type="dxa"/>
        </w:trPr>
        <w:tc>
          <w:tcPr>
            <w:tcW w:w="518"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rPr>
                <w:rFonts w:ascii="仿宋" w:eastAsia="仿宋" w:cs="仿宋"/>
              </w:rPr>
            </w:pPr>
          </w:p>
        </w:tc>
        <w:tc>
          <w:tcPr>
            <w:tcW w:w="416"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rPr>
                <w:rFonts w:ascii="仿宋" w:eastAsia="仿宋" w:cs="仿宋"/>
              </w:rPr>
            </w:pPr>
          </w:p>
        </w:tc>
        <w:tc>
          <w:tcPr>
            <w:tcW w:w="677" w:type="dxa"/>
            <w:gridSpan w:val="3"/>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预算管理</w:t>
            </w:r>
          </w:p>
        </w:tc>
        <w:tc>
          <w:tcPr>
            <w:tcW w:w="416" w:type="dxa"/>
            <w:gridSpan w:val="2"/>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40</w:t>
            </w:r>
          </w:p>
        </w:tc>
        <w:tc>
          <w:tcPr>
            <w:tcW w:w="1014"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公用经费控制率</w:t>
            </w:r>
          </w:p>
        </w:tc>
        <w:tc>
          <w:tcPr>
            <w:tcW w:w="416"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8</w:t>
            </w:r>
          </w:p>
        </w:tc>
        <w:tc>
          <w:tcPr>
            <w:tcW w:w="3016" w:type="dxa"/>
            <w:gridSpan w:val="3"/>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100%以下（含）计满分，每超出1%扣1分，扣完为止。</w:t>
            </w:r>
          </w:p>
        </w:tc>
        <w:tc>
          <w:tcPr>
            <w:tcW w:w="3490"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公用经费控制率=（实际支出公用经费总额/预算安排公用经费总额）×100%。</w:t>
              <w:br/>
              <w:t>公用经费支出是指部门基本支出中的一般商品和服务支出。</w:t>
            </w:r>
          </w:p>
        </w:tc>
        <w:tc>
          <w:tcPr>
            <w:tcW w:w="637"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8</w:t>
            </w:r>
          </w:p>
        </w:tc>
      </w:tr>
      <w:tr>
        <w:trPr>
          <w:trHeight w:val="1073"/>
          <w:gridAfter w:val="2"/>
          <w:wAfter w:w="1039" w:type="dxa"/>
        </w:trPr>
        <w:tc>
          <w:tcPr>
            <w:tcW w:w="518"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1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77" w:type="dxa"/>
            <w:gridSpan w:val="3"/>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16" w:type="dxa"/>
            <w:gridSpan w:val="2"/>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014"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“三公经费”控制率</w:t>
            </w:r>
          </w:p>
        </w:tc>
        <w:tc>
          <w:tcPr>
            <w:tcW w:w="416"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7</w:t>
            </w:r>
          </w:p>
        </w:tc>
        <w:tc>
          <w:tcPr>
            <w:tcW w:w="3016" w:type="dxa"/>
            <w:gridSpan w:val="3"/>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100%以下（含）计满分，每超出1%扣1分，扣完为止。</w:t>
            </w:r>
          </w:p>
        </w:tc>
        <w:tc>
          <w:tcPr>
            <w:tcW w:w="3490"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“三公经费”控制率-（“三公经费”实际支出数/“三公经费”预算安排数）×100%。</w:t>
            </w:r>
          </w:p>
        </w:tc>
        <w:tc>
          <w:tcPr>
            <w:tcW w:w="637"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7</w:t>
            </w:r>
          </w:p>
        </w:tc>
      </w:tr>
      <w:tr>
        <w:trPr>
          <w:trHeight w:val="918"/>
          <w:gridAfter w:val="2"/>
          <w:wAfter w:w="1039" w:type="dxa"/>
        </w:trPr>
        <w:tc>
          <w:tcPr>
            <w:tcW w:w="518"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1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77" w:type="dxa"/>
            <w:gridSpan w:val="3"/>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16" w:type="dxa"/>
            <w:gridSpan w:val="2"/>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014"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政府采购执行率</w:t>
            </w:r>
          </w:p>
        </w:tc>
        <w:tc>
          <w:tcPr>
            <w:tcW w:w="416"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6</w:t>
            </w:r>
          </w:p>
        </w:tc>
        <w:tc>
          <w:tcPr>
            <w:tcW w:w="3016" w:type="dxa"/>
            <w:gridSpan w:val="3"/>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100%计满分，每超过（降低）5%扣2分。扣完为止。</w:t>
            </w:r>
          </w:p>
        </w:tc>
        <w:tc>
          <w:tcPr>
            <w:tcW w:w="3490"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政府采购执行率=（实际政府采购金额/政府采购预算数）×100%</w:t>
            </w:r>
          </w:p>
        </w:tc>
        <w:tc>
          <w:tcPr>
            <w:tcW w:w="637"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6</w:t>
            </w:r>
          </w:p>
        </w:tc>
      </w:tr>
      <w:tr>
        <w:trPr>
          <w:gridAfter w:val="2"/>
          <w:wAfter w:w="1039" w:type="dxa"/>
        </w:trPr>
        <w:tc>
          <w:tcPr>
            <w:tcW w:w="518" w:type="dxa"/>
            <w:vMerge w:val="restar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left"/>
              <w:rPr>
                <w:rFonts w:ascii="仿宋" w:eastAsia="仿宋" w:cs="仿宋"/>
                <w:sz w:val="20"/>
                <w:szCs w:val="20"/>
              </w:rPr>
            </w:pPr>
            <w:r>
              <w:rPr>
                <w:rFonts w:ascii="仿宋" w:eastAsia="仿宋" w:cs="仿宋" w:hint="eastAsia"/>
                <w:sz w:val="20"/>
                <w:szCs w:val="20"/>
              </w:rPr>
              <w:t>过                                                                                                                                       程</w:t>
            </w:r>
          </w:p>
        </w:tc>
        <w:tc>
          <w:tcPr>
            <w:tcW w:w="416" w:type="dxa"/>
            <w:vMerge w:val="restar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left"/>
              <w:rPr>
                <w:rFonts w:ascii="仿宋" w:eastAsia="仿宋" w:cs="仿宋"/>
                <w:sz w:val="20"/>
                <w:szCs w:val="20"/>
              </w:rPr>
            </w:pPr>
          </w:p>
        </w:tc>
        <w:tc>
          <w:tcPr>
            <w:tcW w:w="677" w:type="dxa"/>
            <w:gridSpan w:val="3"/>
            <w:vMerge w:val="restart"/>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预算管理</w:t>
            </w:r>
          </w:p>
        </w:tc>
        <w:tc>
          <w:tcPr>
            <w:tcW w:w="416" w:type="dxa"/>
            <w:gridSpan w:val="2"/>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014"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管理制度健全性</w:t>
            </w:r>
          </w:p>
        </w:tc>
        <w:tc>
          <w:tcPr>
            <w:tcW w:w="416"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8</w:t>
            </w:r>
          </w:p>
        </w:tc>
        <w:tc>
          <w:tcPr>
            <w:tcW w:w="3016" w:type="dxa"/>
            <w:gridSpan w:val="3"/>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①有内部财务管理制度、会计核算制度等管理制度，2分；</w:t>
              <w:br/>
              <w:t>②有本部门厉行节约制度,2分；</w:t>
              <w:br/>
              <w:t>③相关管理制度合法、合规、完整，2分；④相关管理制度得到有效执行，2分。</w:t>
            </w:r>
          </w:p>
        </w:tc>
        <w:tc>
          <w:tcPr>
            <w:tcW w:w="3490"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　</w:t>
            </w:r>
          </w:p>
        </w:tc>
        <w:tc>
          <w:tcPr>
            <w:tcW w:w="637"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w:t>
            </w:r>
            <w:r>
              <w:rPr>
                <w:rFonts w:ascii="仿宋" w:eastAsia="仿宋" w:cs="仿宋"/>
                <w:sz w:val="24"/>
              </w:rPr>
              <w:t>6</w:t>
            </w:r>
          </w:p>
        </w:tc>
      </w:tr>
      <w:tr>
        <w:trPr>
          <w:gridAfter w:val="2"/>
          <w:wAfter w:w="1039" w:type="dxa"/>
        </w:trPr>
        <w:tc>
          <w:tcPr>
            <w:tcW w:w="518"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1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77" w:type="dxa"/>
            <w:gridSpan w:val="3"/>
            <w:vMerge/>
            <w:tcBorders>
              <w:top w:val="nil"/>
              <w:left w:val="nil"/>
              <w:bottom w:val="single" w:sz="4" w:space="0" w:color="000000"/>
              <w:right w:val="single" w:sz="4" w:space="0" w:color="000000"/>
            </w:tcBorders>
            <w:noWrap/>
            <w:tcMar>
              <w:left w:w="108" w:type="dxa"/>
              <w:right w:w="108" w:type="dxa"/>
            </w:tcMar>
            <w:vAlign w:val="center"/>
          </w:tcPr>
          <w:p/>
        </w:tc>
        <w:tc>
          <w:tcPr>
            <w:tcW w:w="416" w:type="dxa"/>
            <w:gridSpan w:val="2"/>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014"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资金使用合规性</w:t>
            </w:r>
          </w:p>
        </w:tc>
        <w:tc>
          <w:tcPr>
            <w:tcW w:w="416"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6</w:t>
            </w:r>
          </w:p>
        </w:tc>
        <w:tc>
          <w:tcPr>
            <w:tcW w:w="3016" w:type="dxa"/>
            <w:gridSpan w:val="3"/>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br/>
              <w:t>以上情况每出现一例不符合要求的扣1分，扣完为止。</w:t>
            </w:r>
          </w:p>
        </w:tc>
        <w:tc>
          <w:tcPr>
            <w:tcW w:w="3490"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　</w:t>
            </w:r>
          </w:p>
        </w:tc>
        <w:tc>
          <w:tcPr>
            <w:tcW w:w="637" w:type="dxa"/>
            <w:tcBorders>
              <w:top w:val="nil"/>
              <w:left w:val="nil"/>
              <w:bottom w:val="single" w:sz="4" w:space="0" w:color="000000"/>
              <w:right w:val="single" w:sz="4" w:space="0" w:color="000000"/>
            </w:tcBorders>
            <w:noWrap/>
            <w:tcMar>
              <w:left w:w="108" w:type="dxa"/>
              <w:right w:w="108" w:type="dxa"/>
            </w:tcMar>
            <w:vAlign w:val="center"/>
          </w:tcPr>
          <w:p>
            <w:pPr>
              <w:widowControl/>
              <w:ind w:firstLineChars="100" w:firstLine="240"/>
              <w:jc w:val="left"/>
              <w:rPr>
                <w:rFonts w:ascii="仿宋" w:eastAsia="仿宋" w:cs="仿宋"/>
                <w:sz w:val="24"/>
              </w:rPr>
            </w:pPr>
            <w:r>
              <w:rPr>
                <w:rFonts w:ascii="仿宋" w:eastAsia="仿宋" w:cs="仿宋"/>
                <w:sz w:val="24"/>
              </w:rPr>
              <w:t>5</w:t>
            </w:r>
          </w:p>
        </w:tc>
      </w:tr>
      <w:tr>
        <w:trPr>
          <w:gridAfter w:val="2"/>
          <w:wAfter w:w="1039" w:type="dxa"/>
        </w:trPr>
        <w:tc>
          <w:tcPr>
            <w:tcW w:w="518"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1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77" w:type="dxa"/>
            <w:gridSpan w:val="3"/>
            <w:vMerge/>
            <w:tcBorders>
              <w:top w:val="nil"/>
              <w:left w:val="nil"/>
              <w:bottom w:val="single" w:sz="4" w:space="0" w:color="000000"/>
              <w:right w:val="single" w:sz="4" w:space="0" w:color="000000"/>
            </w:tcBorders>
            <w:noWrap/>
            <w:tcMar>
              <w:left w:w="108" w:type="dxa"/>
              <w:right w:w="108" w:type="dxa"/>
            </w:tcMar>
            <w:vAlign w:val="center"/>
          </w:tcPr>
          <w:p/>
        </w:tc>
        <w:tc>
          <w:tcPr>
            <w:tcW w:w="416" w:type="dxa"/>
            <w:gridSpan w:val="2"/>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014"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预决算信息公开性</w:t>
            </w:r>
          </w:p>
        </w:tc>
        <w:tc>
          <w:tcPr>
            <w:tcW w:w="416"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5</w:t>
            </w:r>
          </w:p>
        </w:tc>
        <w:tc>
          <w:tcPr>
            <w:tcW w:w="3016" w:type="dxa"/>
            <w:gridSpan w:val="3"/>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预决算信息是指与部门预算、执行、决算、监督、绩效等管理相关的信息。</w:t>
            </w:r>
          </w:p>
        </w:tc>
        <w:tc>
          <w:tcPr>
            <w:tcW w:w="637" w:type="dxa"/>
            <w:tcBorders>
              <w:top w:val="nil"/>
              <w:left w:val="nil"/>
              <w:bottom w:val="single" w:sz="4" w:space="0" w:color="000000"/>
              <w:right w:val="single" w:sz="4" w:space="0" w:color="000000"/>
            </w:tcBorders>
            <w:noWrap/>
            <w:tcMar>
              <w:left w:w="108" w:type="dxa"/>
              <w:right w:w="108" w:type="dxa"/>
            </w:tcMar>
            <w:vAlign w:val="center"/>
          </w:tcPr>
          <w:p>
            <w:pPr>
              <w:widowControl/>
              <w:ind w:firstLineChars="100" w:firstLine="240"/>
              <w:jc w:val="left"/>
              <w:rPr>
                <w:rFonts w:ascii="仿宋" w:eastAsia="仿宋" w:cs="仿宋"/>
                <w:sz w:val="24"/>
              </w:rPr>
            </w:pPr>
            <w:r>
              <w:rPr>
                <w:rFonts w:ascii="仿宋" w:eastAsia="仿宋" w:cs="仿宋" w:hint="eastAsia"/>
                <w:sz w:val="24"/>
              </w:rPr>
              <w:t>5　</w:t>
            </w:r>
          </w:p>
        </w:tc>
      </w:tr>
      <w:tr>
        <w:trPr>
          <w:gridAfter w:val="2"/>
          <w:wAfter w:w="1039" w:type="dxa"/>
        </w:trPr>
        <w:tc>
          <w:tcPr>
            <w:tcW w:w="518"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产出及效率</w:t>
            </w:r>
          </w:p>
        </w:tc>
        <w:tc>
          <w:tcPr>
            <w:tcW w:w="416"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30</w:t>
            </w:r>
          </w:p>
        </w:tc>
        <w:tc>
          <w:tcPr>
            <w:tcW w:w="677" w:type="dxa"/>
            <w:gridSpan w:val="3"/>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职责履行</w:t>
            </w:r>
          </w:p>
        </w:tc>
        <w:tc>
          <w:tcPr>
            <w:tcW w:w="416"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8</w:t>
            </w:r>
          </w:p>
        </w:tc>
        <w:tc>
          <w:tcPr>
            <w:tcW w:w="1014" w:type="dxa"/>
            <w:gridSpan w:val="2"/>
            <w:tcBorders>
              <w:top w:val="nil"/>
              <w:left w:val="nil"/>
              <w:bottom w:val="nil"/>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重点工作实际完成率</w:t>
            </w:r>
          </w:p>
        </w:tc>
        <w:tc>
          <w:tcPr>
            <w:tcW w:w="416"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8</w:t>
            </w:r>
          </w:p>
        </w:tc>
        <w:tc>
          <w:tcPr>
            <w:tcW w:w="3016" w:type="dxa"/>
            <w:gridSpan w:val="3"/>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根据绩效办20</w:t>
            </w:r>
            <w:r>
              <w:rPr>
                <w:rFonts w:ascii="仿宋" w:eastAsia="仿宋" w:cs="仿宋" w:hint="eastAsia"/>
                <w:sz w:val="20"/>
                <w:szCs w:val="20"/>
                <w:lang w:val="en-US" w:eastAsia="zh-CN"/>
              </w:rPr>
              <w:t>21</w:t>
            </w:r>
            <w:r>
              <w:rPr>
                <w:rFonts w:ascii="仿宋" w:eastAsia="仿宋" w:cs="仿宋" w:hint="eastAsia"/>
                <w:sz w:val="20"/>
                <w:szCs w:val="20"/>
              </w:rPr>
              <w:t>年对各部门为民办实事和部门重点工程与重点工作考核分数折算。</w:t>
              <w:br/>
              <w:t>该项得分=（绩效办对应部分考核得分/100）*8</w:t>
            </w:r>
          </w:p>
        </w:tc>
        <w:tc>
          <w:tcPr>
            <w:tcW w:w="3490"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　</w:t>
            </w:r>
          </w:p>
        </w:tc>
        <w:tc>
          <w:tcPr>
            <w:tcW w:w="637"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8</w:t>
            </w:r>
          </w:p>
        </w:tc>
      </w:tr>
      <w:tr>
        <w:trPr>
          <w:gridAfter w:val="2"/>
          <w:wAfter w:w="1039" w:type="dxa"/>
        </w:trPr>
        <w:tc>
          <w:tcPr>
            <w:tcW w:w="518"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1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77" w:type="dxa"/>
            <w:gridSpan w:val="3"/>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履职 效益</w:t>
            </w:r>
          </w:p>
        </w:tc>
        <w:tc>
          <w:tcPr>
            <w:tcW w:w="416" w:type="dxa"/>
            <w:gridSpan w:val="2"/>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10</w:t>
            </w:r>
          </w:p>
        </w:tc>
        <w:tc>
          <w:tcPr>
            <w:tcW w:w="101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经济效益</w:t>
            </w:r>
          </w:p>
        </w:tc>
        <w:tc>
          <w:tcPr>
            <w:tcW w:w="416" w:type="dxa"/>
            <w:gridSpan w:val="2"/>
            <w:vMerge w:val="restart"/>
            <w:tcBorders>
              <w:top w:val="nil"/>
              <w:left w:val="single" w:sz="4" w:space="0" w:color="000000"/>
              <w:bottom w:val="nil"/>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10</w:t>
            </w:r>
          </w:p>
        </w:tc>
        <w:tc>
          <w:tcPr>
            <w:tcW w:w="6506" w:type="dxa"/>
            <w:gridSpan w:val="5"/>
            <w:vMerge w:val="restart"/>
            <w:tcBorders>
              <w:top w:val="single" w:sz="4" w:space="0" w:color="000000"/>
              <w:left w:val="single" w:sz="4" w:space="0" w:color="000000"/>
              <w:bottom w:val="nil"/>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sz="4" w:space="0" w:color="000000"/>
            </w:tcBorders>
            <w:noWrap/>
            <w:tcMar>
              <w:left w:w="108" w:type="dxa"/>
              <w:right w:w="108" w:type="dxa"/>
            </w:tcMar>
            <w:vAlign w:val="center"/>
          </w:tcPr>
          <w:p>
            <w:pPr>
              <w:widowControl/>
              <w:jc w:val="left"/>
              <w:rPr>
                <w:rFonts w:ascii="仿宋" w:eastAsia="仿宋" w:cs="仿宋" w:hint="eastAsia"/>
                <w:sz w:val="24"/>
                <w:lang w:eastAsia="zh-CN"/>
              </w:rPr>
            </w:pPr>
            <w:r>
              <w:rPr>
                <w:rFonts w:ascii="仿宋" w:eastAsia="仿宋" w:cs="仿宋" w:hint="eastAsia"/>
                <w:sz w:val="24"/>
              </w:rPr>
              <w:t>　</w:t>
            </w:r>
            <w:r>
              <w:rPr>
                <w:rFonts w:ascii="仿宋" w:eastAsia="仿宋" w:cs="仿宋" w:hint="eastAsia"/>
                <w:sz w:val="24"/>
                <w:lang w:val="en-US" w:eastAsia="zh-CN"/>
              </w:rPr>
              <w:t>8</w:t>
            </w:r>
          </w:p>
        </w:tc>
      </w:tr>
      <w:tr>
        <w:trPr>
          <w:gridAfter w:val="2"/>
          <w:wAfter w:w="1039" w:type="dxa"/>
        </w:trPr>
        <w:tc>
          <w:tcPr>
            <w:tcW w:w="518"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1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77" w:type="dxa"/>
            <w:gridSpan w:val="3"/>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16" w:type="dxa"/>
            <w:gridSpan w:val="2"/>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014"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社会效益</w:t>
            </w:r>
          </w:p>
        </w:tc>
        <w:tc>
          <w:tcPr>
            <w:tcW w:w="416" w:type="dxa"/>
            <w:gridSpan w:val="2"/>
            <w:vMerge/>
            <w:tcBorders>
              <w:top w:val="nil"/>
              <w:left w:val="single" w:sz="4" w:space="0" w:color="000000"/>
              <w:bottom w:val="nil"/>
              <w:right w:val="single" w:sz="4" w:space="0" w:color="000000"/>
            </w:tcBorders>
            <w:noWrap/>
            <w:tcMar>
              <w:left w:w="108" w:type="dxa"/>
              <w:right w:w="108" w:type="dxa"/>
            </w:tcMar>
            <w:vAlign w:val="center"/>
          </w:tcPr>
          <w:p/>
        </w:tc>
        <w:tc>
          <w:tcPr>
            <w:tcW w:w="6506" w:type="dxa"/>
            <w:gridSpan w:val="5"/>
            <w:vMerge/>
            <w:tcBorders>
              <w:top w:val="single" w:sz="4" w:space="0" w:color="000000"/>
              <w:left w:val="single" w:sz="4" w:space="0" w:color="000000"/>
              <w:bottom w:val="nil"/>
              <w:right w:val="single" w:sz="4" w:space="0" w:color="000000"/>
            </w:tcBorders>
            <w:noWrap/>
            <w:tcMar>
              <w:left w:w="108" w:type="dxa"/>
              <w:right w:w="108" w:type="dxa"/>
            </w:tcMar>
            <w:vAlign w:val="center"/>
          </w:tcPr>
          <w:p/>
        </w:tc>
        <w:tc>
          <w:tcPr>
            <w:tcW w:w="637" w:type="dxa"/>
            <w:tcBorders>
              <w:top w:val="nil"/>
              <w:left w:val="nil"/>
              <w:bottom w:val="nil"/>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w:t>
            </w:r>
          </w:p>
        </w:tc>
      </w:tr>
      <w:tr>
        <w:trPr>
          <w:gridBefore w:val="3"/>
          <w:wBefore w:w="1039" w:type="dxa"/>
        </w:trPr>
        <w:tc>
          <w:tcPr>
            <w:tcW w:w="518"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rPr>
                <w:rFonts w:ascii="仿宋" w:eastAsia="仿宋" w:cs="仿宋"/>
              </w:rPr>
            </w:pPr>
          </w:p>
        </w:tc>
        <w:tc>
          <w:tcPr>
            <w:tcW w:w="416" w:type="dxa"/>
            <w:gridSpan w:val="2"/>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rPr>
                <w:rFonts w:ascii="仿宋" w:eastAsia="仿宋" w:cs="仿宋"/>
              </w:rPr>
            </w:pPr>
          </w:p>
        </w:tc>
        <w:tc>
          <w:tcPr>
            <w:tcW w:w="677" w:type="dxa"/>
            <w:gridSpan w:val="2"/>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rPr>
                <w:rFonts w:ascii="仿宋" w:eastAsia="仿宋" w:cs="仿宋"/>
              </w:rPr>
            </w:pPr>
          </w:p>
        </w:tc>
        <w:tc>
          <w:tcPr>
            <w:tcW w:w="416" w:type="dxa"/>
            <w:gridSpan w:val="2"/>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12</w:t>
            </w:r>
          </w:p>
        </w:tc>
        <w:tc>
          <w:tcPr>
            <w:tcW w:w="1014"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行政效能</w:t>
            </w:r>
          </w:p>
        </w:tc>
        <w:tc>
          <w:tcPr>
            <w:tcW w:w="416"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6</w:t>
            </w:r>
          </w:p>
        </w:tc>
        <w:tc>
          <w:tcPr>
            <w:tcW w:w="3016"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促进部门改进文风会风，加强经费及资产管理，推动网上办事，提高行政效率，降低行政成本效果较好的计6分；一般3分；无效果或者效果不明显0分。</w:t>
            </w:r>
          </w:p>
        </w:tc>
        <w:tc>
          <w:tcPr>
            <w:tcW w:w="3490" w:type="dxa"/>
            <w:gridSpan w:val="3"/>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根据部门自评材料评定。</w:t>
            </w:r>
          </w:p>
        </w:tc>
        <w:tc>
          <w:tcPr>
            <w:tcW w:w="637"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sz w:val="24"/>
              </w:rPr>
              <w:t>6</w:t>
            </w:r>
          </w:p>
        </w:tc>
      </w:tr>
      <w:tr>
        <w:trPr>
          <w:gridBefore w:val="3"/>
          <w:wBefore w:w="1039" w:type="dxa"/>
        </w:trPr>
        <w:tc>
          <w:tcPr>
            <w:tcW w:w="518"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16" w:type="dxa"/>
            <w:gridSpan w:val="2"/>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77" w:type="dxa"/>
            <w:gridSpan w:val="2"/>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16" w:type="dxa"/>
            <w:gridSpan w:val="2"/>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014"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社会公众或服务对象满意度</w:t>
            </w:r>
          </w:p>
        </w:tc>
        <w:tc>
          <w:tcPr>
            <w:tcW w:w="416"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0"/>
                <w:szCs w:val="20"/>
              </w:rPr>
            </w:pPr>
            <w:r>
              <w:rPr>
                <w:rFonts w:ascii="仿宋" w:eastAsia="仿宋" w:cs="仿宋" w:hint="eastAsia"/>
                <w:sz w:val="20"/>
                <w:szCs w:val="20"/>
              </w:rPr>
              <w:t>6</w:t>
            </w:r>
          </w:p>
        </w:tc>
        <w:tc>
          <w:tcPr>
            <w:tcW w:w="3016" w:type="dxa"/>
            <w:gridSpan w:val="2"/>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90%（含）以上计6分；</w:t>
              <w:br/>
              <w:t>80%（含）-90%，计4分；</w:t>
              <w:br/>
              <w:t>70%（含）-80%，计2分；</w:t>
              <w:br/>
              <w:t>低于70%计0分。</w:t>
            </w:r>
          </w:p>
        </w:tc>
        <w:tc>
          <w:tcPr>
            <w:tcW w:w="3490" w:type="dxa"/>
            <w:gridSpan w:val="3"/>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0"/>
                <w:szCs w:val="20"/>
              </w:rPr>
            </w:pPr>
            <w:r>
              <w:rPr>
                <w:rFonts w:ascii="仿宋" w:eastAsia="仿宋" w:cs="仿宋" w:hint="eastAsia"/>
                <w:sz w:val="20"/>
                <w:szCs w:val="20"/>
              </w:rPr>
              <w:t>社会公众或服务对象是指部门（单位）履行职责而影响到的部门、群体或个人，一般采取社会调查的方式。</w:t>
            </w:r>
          </w:p>
        </w:tc>
        <w:tc>
          <w:tcPr>
            <w:tcW w:w="637"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5　</w:t>
            </w:r>
          </w:p>
        </w:tc>
      </w:tr>
    </w:tbl>
    <w:p>
      <w:pPr>
        <w:rPr>
          <w:rFonts w:ascii="仿宋" w:eastAsia="仿宋" w:cs="仿宋"/>
          <w:sz w:val="32"/>
          <w:szCs w:val="32"/>
        </w:rPr>
      </w:pPr>
    </w:p>
    <w:p>
      <w:pPr>
        <w:rPr>
          <w:rFonts w:ascii="仿宋" w:eastAsia="仿宋" w:cs="仿宋"/>
          <w:sz w:val="32"/>
          <w:szCs w:val="32"/>
        </w:rPr>
      </w:pPr>
    </w:p>
    <w:p>
      <w:pPr>
        <w:spacing w:line="560" w:lineRule="exact"/>
        <w:rPr>
          <w:rFonts w:ascii="仿宋" w:eastAsia="仿宋" w:cs="仿宋"/>
          <w:sz w:val="32"/>
          <w:szCs w:val="32"/>
        </w:rPr>
      </w:pPr>
    </w:p>
    <w:p>
      <w:pPr>
        <w:spacing w:line="560" w:lineRule="exact"/>
        <w:rPr>
          <w:rFonts w:ascii="仿宋" w:eastAsia="仿宋" w:cs="仿宋"/>
          <w:sz w:val="32"/>
          <w:szCs w:val="32"/>
        </w:rPr>
      </w:pPr>
    </w:p>
    <w:p>
      <w:pPr>
        <w:spacing w:line="560" w:lineRule="exact"/>
        <w:rPr>
          <w:rFonts w:ascii="仿宋" w:eastAsia="仿宋" w:cs="仿宋"/>
          <w:sz w:val="32"/>
          <w:szCs w:val="32"/>
        </w:rPr>
      </w:pPr>
    </w:p>
    <w:p>
      <w:pPr>
        <w:spacing w:line="560" w:lineRule="exact"/>
        <w:rPr>
          <w:rFonts w:ascii="仿宋" w:eastAsia="仿宋" w:cs="仿宋"/>
          <w:sz w:val="32"/>
          <w:szCs w:val="32"/>
        </w:rPr>
      </w:pPr>
    </w:p>
    <w:p>
      <w:pPr>
        <w:spacing w:line="560" w:lineRule="exact"/>
        <w:rPr>
          <w:rFonts w:ascii="仿宋" w:eastAsia="仿宋" w:cs="仿宋"/>
          <w:sz w:val="32"/>
          <w:szCs w:val="32"/>
        </w:rPr>
      </w:pPr>
    </w:p>
    <w:p>
      <w:pPr>
        <w:spacing w:line="560" w:lineRule="exact"/>
        <w:rPr>
          <w:rFonts w:ascii="仿宋" w:eastAsia="仿宋" w:cs="仿宋"/>
          <w:sz w:val="32"/>
          <w:szCs w:val="32"/>
        </w:rPr>
      </w:pPr>
    </w:p>
    <w:p>
      <w:pPr>
        <w:spacing w:line="560" w:lineRule="exact"/>
        <w:rPr>
          <w:rFonts w:ascii="仿宋" w:eastAsia="仿宋" w:cs="仿宋"/>
          <w:sz w:val="32"/>
          <w:szCs w:val="32"/>
        </w:rPr>
      </w:pPr>
    </w:p>
    <w:p>
      <w:pPr>
        <w:spacing w:line="560" w:lineRule="exact"/>
        <w:rPr>
          <w:rFonts w:ascii="仿宋" w:eastAsia="仿宋" w:cs="仿宋"/>
          <w:sz w:val="32"/>
          <w:szCs w:val="32"/>
        </w:rPr>
      </w:pPr>
    </w:p>
    <w:p>
      <w:pPr>
        <w:spacing w:line="560" w:lineRule="exact"/>
        <w:rPr>
          <w:rFonts w:ascii="仿宋" w:eastAsia="仿宋" w:cs="仿宋"/>
          <w:sz w:val="32"/>
          <w:szCs w:val="32"/>
        </w:rPr>
      </w:pPr>
    </w:p>
    <w:p>
      <w:pPr>
        <w:spacing w:line="560" w:lineRule="exact"/>
        <w:rPr>
          <w:rFonts w:ascii="仿宋" w:eastAsia="仿宋" w:cs="仿宋"/>
          <w:sz w:val="32"/>
          <w:szCs w:val="32"/>
        </w:rPr>
      </w:pPr>
    </w:p>
    <w:p>
      <w:pPr>
        <w:spacing w:line="560" w:lineRule="exact"/>
        <w:rPr>
          <w:rFonts w:ascii="仿宋" w:eastAsia="仿宋" w:cs="仿宋"/>
          <w:sz w:val="32"/>
          <w:szCs w:val="32"/>
        </w:rPr>
      </w:pPr>
    </w:p>
    <w:p>
      <w:pPr>
        <w:spacing w:line="560" w:lineRule="exact"/>
        <w:rPr>
          <w:rFonts w:ascii="仿宋" w:eastAsia="仿宋" w:cs="仿宋"/>
          <w:sz w:val="32"/>
          <w:szCs w:val="32"/>
        </w:rPr>
      </w:pPr>
    </w:p>
    <w:p>
      <w:pPr>
        <w:spacing w:line="560" w:lineRule="exact"/>
        <w:rPr>
          <w:rFonts w:ascii="仿宋" w:eastAsia="仿宋" w:cs="仿宋"/>
          <w:sz w:val="32"/>
          <w:szCs w:val="32"/>
        </w:rPr>
      </w:pPr>
    </w:p>
    <w:p>
      <w:pPr>
        <w:spacing w:line="560" w:lineRule="exact"/>
        <w:rPr>
          <w:rFonts w:ascii="仿宋" w:eastAsia="仿宋" w:cs="仿宋"/>
          <w:sz w:val="32"/>
          <w:szCs w:val="32"/>
        </w:rPr>
      </w:pPr>
    </w:p>
    <w:p>
      <w:pPr>
        <w:spacing w:line="560" w:lineRule="exact"/>
        <w:rPr>
          <w:rFonts w:ascii="仿宋" w:eastAsia="仿宋" w:cs="仿宋"/>
          <w:sz w:val="32"/>
          <w:szCs w:val="32"/>
        </w:rPr>
      </w:pPr>
    </w:p>
    <w:p>
      <w:pPr>
        <w:spacing w:line="560" w:lineRule="exact"/>
        <w:rPr>
          <w:rFonts w:ascii="仿宋" w:eastAsia="仿宋" w:cs="仿宋"/>
          <w:sz w:val="32"/>
          <w:szCs w:val="32"/>
        </w:rPr>
      </w:pPr>
    </w:p>
    <w:p>
      <w:pPr>
        <w:spacing w:line="560" w:lineRule="exact"/>
        <w:rPr>
          <w:rFonts w:ascii="仿宋" w:eastAsia="仿宋" w:cs="仿宋"/>
          <w:sz w:val="32"/>
          <w:szCs w:val="32"/>
        </w:rPr>
      </w:pPr>
    </w:p>
    <w:p>
      <w:pPr>
        <w:spacing w:line="560" w:lineRule="exact"/>
        <w:rPr>
          <w:rFonts w:ascii="仿宋" w:eastAsia="仿宋" w:cs="仿宋"/>
          <w:sz w:val="28"/>
          <w:szCs w:val="28"/>
        </w:rPr>
      </w:pPr>
      <w:r>
        <w:rPr>
          <w:rFonts w:ascii="仿宋" w:eastAsia="仿宋" w:cs="仿宋" w:hint="eastAsia"/>
          <w:sz w:val="32"/>
          <w:szCs w:val="32"/>
        </w:rPr>
        <w:t>附件2</w:t>
      </w:r>
    </w:p>
    <w:p>
      <w:pPr>
        <w:spacing w:line="560" w:lineRule="exact"/>
        <w:jc w:val="center"/>
        <w:rPr>
          <w:rFonts w:ascii="仿宋" w:eastAsia="仿宋" w:cs="仿宋"/>
          <w:sz w:val="36"/>
          <w:szCs w:val="36"/>
        </w:rPr>
      </w:pPr>
      <w:r>
        <w:rPr>
          <w:rFonts w:ascii="仿宋" w:eastAsia="仿宋" w:cs="仿宋" w:hint="eastAsia"/>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cs="仿宋"/>
          <w:sz w:val="24"/>
        </w:rPr>
      </w:pPr>
      <w:r>
        <w:rPr>
          <w:rFonts w:ascii="仿宋" w:eastAsia="仿宋" w:cs="仿宋" w:hint="eastAsia"/>
          <w:sz w:val="24"/>
        </w:rPr>
        <w:t>填报单位：县长寿办</w:t>
        <w:tab/>
        <w:tab/>
        <w:tab/>
        <w:tab/>
        <w:tab/>
        <w:tab/>
      </w:r>
    </w:p>
    <w:tbl>
      <w:tblPr>
        <w:jc w:val="center"/>
        <w:tblW w:w="10339" w:type="dxa"/>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Pr>
      <w:tblGrid>
        <w:gridCol w:w="3550"/>
        <w:gridCol w:w="1190"/>
        <w:gridCol w:w="1170"/>
        <w:gridCol w:w="1130"/>
        <w:gridCol w:w="1465"/>
        <w:gridCol w:w="970"/>
        <w:gridCol w:w="864"/>
      </w:tblGrid>
      <w:tr>
        <w:trPr>
          <w:trHeight w:val="417"/>
        </w:trPr>
        <w:tc>
          <w:tcPr>
            <w:tcW w:w="3550" w:type="dxa"/>
            <w:vMerge w:val="restar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财政供养人员情况</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b/>
                <w:bCs/>
                <w:sz w:val="24"/>
              </w:rPr>
            </w:pPr>
            <w:r>
              <w:rPr>
                <w:rFonts w:ascii="仿宋" w:eastAsia="仿宋" w:cs="仿宋" w:hint="eastAsia"/>
                <w:b/>
                <w:bCs/>
                <w:sz w:val="24"/>
              </w:rPr>
              <w:t>编制数</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b/>
                <w:bCs/>
                <w:sz w:val="24"/>
              </w:rPr>
            </w:pPr>
            <w:r>
              <w:rPr>
                <w:rFonts w:ascii="仿宋" w:eastAsia="仿宋" w:cs="仿宋" w:hint="eastAsia"/>
                <w:b/>
                <w:bCs/>
                <w:sz w:val="24"/>
              </w:rPr>
              <w:t>202</w:t>
            </w:r>
            <w:r>
              <w:rPr>
                <w:rFonts w:ascii="仿宋" w:eastAsia="仿宋" w:cs="仿宋" w:hint="eastAsia"/>
                <w:b/>
                <w:bCs/>
                <w:sz w:val="24"/>
                <w:lang w:val="en-US" w:eastAsia="zh-CN"/>
              </w:rPr>
              <w:t>1</w:t>
            </w:r>
            <w:r>
              <w:rPr>
                <w:rFonts w:ascii="仿宋" w:eastAsia="仿宋" w:cs="仿宋" w:hint="eastAsia"/>
                <w:b/>
                <w:bCs/>
                <w:sz w:val="24"/>
              </w:rPr>
              <w:t>年实际在职人数</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b/>
                <w:bCs/>
                <w:sz w:val="24"/>
              </w:rPr>
            </w:pPr>
            <w:r>
              <w:rPr>
                <w:rFonts w:ascii="仿宋" w:eastAsia="仿宋" w:cs="仿宋" w:hint="eastAsia"/>
                <w:b/>
                <w:bCs/>
                <w:sz w:val="24"/>
              </w:rPr>
              <w:t>控制率</w:t>
            </w:r>
          </w:p>
        </w:tc>
      </w:tr>
      <w:tr>
        <w:trPr>
          <w:trHeight w:val="177"/>
        </w:trPr>
        <w:tc>
          <w:tcPr>
            <w:tcW w:w="3550" w:type="dxa"/>
            <w:vMerge/>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lang w:val="en-US" w:eastAsia="zh-CN"/>
              </w:rPr>
              <w:t>11</w:t>
            </w:r>
            <w:r>
              <w:rPr>
                <w:rFonts w:ascii="仿宋" w:eastAsia="仿宋" w:cs="仿宋" w:hint="eastAsia"/>
                <w:sz w:val="24"/>
              </w:rPr>
              <w:t>　</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lang w:val="en-US" w:eastAsia="zh-CN"/>
              </w:rPr>
              <w:t>7</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lang w:val="en-US" w:eastAsia="zh-CN"/>
              </w:rPr>
              <w:t>63.63</w:t>
            </w:r>
            <w:r>
              <w:rPr>
                <w:rFonts w:ascii="仿宋" w:eastAsia="仿宋" w:cs="仿宋" w:hint="eastAsia"/>
                <w:sz w:val="24"/>
              </w:rPr>
              <w:t>%　</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经费控制情况</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b/>
                <w:bCs/>
                <w:sz w:val="24"/>
              </w:rPr>
            </w:pPr>
            <w:r>
              <w:rPr>
                <w:rFonts w:ascii="仿宋" w:eastAsia="仿宋" w:cs="仿宋" w:hint="eastAsia"/>
                <w:b/>
                <w:bCs/>
                <w:sz w:val="24"/>
              </w:rPr>
              <w:t>20</w:t>
            </w:r>
            <w:r>
              <w:rPr>
                <w:rFonts w:ascii="仿宋" w:eastAsia="仿宋" w:cs="仿宋" w:hint="eastAsia"/>
                <w:b/>
                <w:bCs/>
                <w:sz w:val="24"/>
                <w:lang w:val="en-US" w:eastAsia="zh-CN"/>
              </w:rPr>
              <w:t>20</w:t>
            </w:r>
            <w:r>
              <w:rPr>
                <w:rFonts w:ascii="仿宋" w:eastAsia="仿宋" w:cs="仿宋" w:hint="eastAsia"/>
                <w:b/>
                <w:bCs/>
                <w:sz w:val="24"/>
              </w:rPr>
              <w:t>年决算数</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b/>
                <w:bCs/>
                <w:sz w:val="24"/>
              </w:rPr>
            </w:pPr>
            <w:r>
              <w:rPr>
                <w:rFonts w:ascii="仿宋" w:eastAsia="仿宋" w:cs="仿宋" w:hint="eastAsia"/>
                <w:b/>
                <w:bCs/>
                <w:sz w:val="24"/>
              </w:rPr>
              <w:t>202</w:t>
            </w:r>
            <w:r>
              <w:rPr>
                <w:rFonts w:ascii="仿宋" w:eastAsia="仿宋" w:cs="仿宋" w:hint="eastAsia"/>
                <w:b/>
                <w:bCs/>
                <w:sz w:val="24"/>
                <w:lang w:val="en-US" w:eastAsia="zh-CN"/>
              </w:rPr>
              <w:t>1</w:t>
            </w:r>
            <w:r>
              <w:rPr>
                <w:rFonts w:ascii="仿宋" w:eastAsia="仿宋" w:cs="仿宋" w:hint="eastAsia"/>
                <w:b/>
                <w:bCs/>
                <w:sz w:val="24"/>
              </w:rPr>
              <w:t>年预算数</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b/>
                <w:bCs/>
                <w:sz w:val="24"/>
              </w:rPr>
            </w:pPr>
            <w:r>
              <w:rPr>
                <w:rFonts w:ascii="仿宋" w:eastAsia="仿宋" w:cs="仿宋" w:hint="eastAsia"/>
                <w:b/>
                <w:bCs/>
                <w:sz w:val="24"/>
              </w:rPr>
              <w:t>202</w:t>
            </w:r>
            <w:r>
              <w:rPr>
                <w:rFonts w:ascii="仿宋" w:eastAsia="仿宋" w:cs="仿宋" w:hint="eastAsia"/>
                <w:b/>
                <w:bCs/>
                <w:sz w:val="24"/>
                <w:lang w:val="en-US" w:eastAsia="zh-CN"/>
              </w:rPr>
              <w:t>1</w:t>
            </w:r>
            <w:r>
              <w:rPr>
                <w:rFonts w:ascii="仿宋" w:eastAsia="仿宋" w:cs="仿宋" w:hint="eastAsia"/>
                <w:b/>
                <w:bCs/>
                <w:sz w:val="24"/>
              </w:rPr>
              <w:t>年决算数</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三公经费</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lang w:val="en-US" w:eastAsia="zh-CN"/>
              </w:rPr>
            </w:pPr>
            <w:r>
              <w:rPr>
                <w:rFonts w:ascii="仿宋" w:eastAsia="仿宋" w:cs="仿宋" w:hint="eastAsia"/>
                <w:sz w:val="24"/>
                <w:lang w:val="en-US" w:eastAsia="zh-CN"/>
              </w:rPr>
              <w:t>0.83</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lang w:val="en-US" w:eastAsia="zh-CN"/>
              </w:rPr>
            </w:pPr>
            <w:r>
              <w:rPr>
                <w:rFonts w:ascii="仿宋" w:eastAsia="仿宋" w:cs="仿宋" w:hint="eastAsia"/>
                <w:sz w:val="24"/>
                <w:lang w:val="en-US" w:eastAsia="zh-CN"/>
              </w:rPr>
              <w:t>2.09</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lang w:val="en-US" w:eastAsia="zh-CN"/>
              </w:rPr>
            </w:pPr>
            <w:r>
              <w:rPr>
                <w:rFonts w:ascii="仿宋" w:eastAsia="仿宋" w:cs="仿宋" w:hint="eastAsia"/>
                <w:sz w:val="24"/>
                <w:lang w:val="en-US" w:eastAsia="zh-CN"/>
              </w:rPr>
              <w:t>2.09</w:t>
            </w:r>
          </w:p>
        </w:tc>
      </w:tr>
      <w:tr>
        <w:trPr>
          <w:trHeight w:val="39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xml:space="preserve">   1、公务用车购置和维护经费</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lang w:val="en-US" w:eastAsia="zh-CN"/>
              </w:rPr>
            </w:pPr>
            <w:r>
              <w:rPr>
                <w:rFonts w:ascii="仿宋" w:eastAsia="仿宋" w:cs="仿宋" w:hint="eastAsia"/>
                <w:sz w:val="24"/>
                <w:lang w:val="en-US" w:eastAsia="zh-CN"/>
              </w:rPr>
              <w:t>0.51</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lang w:val="en-US" w:eastAsia="zh-CN"/>
              </w:rPr>
              <w:t>1.11</w:t>
            </w:r>
            <w:r>
              <w:rPr>
                <w:rFonts w:ascii="仿宋" w:eastAsia="仿宋" w:cs="仿宋" w:hint="eastAsia"/>
                <w:sz w:val="24"/>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lang w:val="en-US" w:eastAsia="zh-CN"/>
              </w:rPr>
            </w:pPr>
            <w:r>
              <w:rPr>
                <w:rFonts w:ascii="仿宋" w:eastAsia="仿宋" w:cs="仿宋" w:hint="eastAsia"/>
                <w:sz w:val="24"/>
                <w:lang w:val="en-US" w:eastAsia="zh-CN"/>
              </w:rPr>
              <w:t>1.11</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xml:space="preserve">       其中：公车购置</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　</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0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0　</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xml:space="preserve">             公车运行维护</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lang w:val="en-US" w:eastAsia="zh-CN"/>
              </w:rPr>
            </w:pPr>
            <w:r>
              <w:rPr>
                <w:rFonts w:ascii="仿宋" w:eastAsia="仿宋" w:cs="仿宋" w:hint="eastAsia"/>
                <w:sz w:val="24"/>
                <w:lang w:val="en-US" w:eastAsia="zh-CN"/>
              </w:rPr>
              <w:t>0.51</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lang w:val="en-US" w:eastAsia="zh-CN"/>
              </w:rPr>
            </w:pPr>
            <w:r>
              <w:rPr>
                <w:rFonts w:ascii="仿宋" w:eastAsia="仿宋" w:cs="仿宋" w:hint="eastAsia"/>
                <w:sz w:val="24"/>
                <w:lang w:val="en-US" w:eastAsia="zh-CN"/>
              </w:rPr>
              <w:t>1.11</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lang w:val="en-US" w:eastAsia="zh-CN"/>
              </w:rPr>
            </w:pPr>
            <w:r>
              <w:rPr>
                <w:rFonts w:ascii="仿宋" w:eastAsia="仿宋" w:cs="仿宋" w:hint="eastAsia"/>
                <w:sz w:val="24"/>
                <w:lang w:val="en-US" w:eastAsia="zh-CN"/>
              </w:rPr>
              <w:t>1.11</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xml:space="preserve">   2、出国经费</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　</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　</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xml:space="preserve">   3、公务接待</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lang w:val="en-US" w:eastAsia="zh-CN"/>
              </w:rPr>
            </w:pPr>
            <w:r>
              <w:rPr>
                <w:rFonts w:ascii="仿宋" w:eastAsia="仿宋" w:cs="仿宋" w:hint="eastAsia"/>
                <w:sz w:val="24"/>
                <w:lang w:val="en-US" w:eastAsia="zh-CN"/>
              </w:rPr>
              <w:t>0.32</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lang w:val="en-US" w:eastAsia="zh-CN"/>
              </w:rPr>
            </w:pPr>
            <w:r>
              <w:rPr>
                <w:rFonts w:ascii="仿宋" w:eastAsia="仿宋" w:cs="仿宋" w:hint="eastAsia"/>
                <w:sz w:val="24"/>
                <w:lang w:val="en-US" w:eastAsia="zh-CN"/>
              </w:rPr>
              <w:t>0.98</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lang w:val="en-US" w:eastAsia="zh-CN"/>
              </w:rPr>
            </w:pPr>
            <w:r>
              <w:rPr>
                <w:rFonts w:ascii="仿宋" w:eastAsia="仿宋" w:cs="仿宋" w:hint="eastAsia"/>
                <w:sz w:val="24"/>
                <w:lang w:val="en-US" w:eastAsia="zh-CN"/>
              </w:rPr>
              <w:t>0.98</w:t>
            </w:r>
          </w:p>
        </w:tc>
      </w:tr>
      <w:tr>
        <w:trPr>
          <w:trHeight w:val="39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项目支出：</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　</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　</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xml:space="preserve">    1、业务工作专项</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　</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　</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xml:space="preserve">    2、运行维护专项</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　</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　</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xml:space="preserve">          ……</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　</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　</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公用经费</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lang w:val="en-US" w:eastAsia="zh-CN"/>
              </w:rPr>
            </w:pPr>
            <w:r>
              <w:rPr>
                <w:rFonts w:ascii="仿宋" w:eastAsia="仿宋" w:cs="仿宋" w:hint="eastAsia"/>
                <w:sz w:val="24"/>
                <w:lang w:val="en-US" w:eastAsia="zh-CN"/>
              </w:rPr>
              <w:t>29.20</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lang w:val="en-US" w:eastAsia="zh-CN"/>
              </w:rPr>
            </w:pPr>
            <w:r>
              <w:rPr>
                <w:rFonts w:ascii="仿宋" w:eastAsia="仿宋" w:cs="仿宋" w:hint="eastAsia"/>
                <w:sz w:val="24"/>
                <w:lang w:val="en-US" w:eastAsia="zh-CN"/>
              </w:rPr>
              <w:t>18.34</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lang w:val="en-US" w:eastAsia="zh-CN"/>
              </w:rPr>
            </w:pPr>
            <w:r>
              <w:rPr>
                <w:rFonts w:ascii="仿宋" w:eastAsia="仿宋" w:cs="仿宋" w:hint="eastAsia"/>
                <w:sz w:val="24"/>
                <w:lang w:val="en-US" w:eastAsia="zh-CN"/>
              </w:rPr>
              <w:t>30.99</w:t>
            </w:r>
          </w:p>
        </w:tc>
      </w:tr>
      <w:tr>
        <w:trPr>
          <w:trHeight w:val="39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xml:space="preserve">    其中：办公经费</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color w:val="000000"/>
                <w:sz w:val="24"/>
                <w14:textFill>
                  <w14:solidFill>
                    <w14:srgbClr w14:val="000000"/>
                  </w14:solidFill>
                </w14:textFill>
                <w:lang w:val="en-US" w:eastAsia="zh-CN"/>
              </w:rPr>
            </w:pPr>
            <w:r>
              <w:rPr>
                <w:rFonts w:ascii="仿宋" w:eastAsia="仿宋" w:cs="仿宋" w:hint="eastAsia"/>
                <w:color w:val="000000"/>
                <w:sz w:val="24"/>
                <w14:textFill>
                  <w14:solidFill>
                    <w14:srgbClr w14:val="000000"/>
                  </w14:solidFill>
                </w14:textFill>
                <w:lang w:val="en-US" w:eastAsia="zh-CN"/>
              </w:rPr>
              <w:t>9.88</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color w:val="000000"/>
                <w:sz w:val="24"/>
                <w14:textFill>
                  <w14:solidFill>
                    <w14:srgbClr w14:val="000000"/>
                  </w14:solidFill>
                </w14:textFill>
                <w:lang w:val="en-US"/>
              </w:rPr>
            </w:pPr>
            <w:r>
              <w:rPr>
                <w:rFonts w:ascii="仿宋" w:eastAsia="仿宋" w:cs="仿宋" w:hint="eastAsia"/>
                <w:color w:val="000000"/>
                <w:sz w:val="24"/>
                <w14:textFill>
                  <w14:solidFill>
                    <w14:srgbClr w14:val="000000"/>
                  </w14:solidFill>
                </w14:textFill>
                <w:lang w:val="en-US" w:eastAsia="zh-CN"/>
              </w:rPr>
              <w:t>3.55</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color w:val="000000"/>
                <w:sz w:val="24"/>
                <w14:textFill>
                  <w14:solidFill>
                    <w14:srgbClr w14:val="000000"/>
                  </w14:solidFill>
                </w14:textFill>
                <w:lang w:val="en-US" w:eastAsia="zh-CN"/>
              </w:rPr>
            </w:pPr>
            <w:r>
              <w:rPr>
                <w:rFonts w:ascii="仿宋" w:eastAsia="仿宋" w:cs="仿宋" w:hint="eastAsia"/>
                <w:color w:val="000000"/>
                <w:sz w:val="24"/>
                <w14:textFill>
                  <w14:solidFill>
                    <w14:srgbClr w14:val="000000"/>
                  </w14:solidFill>
                </w14:textFill>
                <w:lang w:val="en-US" w:eastAsia="zh-CN"/>
              </w:rPr>
              <w:t>6.17</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xml:space="preserve">          水费、电费、差旅费</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color w:val="000000"/>
                <w:sz w:val="24"/>
                <w14:textFill>
                  <w14:solidFill>
                    <w14:srgbClr w14:val="000000"/>
                  </w14:solidFill>
                </w14:textFill>
                <w:lang w:val="en-US" w:eastAsia="zh-CN"/>
              </w:rPr>
            </w:pPr>
            <w:r>
              <w:rPr>
                <w:rFonts w:ascii="仿宋" w:eastAsia="仿宋" w:cs="仿宋" w:hint="eastAsia"/>
                <w:color w:val="000000"/>
                <w:sz w:val="24"/>
                <w14:textFill>
                  <w14:solidFill>
                    <w14:srgbClr w14:val="000000"/>
                  </w14:solidFill>
                </w14:textFill>
                <w:lang w:val="en-US" w:eastAsia="zh-CN"/>
              </w:rPr>
              <w:t>2.41</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hint="eastAsia"/>
                <w:color w:val="000000"/>
                <w:sz w:val="24"/>
                <w14:textFill>
                  <w14:solidFill>
                    <w14:srgbClr w14:val="000000"/>
                  </w14:solidFill>
                </w14:textFill>
                <w:lang w:val="en-US" w:eastAsia="zh-CN"/>
              </w:rPr>
            </w:pPr>
            <w:r>
              <w:rPr>
                <w:rFonts w:ascii="仿宋" w:eastAsia="仿宋" w:cs="仿宋" w:hint="eastAsia"/>
                <w:color w:val="000000"/>
                <w:sz w:val="24"/>
                <w14:textFill>
                  <w14:solidFill>
                    <w14:srgbClr w14:val="000000"/>
                  </w14:solidFill>
                </w14:textFill>
                <w:lang w:val="en-US" w:eastAsia="zh-CN"/>
              </w:rPr>
              <w:t>0</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color w:val="000000"/>
                <w:sz w:val="24"/>
                <w14:textFill>
                  <w14:solidFill>
                    <w14:srgbClr w14:val="000000"/>
                  </w14:solidFill>
                </w14:textFill>
                <w:lang w:val="en-US" w:eastAsia="zh-CN"/>
              </w:rPr>
            </w:pPr>
            <w:r>
              <w:rPr>
                <w:rFonts w:ascii="仿宋" w:eastAsia="仿宋" w:cs="仿宋" w:hint="eastAsia"/>
                <w:color w:val="000000"/>
                <w:sz w:val="24"/>
                <w14:textFill>
                  <w14:solidFill>
                    <w14:srgbClr w14:val="000000"/>
                  </w14:solidFill>
                </w14:textFill>
                <w:lang w:val="en-US" w:eastAsia="zh-CN"/>
              </w:rPr>
              <w:t>2.10</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xml:space="preserve">          会议费、培训费</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color w:val="000000"/>
                <w:sz w:val="24"/>
                <w14:textFill>
                  <w14:solidFill>
                    <w14:srgbClr w14:val="000000"/>
                  </w14:solidFill>
                </w14:textFill>
                <w:lang w:val="en-US" w:eastAsia="zh-CN"/>
              </w:rPr>
            </w:pPr>
            <w:r>
              <w:rPr>
                <w:rFonts w:ascii="仿宋" w:eastAsia="仿宋" w:cs="仿宋" w:hint="eastAsia"/>
                <w:color w:val="000000"/>
                <w:sz w:val="24"/>
                <w14:textFill>
                  <w14:solidFill>
                    <w14:srgbClr w14:val="000000"/>
                  </w14:solidFill>
                </w14:textFill>
                <w:lang w:val="en-US" w:eastAsia="zh-CN"/>
              </w:rPr>
              <w:t>6.07</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color w:val="000000"/>
                <w:sz w:val="24"/>
                <w14:textFill>
                  <w14:solidFill>
                    <w14:srgbClr w14:val="000000"/>
                  </w14:solidFill>
                </w14:textFill>
              </w:rPr>
            </w:pPr>
            <w:r>
              <w:rPr>
                <w:rFonts w:ascii="仿宋" w:eastAsia="仿宋" w:cs="仿宋" w:hint="eastAsia"/>
                <w:color w:val="000000"/>
                <w:sz w:val="24"/>
                <w14:textFill>
                  <w14:solidFill>
                    <w14:srgbClr w14:val="000000"/>
                  </w14:solidFill>
                </w14:textFill>
                <w:lang w:val="en-US" w:eastAsia="zh-CN"/>
              </w:rPr>
              <w:t>3.50</w:t>
            </w:r>
            <w:r>
              <w:rPr>
                <w:rFonts w:ascii="仿宋" w:eastAsia="仿宋" w:cs="仿宋" w:hint="eastAsia"/>
                <w:color w:val="000000"/>
                <w:sz w:val="24"/>
                <w14:textFill>
                  <w14:solidFill>
                    <w14:srgbClr w14:val="000000"/>
                  </w14:solidFill>
                </w14:textFill>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color w:val="000000"/>
                <w:sz w:val="24"/>
                <w14:textFill>
                  <w14:solidFill>
                    <w14:srgbClr w14:val="000000"/>
                  </w14:solidFill>
                </w14:textFill>
                <w:lang w:val="en-US" w:eastAsia="zh-CN"/>
              </w:rPr>
            </w:pPr>
            <w:r>
              <w:rPr>
                <w:rFonts w:ascii="仿宋" w:eastAsia="仿宋" w:cs="仿宋" w:hint="eastAsia"/>
                <w:color w:val="000000"/>
                <w:sz w:val="24"/>
                <w14:textFill>
                  <w14:solidFill>
                    <w14:srgbClr w14:val="000000"/>
                  </w14:solidFill>
                </w14:textFill>
                <w:lang w:val="en-US" w:eastAsia="zh-CN"/>
              </w:rPr>
              <w:t>12.18</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政府采购金额</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　</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xml:space="preserve">部门整体支出预算调整 </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　</w:t>
            </w:r>
          </w:p>
        </w:tc>
      </w:tr>
      <w:tr>
        <w:trPr>
          <w:trHeight w:val="1154"/>
        </w:trPr>
        <w:tc>
          <w:tcPr>
            <w:tcW w:w="3550"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楼堂馆所控制情况</w:t>
              <w:br/>
              <w:t>（2018年完工项目）</w:t>
            </w:r>
          </w:p>
        </w:tc>
        <w:tc>
          <w:tcPr>
            <w:tcW w:w="1190"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b/>
                <w:bCs/>
                <w:sz w:val="24"/>
              </w:rPr>
            </w:pPr>
            <w:r>
              <w:rPr>
                <w:rFonts w:ascii="仿宋" w:eastAsia="仿宋" w:cs="仿宋" w:hint="eastAsia"/>
                <w:b/>
                <w:bCs/>
                <w:sz w:val="24"/>
              </w:rPr>
              <w:t>批复规模</w:t>
              <w:br/>
              <w:t>（㎡）</w:t>
            </w:r>
          </w:p>
        </w:tc>
        <w:tc>
          <w:tcPr>
            <w:tcW w:w="1170"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b/>
                <w:bCs/>
                <w:sz w:val="24"/>
              </w:rPr>
            </w:pPr>
            <w:r>
              <w:rPr>
                <w:rFonts w:ascii="仿宋" w:eastAsia="仿宋" w:cs="仿宋" w:hint="eastAsia"/>
                <w:b/>
                <w:bCs/>
                <w:sz w:val="24"/>
              </w:rPr>
              <w:t>实际规模（㎡）</w:t>
            </w:r>
          </w:p>
        </w:tc>
        <w:tc>
          <w:tcPr>
            <w:tcW w:w="1130"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b/>
                <w:bCs/>
                <w:sz w:val="24"/>
              </w:rPr>
            </w:pPr>
            <w:r>
              <w:rPr>
                <w:rFonts w:ascii="仿宋" w:eastAsia="仿宋" w:cs="仿宋" w:hint="eastAsia"/>
                <w:b/>
                <w:bCs/>
                <w:sz w:val="24"/>
              </w:rPr>
              <w:t>规模控制率</w:t>
            </w:r>
          </w:p>
        </w:tc>
        <w:tc>
          <w:tcPr>
            <w:tcW w:w="1465"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b/>
                <w:bCs/>
                <w:sz w:val="24"/>
              </w:rPr>
            </w:pPr>
            <w:r>
              <w:rPr>
                <w:rFonts w:ascii="仿宋" w:eastAsia="仿宋" w:cs="仿宋" w:hint="eastAsia"/>
                <w:b/>
                <w:bCs/>
                <w:sz w:val="24"/>
              </w:rPr>
              <w:t>预算投资（万元）</w:t>
            </w:r>
          </w:p>
        </w:tc>
        <w:tc>
          <w:tcPr>
            <w:tcW w:w="970"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b/>
                <w:bCs/>
                <w:sz w:val="24"/>
              </w:rPr>
            </w:pPr>
            <w:r>
              <w:rPr>
                <w:rFonts w:ascii="仿宋" w:eastAsia="仿宋" w:cs="仿宋" w:hint="eastAsia"/>
                <w:b/>
                <w:bCs/>
                <w:sz w:val="24"/>
              </w:rPr>
              <w:t>实际投资（万元）</w:t>
            </w:r>
          </w:p>
        </w:tc>
        <w:tc>
          <w:tcPr>
            <w:tcW w:w="864"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b/>
                <w:bCs/>
                <w:sz w:val="24"/>
              </w:rPr>
            </w:pPr>
            <w:r>
              <w:rPr>
                <w:rFonts w:ascii="仿宋" w:eastAsia="仿宋" w:cs="仿宋" w:hint="eastAsia"/>
                <w:b/>
                <w:bCs/>
                <w:sz w:val="24"/>
              </w:rPr>
              <w:t>投资概算控制率</w:t>
            </w:r>
          </w:p>
        </w:tc>
      </w:tr>
      <w:tr>
        <w:trPr>
          <w:trHeight w:val="177"/>
        </w:trPr>
        <w:tc>
          <w:tcPr>
            <w:tcW w:w="3550"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190"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0　</w:t>
            </w:r>
          </w:p>
        </w:tc>
        <w:tc>
          <w:tcPr>
            <w:tcW w:w="1170"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0</w:t>
            </w:r>
          </w:p>
        </w:tc>
        <w:tc>
          <w:tcPr>
            <w:tcW w:w="1130"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0</w:t>
            </w:r>
          </w:p>
        </w:tc>
        <w:tc>
          <w:tcPr>
            <w:tcW w:w="1465"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0</w:t>
            </w:r>
          </w:p>
        </w:tc>
        <w:tc>
          <w:tcPr>
            <w:tcW w:w="970"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0</w:t>
            </w:r>
          </w:p>
        </w:tc>
        <w:tc>
          <w:tcPr>
            <w:tcW w:w="864"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cs="仿宋"/>
                <w:sz w:val="24"/>
              </w:rPr>
            </w:pPr>
            <w:r>
              <w:rPr>
                <w:rFonts w:ascii="仿宋" w:eastAsia="仿宋" w:cs="仿宋" w:hint="eastAsia"/>
                <w:sz w:val="24"/>
              </w:rPr>
              <w:t>　0</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厉行节约保障措施</w:t>
            </w:r>
          </w:p>
        </w:tc>
        <w:tc>
          <w:tcPr>
            <w:tcW w:w="6789" w:type="dxa"/>
            <w:gridSpan w:val="6"/>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s="仿宋"/>
                <w:sz w:val="24"/>
              </w:rPr>
            </w:pPr>
            <w:r>
              <w:rPr>
                <w:rFonts w:ascii="仿宋" w:eastAsia="仿宋" w:cs="仿宋" w:hint="eastAsia"/>
                <w:sz w:val="24"/>
              </w:rPr>
              <w:t>　</w:t>
            </w:r>
          </w:p>
        </w:tc>
      </w:tr>
    </w:tbl>
    <w:p>
      <w:pPr>
        <w:widowControl/>
        <w:jc w:val="left"/>
        <w:rPr>
          <w:rFonts w:ascii="仿宋" w:eastAsia="仿宋" w:cs="仿宋"/>
          <w:sz w:val="22"/>
        </w:rPr>
      </w:pPr>
      <w:r>
        <w:rPr>
          <w:rFonts w:ascii="仿宋" w:eastAsia="仿宋" w:cs="仿宋" w:hint="eastAsia"/>
          <w:sz w:val="22"/>
        </w:rPr>
        <w:t>说明：“项目支出”需要填报除专项资金和基本支出以外的所有项目情况，包括业务工作项</w:t>
      </w:r>
    </w:p>
    <w:p>
      <w:pPr>
        <w:widowControl/>
        <w:ind w:firstLine="660"/>
        <w:jc w:val="left"/>
        <w:rPr>
          <w:rFonts w:ascii="仿宋" w:eastAsia="仿宋" w:cs="仿宋"/>
          <w:sz w:val="22"/>
        </w:rPr>
      </w:pPr>
      <w:r>
        <w:rPr>
          <w:rFonts w:ascii="仿宋" w:eastAsia="仿宋" w:cs="仿宋" w:hint="eastAsia"/>
          <w:sz w:val="22"/>
        </w:rPr>
        <w:t>目、运行维护项目等；“公用经费”填报基本支出中的一般商品和服务支出。</w:t>
      </w:r>
    </w:p>
    <w:p>
      <w:pPr>
        <w:spacing w:line="600" w:lineRule="exact"/>
        <w:rPr>
          <w:rFonts w:ascii="仿宋" w:eastAsia="仿宋" w:cs="仿宋"/>
        </w:rPr>
      </w:pPr>
    </w:p>
    <w:p>
      <w:pPr>
        <w:spacing w:line="580" w:lineRule="exact"/>
        <w:rPr>
          <w:rFonts w:ascii="仿宋" w:eastAsia="仿宋" w:cs="仿宋"/>
          <w:sz w:val="32"/>
          <w:szCs w:val="32"/>
        </w:rPr>
      </w:pPr>
    </w:p>
    <w:p>
      <w:pPr>
        <w:rPr>
          <w:rFonts w:ascii="仿宋" w:eastAsia="仿宋" w:cs="仿宋"/>
          <w:sz w:val="32"/>
          <w:szCs w:val="32"/>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86"/>
    <w:family w:val="modern"/>
    <w:pitch w:val="variable"/>
    <w:sig w:usb0="00000000" w:usb1="0000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 w:name="Courier New">
    <w:panose1 w:val="02070309020205020404"/>
    <w:charset w:val="01"/>
    <w:family w:val="modern"/>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Plain Text"/>
    <w:qFormat/>
    <w:basedOn w:val="0"/>
    <w:rPr>
      <w:rFonts w:ascii="宋体" w:cs="Courier New"/>
      <w:szCs w:val="21"/>
    </w:rPr>
  </w:style>
  <w:style w:type="paragraph" w:styleId="16">
    <w:name w:val="footer"/>
    <w:qFormat/>
    <w:basedOn w:val="0"/>
    <w:pPr>
      <w:tabs>
        <w:tab w:val="center" w:pos="4153"/>
        <w:tab w:val="right" w:pos="8306"/>
      </w:tabs>
      <w:snapToGrid w:val="0"/>
      <w:jc w:val="left"/>
    </w:pPr>
    <w:rPr>
      <w:sz w:val="18"/>
      <w:szCs w:val="18"/>
    </w:rPr>
  </w:style>
  <w:style w:type="paragraph" w:styleId="17">
    <w:name w:val="header"/>
    <w:qFormat/>
    <w:basedOn w:val="0"/>
    <w:pPr>
      <w:pBdr>
        <w:bottom w:val="single" w:sz="6" w:space="1" w:color="auto"/>
      </w:pBdr>
      <w:tabs>
        <w:tab w:val="center" w:pos="4153"/>
        <w:tab w:val="right" w:pos="8306"/>
      </w:tabs>
      <w:snapToGrid w:val="0"/>
      <w:jc w:val="center"/>
    </w:pPr>
    <w:rPr>
      <w:sz w:val="18"/>
      <w:szCs w:val="18"/>
    </w:rPr>
  </w:style>
  <w:style w:type="paragraph" w:styleId="18">
    <w:name w:val="Normal (Web)"/>
    <w:qFormat/>
    <w:basedOn w:val="0"/>
    <w:pPr>
      <w:widowControl/>
      <w:spacing w:before="100" w:beforeAutospacing="1" w:after="100" w:afterAutospacing="1"/>
      <w:jc w:val="left"/>
    </w:pPr>
    <w:rPr>
      <w:rFonts w:ascii="宋体" w:eastAsia="宋体" w:cs="宋体"/>
      <w:kern w:val="0"/>
      <w:sz w:val="24"/>
      <w:szCs w:val="24"/>
    </w:rPr>
  </w:style>
  <w:style w:type="character" w:customStyle="1" w:styleId="19">
    <w:name w:val="页码1"/>
    <w:qFormat/>
    <w:basedOn w:val="10"/>
  </w:style>
  <w:style w:type="paragraph" w:styleId="20">
    <w:name w:val="List Paragraph"/>
    <w:qFormat/>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31</TotalTime>
  <Application>Yozo_Office27021597764231180</Application>
  <Pages>8</Pages>
  <Words>0</Words>
  <Characters>3455</Characters>
  <Lines>0</Lines>
  <Paragraphs>87</Paragraphs>
  <CharactersWithSpaces>4607</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Administrator</cp:lastModifiedBy>
  <cp:revision>16</cp:revision>
  <cp:lastPrinted>2022-05-31T02:28:35Z</cp:lastPrinted>
  <dcterms:created xsi:type="dcterms:W3CDTF">2019-10-21T04:31:00Z</dcterms:created>
  <dcterms:modified xsi:type="dcterms:W3CDTF">2022-06-14T02:54:34Z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ies>
</file>