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eastAsia="黑体"/>
        </w:rPr>
      </w:pPr>
      <w:r>
        <w:rPr>
          <w:rFonts w:ascii="黑体" w:eastAsia="黑体"/>
        </w:rPr>
        <w:t>附件</w:t>
      </w:r>
      <w:r>
        <w:rPr>
          <w:rFonts w:hint="eastAsia" w:ascii="黑体" w:eastAsia="黑体"/>
        </w:rPr>
        <w:t>1</w:t>
      </w:r>
    </w:p>
    <w:p>
      <w:pPr>
        <w:spacing w:line="560" w:lineRule="exact"/>
        <w:jc w:val="center"/>
        <w:rPr>
          <w:rFonts w:ascii="仿宋" w:eastAsia="仿宋"/>
          <w:sz w:val="24"/>
        </w:rPr>
      </w:pPr>
      <w:r>
        <w:rPr>
          <w:rFonts w:ascii="仿宋" w:eastAsia="仿宋"/>
          <w:sz w:val="36"/>
          <w:szCs w:val="36"/>
        </w:rPr>
        <w:t>部门整体支出绩效评价指标表</w:t>
      </w:r>
    </w:p>
    <w:tbl>
      <w:tblPr>
        <w:tblStyle w:val="9"/>
        <w:tblW w:w="10600" w:type="dxa"/>
        <w:jc w:val="center"/>
        <w:tblInd w:w="0" w:type="dxa"/>
        <w:tblLayout w:type="fixed"/>
        <w:tblCellMar>
          <w:top w:w="0" w:type="dxa"/>
          <w:left w:w="10" w:type="dxa"/>
          <w:bottom w:w="0" w:type="dxa"/>
          <w:right w:w="10" w:type="dxa"/>
        </w:tblCellMar>
      </w:tblPr>
      <w:tblGrid>
        <w:gridCol w:w="517"/>
        <w:gridCol w:w="456"/>
        <w:gridCol w:w="672"/>
        <w:gridCol w:w="456"/>
        <w:gridCol w:w="1003"/>
        <w:gridCol w:w="456"/>
        <w:gridCol w:w="2972"/>
        <w:gridCol w:w="3435"/>
        <w:gridCol w:w="633"/>
      </w:tblGrid>
      <w:tr>
        <w:tblPrEx>
          <w:tblLayout w:type="fixed"/>
          <w:tblCellMar>
            <w:top w:w="0" w:type="dxa"/>
            <w:left w:w="10" w:type="dxa"/>
            <w:bottom w:w="0" w:type="dxa"/>
            <w:right w:w="10" w:type="dxa"/>
          </w:tblCellMar>
        </w:tblPrEx>
        <w:trPr>
          <w:tblHeader/>
          <w:jc w:val="center"/>
        </w:trPr>
        <w:tc>
          <w:tcPr>
            <w:tcW w:w="5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一级指标</w:t>
            </w:r>
          </w:p>
        </w:tc>
        <w:tc>
          <w:tcPr>
            <w:tcW w:w="45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672"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二级指标</w:t>
            </w:r>
          </w:p>
        </w:tc>
        <w:tc>
          <w:tcPr>
            <w:tcW w:w="45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1003"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三级</w:t>
            </w:r>
          </w:p>
          <w:p>
            <w:pPr>
              <w:widowControl/>
              <w:jc w:val="center"/>
              <w:rPr>
                <w:rFonts w:ascii="仿宋" w:eastAsia="仿宋"/>
                <w:sz w:val="24"/>
                <w:szCs w:val="24"/>
              </w:rPr>
            </w:pPr>
            <w:r>
              <w:rPr>
                <w:rFonts w:ascii="仿宋" w:eastAsia="仿宋"/>
                <w:sz w:val="24"/>
                <w:szCs w:val="24"/>
              </w:rPr>
              <w:t>指标</w:t>
            </w:r>
          </w:p>
        </w:tc>
        <w:tc>
          <w:tcPr>
            <w:tcW w:w="45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2972"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评价标准</w:t>
            </w:r>
          </w:p>
        </w:tc>
        <w:tc>
          <w:tcPr>
            <w:tcW w:w="3435"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指标说明</w:t>
            </w:r>
          </w:p>
        </w:tc>
        <w:tc>
          <w:tcPr>
            <w:tcW w:w="633"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得分</w:t>
            </w:r>
          </w:p>
        </w:tc>
      </w:tr>
      <w:tr>
        <w:tblPrEx>
          <w:tblLayout w:type="fixed"/>
          <w:tblCellMar>
            <w:top w:w="0" w:type="dxa"/>
            <w:left w:w="10" w:type="dxa"/>
            <w:bottom w:w="0" w:type="dxa"/>
            <w:right w:w="10" w:type="dxa"/>
          </w:tblCellMar>
        </w:tblPrEx>
        <w:trPr>
          <w:trHeight w:val="1814" w:hRule="atLeast"/>
          <w:jc w:val="center"/>
        </w:trPr>
        <w:tc>
          <w:tcPr>
            <w:tcW w:w="51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投入</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672" w:type="dxa"/>
            <w:vMerge w:val="restart"/>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预算配置</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在职人员控制率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Mar>
              <w:left w:w="108" w:type="dxa"/>
              <w:right w:w="108" w:type="dxa"/>
            </w:tcMar>
            <w:vAlign w:val="center"/>
          </w:tcPr>
          <w:p>
            <w:pPr>
              <w:widowControl/>
              <w:jc w:val="left"/>
              <w:rPr>
                <w:rFonts w:ascii="仿宋" w:eastAsia="仿宋"/>
                <w:sz w:val="24"/>
                <w:szCs w:val="24"/>
              </w:rPr>
            </w:pPr>
            <w:r>
              <w:rPr>
                <w:rFonts w:ascii="仿宋" w:eastAsia="仿宋"/>
                <w:sz w:val="24"/>
                <w:szCs w:val="24"/>
              </w:rPr>
              <w:t>以100%为标准。在职人员控制率≦100%，计5分；每超过一个百分点扣0.5分，扣完为止。</w:t>
            </w:r>
          </w:p>
        </w:tc>
        <w:tc>
          <w:tcPr>
            <w:tcW w:w="3435"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在职人员控制率=（在职人员数/编制数）×100%，在职人员数：部门（单位）实际在职人数，以财政确定的部门决算编制口径为准。</w:t>
            </w:r>
            <w:r>
              <w:rPr>
                <w:rFonts w:ascii="仿宋" w:eastAsia="仿宋"/>
                <w:sz w:val="24"/>
                <w:szCs w:val="24"/>
              </w:rPr>
              <w:br w:type="textWrapping"/>
            </w:r>
            <w:r>
              <w:rPr>
                <w:rFonts w:ascii="仿宋" w:eastAsia="仿宋"/>
                <w:sz w:val="24"/>
                <w:szCs w:val="24"/>
              </w:rPr>
              <w:t>编制数：机构编制部门核定批复的部门（单位）的人员编制数。</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rPr>
              <w:t>5</w:t>
            </w:r>
            <w:r>
              <w:rPr>
                <w:rFonts w:ascii="仿宋" w:eastAsia="仿宋"/>
                <w:sz w:val="24"/>
                <w:szCs w:val="24"/>
              </w:rPr>
              <w:t>　</w:t>
            </w:r>
          </w:p>
        </w:tc>
      </w:tr>
      <w:tr>
        <w:tblPrEx>
          <w:tblLayout w:type="fixed"/>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“三公经费”变动率≦0,计</w:t>
            </w:r>
            <w:r>
              <w:rPr>
                <w:rFonts w:hint="eastAsia" w:ascii="仿宋" w:eastAsia="仿宋"/>
                <w:sz w:val="24"/>
                <w:szCs w:val="24"/>
              </w:rPr>
              <w:t>5</w:t>
            </w:r>
            <w:r>
              <w:rPr>
                <w:rFonts w:ascii="仿宋" w:eastAsia="仿宋"/>
                <w:sz w:val="24"/>
                <w:szCs w:val="24"/>
              </w:rPr>
              <w:t>分；“三公经费”＞0，每超过一个百分点扣0.</w:t>
            </w:r>
            <w:r>
              <w:rPr>
                <w:rFonts w:hint="eastAsia" w:ascii="仿宋" w:eastAsia="仿宋"/>
                <w:sz w:val="24"/>
                <w:szCs w:val="24"/>
              </w:rPr>
              <w:t>5</w:t>
            </w:r>
            <w:r>
              <w:rPr>
                <w:rFonts w:ascii="仿宋" w:eastAsia="仿宋"/>
                <w:sz w:val="24"/>
                <w:szCs w:val="24"/>
              </w:rPr>
              <w:t>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“三公经费”变动率=[（本年度“三公经费”预算数-上年度“三公经费”预算数）/上年度“三公经费”预算数]×100%</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r>
              <w:rPr>
                <w:rFonts w:hint="eastAsia" w:ascii="仿宋" w:eastAsia="仿宋"/>
                <w:sz w:val="24"/>
                <w:szCs w:val="24"/>
              </w:rPr>
              <w:t>5</w:t>
            </w:r>
          </w:p>
        </w:tc>
      </w:tr>
      <w:tr>
        <w:tblPrEx>
          <w:tblLayout w:type="fixed"/>
          <w:tblCellMar>
            <w:top w:w="0" w:type="dxa"/>
            <w:left w:w="10" w:type="dxa"/>
            <w:bottom w:w="0" w:type="dxa"/>
            <w:right w:w="10" w:type="dxa"/>
          </w:tblCellMar>
        </w:tblPrEx>
        <w:trPr>
          <w:jc w:val="center"/>
        </w:trPr>
        <w:tc>
          <w:tcPr>
            <w:tcW w:w="51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过                                                                                                                                       程</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60</w:t>
            </w:r>
          </w:p>
        </w:tc>
        <w:tc>
          <w:tcPr>
            <w:tcW w:w="672"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预算执行</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20</w:t>
            </w: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预算完成率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100%计满分，每低于</w:t>
            </w:r>
            <w:r>
              <w:rPr>
                <w:rFonts w:hint="eastAsia" w:ascii="仿宋" w:eastAsia="仿宋"/>
                <w:sz w:val="24"/>
                <w:szCs w:val="24"/>
              </w:rPr>
              <w:t>5个百分点</w:t>
            </w:r>
            <w:r>
              <w:rPr>
                <w:rFonts w:ascii="仿宋" w:eastAsia="仿宋"/>
                <w:sz w:val="24"/>
                <w:szCs w:val="24"/>
              </w:rPr>
              <w:t>扣2分，扣完为止。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预算完成率=（上年结转+年初预算+本年追加预算-年末结余）/（上年结转+年初预算+本年追加预算）×100%。</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rPr>
              <w:t>5</w:t>
            </w:r>
            <w:r>
              <w:rPr>
                <w:rFonts w:ascii="仿宋" w:eastAsia="仿宋"/>
                <w:sz w:val="24"/>
                <w:szCs w:val="24"/>
              </w:rPr>
              <w:t>　</w:t>
            </w:r>
          </w:p>
        </w:tc>
      </w:tr>
      <w:tr>
        <w:tblPrEx>
          <w:tblLayout w:type="fixed"/>
          <w:tblCellMar>
            <w:top w:w="0" w:type="dxa"/>
            <w:left w:w="10" w:type="dxa"/>
            <w:bottom w:w="0" w:type="dxa"/>
            <w:right w:w="10" w:type="dxa"/>
          </w:tblCellMar>
        </w:tblPrEx>
        <w:trPr>
          <w:trHeight w:val="1273"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预算控制率=0，计5分；0-10%（含），计4分；10-20%（含），计3分；20-30%（含），计2分；大于30%不得分。</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预算控制率=（本年追加预算/年初预算）×100%。</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r>
              <w:rPr>
                <w:rFonts w:hint="eastAsia" w:ascii="仿宋" w:eastAsia="仿宋"/>
                <w:sz w:val="24"/>
                <w:szCs w:val="24"/>
              </w:rPr>
              <w:t>4</w:t>
            </w:r>
          </w:p>
        </w:tc>
      </w:tr>
      <w:tr>
        <w:tblPrEx>
          <w:tblLayout w:type="fixed"/>
          <w:tblCellMar>
            <w:top w:w="0" w:type="dxa"/>
            <w:left w:w="10" w:type="dxa"/>
            <w:bottom w:w="0" w:type="dxa"/>
            <w:right w:w="10" w:type="dxa"/>
          </w:tblCellMar>
        </w:tblPrEx>
        <w:trPr>
          <w:trHeight w:val="1325"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新建楼堂馆所面积控制率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100%以下（含）计满分，每超出5%扣2分，扣完为止。没有楼堂馆所项目的部门按满分计算。</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楼堂馆所面积控制率=实际建设面积/批准建设面积×100% 。</w:t>
            </w:r>
            <w:r>
              <w:rPr>
                <w:rFonts w:ascii="仿宋" w:eastAsia="仿宋"/>
                <w:sz w:val="24"/>
                <w:szCs w:val="24"/>
              </w:rPr>
              <w:br w:type="textWrapping"/>
            </w:r>
            <w:r>
              <w:rPr>
                <w:rFonts w:ascii="仿宋" w:eastAsia="仿宋"/>
                <w:sz w:val="24"/>
                <w:szCs w:val="24"/>
              </w:rPr>
              <w:t>该指标以201</w:t>
            </w:r>
            <w:r>
              <w:rPr>
                <w:rFonts w:hint="eastAsia" w:ascii="仿宋" w:eastAsia="仿宋"/>
                <w:sz w:val="24"/>
                <w:szCs w:val="24"/>
              </w:rPr>
              <w:t>7</w:t>
            </w:r>
            <w:r>
              <w:rPr>
                <w:rFonts w:ascii="仿宋" w:eastAsia="仿宋"/>
                <w:sz w:val="24"/>
                <w:szCs w:val="24"/>
              </w:rPr>
              <w:t>年完工的新建楼堂馆所为评价内容。</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r>
              <w:rPr>
                <w:rFonts w:hint="eastAsia" w:ascii="仿宋" w:eastAsia="仿宋"/>
                <w:sz w:val="24"/>
                <w:szCs w:val="24"/>
              </w:rPr>
              <w:t>5</w:t>
            </w:r>
          </w:p>
        </w:tc>
      </w:tr>
      <w:tr>
        <w:tblPrEx>
          <w:tblLayout w:type="fixed"/>
          <w:tblCellMar>
            <w:top w:w="0" w:type="dxa"/>
            <w:left w:w="10" w:type="dxa"/>
            <w:bottom w:w="0" w:type="dxa"/>
            <w:right w:w="10" w:type="dxa"/>
          </w:tblCellMar>
        </w:tblPrEx>
        <w:trPr>
          <w:trHeight w:val="1543"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新建楼堂馆所投资概算控制率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100%以下（含）计满分，每超出5%扣2分，扣完为止。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楼堂馆所投资预算控制率=实际投资金额/批准投资金额×100% 。</w:t>
            </w:r>
            <w:r>
              <w:rPr>
                <w:rFonts w:ascii="仿宋" w:eastAsia="仿宋"/>
                <w:sz w:val="24"/>
                <w:szCs w:val="24"/>
              </w:rPr>
              <w:br w:type="textWrapping"/>
            </w:r>
            <w:r>
              <w:rPr>
                <w:rFonts w:ascii="仿宋" w:eastAsia="仿宋"/>
                <w:sz w:val="24"/>
                <w:szCs w:val="24"/>
              </w:rPr>
              <w:t>该指标以201</w:t>
            </w:r>
            <w:r>
              <w:rPr>
                <w:rFonts w:hint="eastAsia" w:ascii="仿宋" w:eastAsia="仿宋"/>
                <w:sz w:val="24"/>
                <w:szCs w:val="24"/>
              </w:rPr>
              <w:t>7</w:t>
            </w:r>
            <w:r>
              <w:rPr>
                <w:rFonts w:ascii="仿宋" w:eastAsia="仿宋"/>
                <w:sz w:val="24"/>
                <w:szCs w:val="24"/>
              </w:rPr>
              <w:t>年完工的新建楼堂馆所为评价内容。</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r>
              <w:rPr>
                <w:rFonts w:hint="eastAsia" w:ascii="仿宋" w:eastAsia="仿宋"/>
                <w:sz w:val="24"/>
                <w:szCs w:val="24"/>
              </w:rPr>
              <w:t>5</w:t>
            </w:r>
          </w:p>
        </w:tc>
      </w:tr>
      <w:tr>
        <w:tblPrEx>
          <w:tblLayout w:type="fixed"/>
          <w:tblCellMar>
            <w:top w:w="0" w:type="dxa"/>
            <w:left w:w="10" w:type="dxa"/>
            <w:bottom w:w="0" w:type="dxa"/>
            <w:right w:w="10" w:type="dxa"/>
          </w:tblCellMar>
        </w:tblPrEx>
        <w:trPr>
          <w:trHeight w:val="1562"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预算管理</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40</w:t>
            </w: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公用经费控制率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100%以下（含）计满分，每超出1%扣1分，扣完为止。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公用经费控制率=（实际支出公用经费总额/预算安排公用经费总额）×100%。</w:t>
            </w:r>
            <w:r>
              <w:rPr>
                <w:rFonts w:ascii="仿宋" w:eastAsia="仿宋"/>
                <w:sz w:val="24"/>
                <w:szCs w:val="24"/>
              </w:rPr>
              <w:br w:type="textWrapping"/>
            </w:r>
            <w:r>
              <w:rPr>
                <w:rFonts w:ascii="仿宋" w:eastAsia="仿宋"/>
                <w:sz w:val="24"/>
                <w:szCs w:val="24"/>
              </w:rPr>
              <w:t>公用经费支出是指部门基本支出中的一般商品和服务支出。</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r>
              <w:rPr>
                <w:rFonts w:hint="eastAsia" w:ascii="仿宋" w:eastAsia="仿宋"/>
                <w:sz w:val="24"/>
                <w:szCs w:val="24"/>
              </w:rPr>
              <w:t>6</w:t>
            </w:r>
          </w:p>
        </w:tc>
      </w:tr>
      <w:tr>
        <w:tblPrEx>
          <w:tblLayout w:type="fixed"/>
          <w:tblCellMar>
            <w:top w:w="0" w:type="dxa"/>
            <w:left w:w="10" w:type="dxa"/>
            <w:bottom w:w="0" w:type="dxa"/>
            <w:right w:w="10" w:type="dxa"/>
          </w:tblCellMar>
        </w:tblPrEx>
        <w:trPr>
          <w:trHeight w:val="1073"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7</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100%以下（含）计满分，每超出1%扣1分，扣完为止。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“三公经费”控制率-（“三公经费”实际支出数/“三公经费”预算安排数）×100%。</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r>
              <w:rPr>
                <w:rFonts w:hint="eastAsia" w:ascii="仿宋" w:eastAsia="仿宋"/>
                <w:sz w:val="24"/>
                <w:szCs w:val="24"/>
              </w:rPr>
              <w:t>7</w:t>
            </w:r>
          </w:p>
        </w:tc>
      </w:tr>
      <w:tr>
        <w:tblPrEx>
          <w:tblLayout w:type="fixed"/>
          <w:tblCellMar>
            <w:top w:w="0" w:type="dxa"/>
            <w:left w:w="10" w:type="dxa"/>
            <w:bottom w:w="0" w:type="dxa"/>
            <w:right w:w="10" w:type="dxa"/>
          </w:tblCellMar>
        </w:tblPrEx>
        <w:trPr>
          <w:trHeight w:val="918"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政府采购执行率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100%计满分，每超过（降低）5%扣2分。扣完为止。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政府采购执行率=（实际政府采购金额/政府采购预算数）×100%</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r>
              <w:rPr>
                <w:rFonts w:hint="eastAsia" w:ascii="仿宋" w:eastAsia="仿宋"/>
                <w:sz w:val="24"/>
                <w:szCs w:val="24"/>
              </w:rPr>
              <w:t>6</w:t>
            </w:r>
          </w:p>
        </w:tc>
      </w:tr>
      <w:tr>
        <w:tblPrEx>
          <w:tblLayout w:type="fixed"/>
          <w:tblCellMar>
            <w:top w:w="0" w:type="dxa"/>
            <w:left w:w="10" w:type="dxa"/>
            <w:bottom w:w="0" w:type="dxa"/>
            <w:right w:w="10" w:type="dxa"/>
          </w:tblCellMar>
        </w:tblPrEx>
        <w:trPr>
          <w:jc w:val="center"/>
        </w:trPr>
        <w:tc>
          <w:tcPr>
            <w:tcW w:w="517"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4"/>
                <w:szCs w:val="24"/>
              </w:rPr>
            </w:pPr>
            <w:r>
              <w:rPr>
                <w:rFonts w:ascii="仿宋" w:eastAsia="仿宋"/>
                <w:sz w:val="24"/>
                <w:szCs w:val="24"/>
              </w:rPr>
              <w:t>过                                                                                                                                       程</w:t>
            </w:r>
          </w:p>
        </w:tc>
        <w:tc>
          <w:tcPr>
            <w:tcW w:w="456"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4"/>
                <w:szCs w:val="24"/>
              </w:rPr>
            </w:pPr>
          </w:p>
        </w:tc>
        <w:tc>
          <w:tcPr>
            <w:tcW w:w="672" w:type="dxa"/>
            <w:vMerge w:val="restart"/>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预算管理</w:t>
            </w: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管理制度健全性</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①有内部财务管理制度、会计核算制度等管理制度，2分；</w:t>
            </w:r>
            <w:r>
              <w:rPr>
                <w:rFonts w:ascii="仿宋" w:eastAsia="仿宋"/>
                <w:sz w:val="24"/>
                <w:szCs w:val="24"/>
              </w:rPr>
              <w:br w:type="textWrapping"/>
            </w:r>
            <w:r>
              <w:rPr>
                <w:rFonts w:ascii="仿宋" w:eastAsia="仿宋"/>
                <w:sz w:val="24"/>
                <w:szCs w:val="24"/>
              </w:rPr>
              <w:t>②有本部门厉行节约制度,2分；</w:t>
            </w:r>
            <w:r>
              <w:rPr>
                <w:rFonts w:ascii="仿宋" w:eastAsia="仿宋"/>
                <w:sz w:val="24"/>
                <w:szCs w:val="24"/>
              </w:rPr>
              <w:br w:type="textWrapping"/>
            </w:r>
            <w:r>
              <w:rPr>
                <w:rFonts w:ascii="仿宋" w:eastAsia="仿宋"/>
                <w:sz w:val="24"/>
                <w:szCs w:val="24"/>
              </w:rPr>
              <w:t>③相关管理制度合法、合规、完整，2分；④相关管理制度得到有效执行，2分。</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lang w:val="en-US" w:eastAsia="zh-CN"/>
              </w:rPr>
              <w:t>6</w:t>
            </w:r>
            <w:r>
              <w:rPr>
                <w:rFonts w:ascii="仿宋" w:eastAsia="仿宋"/>
                <w:sz w:val="24"/>
                <w:szCs w:val="24"/>
              </w:rPr>
              <w:t>　</w:t>
            </w:r>
          </w:p>
        </w:tc>
      </w:tr>
      <w:tr>
        <w:tblPrEx>
          <w:tblLayout w:type="fixed"/>
          <w:tblCellMar>
            <w:top w:w="0" w:type="dxa"/>
            <w:left w:w="10" w:type="dxa"/>
            <w:bottom w:w="0" w:type="dxa"/>
            <w:right w:w="10" w:type="dxa"/>
          </w:tblCellMar>
        </w:tblPrEx>
        <w:trPr>
          <w:trHeight w:val="3936"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资金使用合规性</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仿宋" w:eastAsia="仿宋"/>
                <w:sz w:val="24"/>
                <w:szCs w:val="24"/>
              </w:rPr>
              <w:br w:type="textWrapping"/>
            </w:r>
            <w:r>
              <w:rPr>
                <w:rFonts w:ascii="仿宋" w:eastAsia="仿宋"/>
                <w:sz w:val="24"/>
                <w:szCs w:val="24"/>
              </w:rPr>
              <w:t>以上情况每出现一例不符合要求的扣1分，扣完为止。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r>
              <w:rPr>
                <w:rFonts w:hint="eastAsia" w:ascii="仿宋" w:eastAsia="仿宋"/>
                <w:sz w:val="24"/>
                <w:szCs w:val="24"/>
              </w:rPr>
              <w:t>6</w:t>
            </w:r>
          </w:p>
        </w:tc>
      </w:tr>
      <w:tr>
        <w:tblPrEx>
          <w:tblLayout w:type="fixed"/>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预决算信息公开性</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预决算信息是指与部门预算、执行、决算、监督、绩效等管理相关的信息。</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r>
              <w:rPr>
                <w:rFonts w:hint="eastAsia" w:ascii="仿宋" w:eastAsia="仿宋"/>
                <w:sz w:val="24"/>
                <w:szCs w:val="24"/>
              </w:rPr>
              <w:t>5</w:t>
            </w:r>
          </w:p>
        </w:tc>
      </w:tr>
      <w:tr>
        <w:tblPrEx>
          <w:tblLayout w:type="fixed"/>
          <w:tblCellMar>
            <w:top w:w="0" w:type="dxa"/>
            <w:left w:w="10" w:type="dxa"/>
            <w:bottom w:w="0" w:type="dxa"/>
            <w:right w:w="10" w:type="dxa"/>
          </w:tblCellMar>
        </w:tblPrEx>
        <w:trPr>
          <w:jc w:val="center"/>
        </w:trPr>
        <w:tc>
          <w:tcPr>
            <w:tcW w:w="51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产出及效率</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30</w:t>
            </w:r>
          </w:p>
        </w:tc>
        <w:tc>
          <w:tcPr>
            <w:tcW w:w="672"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职责履行</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1003"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重点工作实际完成率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根据绩效办201</w:t>
            </w:r>
            <w:r>
              <w:rPr>
                <w:rFonts w:hint="eastAsia" w:ascii="仿宋" w:eastAsia="仿宋"/>
                <w:sz w:val="24"/>
                <w:szCs w:val="24"/>
              </w:rPr>
              <w:t>8</w:t>
            </w:r>
            <w:r>
              <w:rPr>
                <w:rFonts w:ascii="仿宋" w:eastAsia="仿宋"/>
                <w:sz w:val="24"/>
                <w:szCs w:val="24"/>
              </w:rPr>
              <w:t>年对各部门为民办实事和部门重点工程与重点工作考核分数折算。</w:t>
            </w:r>
            <w:r>
              <w:rPr>
                <w:rFonts w:ascii="仿宋" w:eastAsia="仿宋"/>
                <w:sz w:val="24"/>
                <w:szCs w:val="24"/>
              </w:rPr>
              <w:br w:type="textWrapping"/>
            </w:r>
            <w:r>
              <w:rPr>
                <w:rFonts w:ascii="仿宋" w:eastAsia="仿宋"/>
                <w:sz w:val="24"/>
                <w:szCs w:val="24"/>
              </w:rPr>
              <w:t>该项得分=（绩效办对应部分考核得分/</w:t>
            </w:r>
            <w:r>
              <w:rPr>
                <w:rFonts w:hint="eastAsia" w:ascii="仿宋" w:eastAsia="仿宋"/>
                <w:sz w:val="24"/>
                <w:szCs w:val="24"/>
              </w:rPr>
              <w:t>100</w:t>
            </w:r>
            <w:r>
              <w:rPr>
                <w:rFonts w:ascii="仿宋" w:eastAsia="仿宋"/>
                <w:sz w:val="24"/>
                <w:szCs w:val="24"/>
              </w:rPr>
              <w:t>）*8</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rPr>
              <w:t>8</w:t>
            </w:r>
            <w:r>
              <w:rPr>
                <w:rFonts w:ascii="仿宋" w:eastAsia="仿宋"/>
                <w:sz w:val="24"/>
                <w:szCs w:val="24"/>
              </w:rPr>
              <w:t>　</w:t>
            </w:r>
          </w:p>
        </w:tc>
      </w:tr>
      <w:tr>
        <w:tblPrEx>
          <w:tblLayout w:type="fixed"/>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履职 效益</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1003"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经济效益</w:t>
            </w:r>
          </w:p>
        </w:tc>
        <w:tc>
          <w:tcPr>
            <w:tcW w:w="456" w:type="dxa"/>
            <w:vMerge w:val="restart"/>
            <w:tcBorders>
              <w:left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6407" w:type="dxa"/>
            <w:gridSpan w:val="2"/>
            <w:vMerge w:val="restart"/>
            <w:tcBorders>
              <w:top w:val="single" w:color="000000" w:sz="4" w:space="0"/>
              <w:left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此两项指标为设置部门整体支出绩效评价指标时必须考虑的共性要素，可根据部门实际情况有选择的进行设置，并将其细化为相应的个性化指标。</w:t>
            </w:r>
          </w:p>
        </w:tc>
        <w:tc>
          <w:tcPr>
            <w:tcW w:w="633"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r>
              <w:rPr>
                <w:rFonts w:hint="eastAsia" w:ascii="仿宋" w:eastAsia="仿宋"/>
                <w:sz w:val="24"/>
                <w:szCs w:val="24"/>
              </w:rPr>
              <w:t>10</w:t>
            </w:r>
          </w:p>
        </w:tc>
      </w:tr>
      <w:tr>
        <w:tblPrEx>
          <w:tblLayout w:type="fixed"/>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社会效益</w:t>
            </w:r>
          </w:p>
        </w:tc>
        <w:tc>
          <w:tcPr>
            <w:tcW w:w="456" w:type="dxa"/>
            <w:vMerge w:val="continue"/>
            <w:tcBorders>
              <w:left w:val="single" w:color="000000" w:sz="4" w:space="0"/>
              <w:right w:val="single" w:color="000000" w:sz="4" w:space="0"/>
            </w:tcBorders>
            <w:tcMar>
              <w:left w:w="108" w:type="dxa"/>
              <w:right w:w="108" w:type="dxa"/>
            </w:tcMar>
            <w:vAlign w:val="center"/>
          </w:tcPr>
          <w:p/>
        </w:tc>
        <w:tc>
          <w:tcPr>
            <w:tcW w:w="6407" w:type="dxa"/>
            <w:gridSpan w:val="2"/>
            <w:vMerge w:val="continue"/>
            <w:tcBorders>
              <w:top w:val="single" w:color="000000" w:sz="4" w:space="0"/>
              <w:left w:val="single" w:color="000000" w:sz="4" w:space="0"/>
              <w:right w:val="single" w:color="000000" w:sz="4" w:space="0"/>
            </w:tcBorders>
            <w:tcMar>
              <w:left w:w="108" w:type="dxa"/>
              <w:right w:w="108" w:type="dxa"/>
            </w:tcMar>
            <w:vAlign w:val="center"/>
          </w:tcPr>
          <w:p/>
        </w:tc>
        <w:tc>
          <w:tcPr>
            <w:tcW w:w="633"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r>
      <w:tr>
        <w:tblPrEx>
          <w:tblLayout w:type="fixed"/>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12</w:t>
            </w: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行政效能</w:t>
            </w:r>
          </w:p>
        </w:tc>
        <w:tc>
          <w:tcPr>
            <w:tcW w:w="45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72"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促进部门改进文风会风，加强经费及资产管理，推动网上办事，提高行政效率，降低行政成本效果较好的计6分；一般3分；无效果或者效果不明显0分。</w:t>
            </w:r>
          </w:p>
        </w:tc>
        <w:tc>
          <w:tcPr>
            <w:tcW w:w="3435"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根据部门自评材料评定。</w:t>
            </w:r>
          </w:p>
        </w:tc>
        <w:tc>
          <w:tcPr>
            <w:tcW w:w="633"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r>
              <w:rPr>
                <w:rFonts w:hint="eastAsia" w:ascii="仿宋" w:eastAsia="仿宋"/>
                <w:sz w:val="24"/>
                <w:szCs w:val="24"/>
              </w:rPr>
              <w:t>3</w:t>
            </w:r>
          </w:p>
        </w:tc>
      </w:tr>
      <w:tr>
        <w:tblPrEx>
          <w:tblLayout w:type="fixed"/>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社会公众或服务对象满意度</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90%（含）以上计6分；</w:t>
            </w:r>
            <w:r>
              <w:rPr>
                <w:rFonts w:ascii="仿宋" w:eastAsia="仿宋"/>
                <w:sz w:val="24"/>
                <w:szCs w:val="24"/>
              </w:rPr>
              <w:br w:type="textWrapping"/>
            </w:r>
            <w:r>
              <w:rPr>
                <w:rFonts w:ascii="仿宋" w:eastAsia="仿宋"/>
                <w:sz w:val="24"/>
                <w:szCs w:val="24"/>
              </w:rPr>
              <w:t>80%（含）-90%，计4分；</w:t>
            </w:r>
            <w:r>
              <w:rPr>
                <w:rFonts w:ascii="仿宋" w:eastAsia="仿宋"/>
                <w:sz w:val="24"/>
                <w:szCs w:val="24"/>
              </w:rPr>
              <w:br w:type="textWrapping"/>
            </w:r>
            <w:r>
              <w:rPr>
                <w:rFonts w:ascii="仿宋" w:eastAsia="仿宋"/>
                <w:sz w:val="24"/>
                <w:szCs w:val="24"/>
              </w:rPr>
              <w:t>70%（含）-80%，计2分；</w:t>
            </w:r>
            <w:r>
              <w:rPr>
                <w:rFonts w:ascii="仿宋" w:eastAsia="仿宋"/>
                <w:sz w:val="24"/>
                <w:szCs w:val="24"/>
              </w:rPr>
              <w:br w:type="textWrapping"/>
            </w:r>
            <w:r>
              <w:rPr>
                <w:rFonts w:ascii="仿宋" w:eastAsia="仿宋"/>
                <w:sz w:val="24"/>
                <w:szCs w:val="24"/>
              </w:rPr>
              <w:t>低于70%计0分。</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社会公众或服务对象是指部门（单位）履行职责而影响到的部门、群体或个人，一般采取社会调查的方式。</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rPr>
              <w:t>6</w:t>
            </w:r>
            <w:r>
              <w:rPr>
                <w:rFonts w:ascii="仿宋" w:eastAsia="仿宋"/>
                <w:sz w:val="24"/>
                <w:szCs w:val="24"/>
              </w:rPr>
              <w:t>　</w:t>
            </w:r>
          </w:p>
        </w:tc>
      </w:tr>
    </w:tbl>
    <w:p>
      <w:pPr>
        <w:spacing w:line="560" w:lineRule="exact"/>
        <w:rPr>
          <w:rFonts w:ascii="黑体" w:eastAsia="黑体"/>
          <w:sz w:val="28"/>
          <w:szCs w:val="28"/>
        </w:rPr>
      </w:pPr>
      <w:r>
        <w:rPr>
          <w:rFonts w:ascii="仿宋" w:eastAsia="仿宋"/>
        </w:rPr>
        <w:br w:type="page"/>
      </w:r>
      <w:r>
        <w:rPr>
          <w:rFonts w:ascii="黑体" w:eastAsia="黑体"/>
        </w:rPr>
        <w:t>附件</w:t>
      </w:r>
      <w:r>
        <w:rPr>
          <w:rFonts w:hint="eastAsia" w:ascii="黑体" w:eastAsia="黑体"/>
        </w:rPr>
        <w:t>2</w:t>
      </w:r>
    </w:p>
    <w:p>
      <w:pPr>
        <w:spacing w:line="560" w:lineRule="exact"/>
        <w:jc w:val="center"/>
        <w:rPr>
          <w:rFonts w:ascii="仿宋" w:eastAsia="仿宋"/>
          <w:sz w:val="36"/>
          <w:szCs w:val="36"/>
        </w:rPr>
      </w:pPr>
      <w:r>
        <w:rPr>
          <w:rFonts w:ascii="仿宋" w:eastAsia="仿宋"/>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仿宋" w:eastAsia="仿宋"/>
          <w:sz w:val="24"/>
        </w:rPr>
      </w:pPr>
      <w:r>
        <w:rPr>
          <w:rFonts w:ascii="仿宋" w:eastAsia="仿宋"/>
          <w:sz w:val="24"/>
        </w:rPr>
        <w:t>填报单位：</w:t>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p>
    <w:tbl>
      <w:tblPr>
        <w:tblStyle w:val="9"/>
        <w:tblW w:w="10339" w:type="dxa"/>
        <w:jc w:val="center"/>
        <w:tblInd w:w="0" w:type="dxa"/>
        <w:tblLayout w:type="fixed"/>
        <w:tblCellMar>
          <w:top w:w="0" w:type="dxa"/>
          <w:left w:w="10" w:type="dxa"/>
          <w:bottom w:w="0" w:type="dxa"/>
          <w:right w:w="10" w:type="dxa"/>
        </w:tblCellMar>
      </w:tblPr>
      <w:tblGrid>
        <w:gridCol w:w="3550"/>
        <w:gridCol w:w="1190"/>
        <w:gridCol w:w="1170"/>
        <w:gridCol w:w="1130"/>
        <w:gridCol w:w="1465"/>
        <w:gridCol w:w="970"/>
        <w:gridCol w:w="864"/>
      </w:tblGrid>
      <w:tr>
        <w:tblPrEx>
          <w:tblLayout w:type="fixed"/>
          <w:tblCellMar>
            <w:top w:w="0" w:type="dxa"/>
            <w:left w:w="10" w:type="dxa"/>
            <w:bottom w:w="0" w:type="dxa"/>
            <w:right w:w="10" w:type="dxa"/>
          </w:tblCellMar>
        </w:tblPrEx>
        <w:trPr>
          <w:trHeight w:val="417" w:hRule="atLeast"/>
          <w:jc w:val="center"/>
        </w:trPr>
        <w:tc>
          <w:tcPr>
            <w:tcW w:w="3550"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财政供养人员情况</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编制数</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2021年实际在职人数</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控制率</w:t>
            </w:r>
          </w:p>
        </w:tc>
      </w:tr>
      <w:tr>
        <w:tblPrEx>
          <w:tblLayout w:type="fixed"/>
          <w:tblCellMar>
            <w:top w:w="0" w:type="dxa"/>
            <w:left w:w="10" w:type="dxa"/>
            <w:bottom w:w="0" w:type="dxa"/>
            <w:right w:w="10" w:type="dxa"/>
          </w:tblCellMar>
        </w:tblPrEx>
        <w:trPr>
          <w:trHeight w:val="177" w:hRule="atLeast"/>
          <w:jc w:val="center"/>
        </w:trPr>
        <w:tc>
          <w:tcPr>
            <w:tcW w:w="3550"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15</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12</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rPr>
              <w:t>100%</w:t>
            </w:r>
            <w:r>
              <w:rPr>
                <w:rFonts w:ascii="仿宋" w:eastAsia="仿宋"/>
                <w:sz w:val="24"/>
              </w:rPr>
              <w:t>　</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经费控制情况</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2020年决算数</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2021年预算数</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2021年决算数</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三公经费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0.9</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rPr>
            </w:pPr>
            <w:r>
              <w:rPr>
                <w:rFonts w:hint="eastAsia" w:ascii="仿宋" w:eastAsia="仿宋"/>
                <w:sz w:val="24"/>
                <w:lang w:val="en-US" w:eastAsia="zh-CN"/>
              </w:rPr>
              <w:t>0.8</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0.33</w:t>
            </w:r>
            <w:r>
              <w:rPr>
                <w:rFonts w:ascii="仿宋" w:eastAsia="仿宋"/>
                <w:sz w:val="24"/>
              </w:rPr>
              <w:t>　</w:t>
            </w:r>
          </w:p>
        </w:tc>
      </w:tr>
      <w:tr>
        <w:tblPrEx>
          <w:tblLayout w:type="fixed"/>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1、公务用车购置和维护经费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其中：公车购置</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r>
              <w:rPr>
                <w:rFonts w:hint="eastAsia" w:ascii="仿宋" w:eastAsia="仿宋"/>
                <w:sz w:val="24"/>
              </w:rPr>
              <w:t>0</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rPr>
              <w:t>0</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rPr>
              <w:t>0</w:t>
            </w:r>
            <w:r>
              <w:rPr>
                <w:rFonts w:ascii="仿宋" w:eastAsia="仿宋"/>
                <w:sz w:val="24"/>
              </w:rPr>
              <w:t>　</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公车运行维护</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hint="eastAsia" w:ascii="仿宋" w:eastAsia="仿宋"/>
                <w:sz w:val="24"/>
                <w:lang w:val="en-US" w:eastAsia="zh-CN"/>
              </w:rPr>
              <w:t>0</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2、出国经费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rPr>
              <w:t xml:space="preserve">  0</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rPr>
              <w:t>0</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rPr>
              <w:t>0</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3、公务接待</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hint="eastAsia" w:ascii="仿宋" w:eastAsia="仿宋"/>
                <w:sz w:val="24"/>
              </w:rPr>
              <w:t xml:space="preserve"> </w:t>
            </w:r>
            <w:r>
              <w:rPr>
                <w:rFonts w:hint="eastAsia" w:ascii="仿宋" w:eastAsia="仿宋"/>
                <w:sz w:val="24"/>
                <w:lang w:val="en-US" w:eastAsia="zh-CN"/>
              </w:rPr>
              <w:t>0.9</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hint="eastAsia" w:ascii="仿宋" w:eastAsia="仿宋"/>
                <w:sz w:val="24"/>
                <w:lang w:val="en-US" w:eastAsia="zh-CN"/>
              </w:rPr>
              <w:t>0.8</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lang w:val="en-US"/>
              </w:rPr>
            </w:pPr>
            <w:r>
              <w:rPr>
                <w:rFonts w:hint="eastAsia" w:ascii="仿宋" w:eastAsia="仿宋"/>
                <w:sz w:val="24"/>
                <w:lang w:val="en-US" w:eastAsia="zh-CN"/>
              </w:rPr>
              <w:t>0.33</w:t>
            </w:r>
          </w:p>
        </w:tc>
      </w:tr>
      <w:tr>
        <w:tblPrEx>
          <w:tblLayout w:type="fixed"/>
          <w:tblCellMar>
            <w:top w:w="0" w:type="dxa"/>
            <w:left w:w="10" w:type="dxa"/>
            <w:bottom w:w="0" w:type="dxa"/>
            <w:right w:w="10" w:type="dxa"/>
          </w:tblCellMar>
        </w:tblPrEx>
        <w:trPr>
          <w:trHeight w:val="38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项目支出：</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rPr>
            </w:pPr>
            <w:r>
              <w:rPr>
                <w:rFonts w:hint="eastAsia" w:ascii="仿宋" w:eastAsia="仿宋"/>
                <w:sz w:val="24"/>
                <w:lang w:val="en-US" w:eastAsia="zh-CN"/>
              </w:rPr>
              <w:t>83.88</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80</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w:t>
            </w:r>
            <w:r>
              <w:rPr>
                <w:rFonts w:ascii="仿宋" w:eastAsia="仿宋"/>
                <w:sz w:val="24"/>
              </w:rPr>
              <w:t>　</w:t>
            </w:r>
          </w:p>
        </w:tc>
      </w:tr>
      <w:tr>
        <w:tblPrEx>
          <w:tblLayout w:type="fixed"/>
          <w:tblCellMar>
            <w:top w:w="0" w:type="dxa"/>
            <w:left w:w="10" w:type="dxa"/>
            <w:bottom w:w="0" w:type="dxa"/>
            <w:right w:w="10" w:type="dxa"/>
          </w:tblCellMar>
        </w:tblPrEx>
        <w:trPr>
          <w:trHeight w:val="36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1、业务工作专项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2、运行维护专项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公用经费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rPr>
            </w:pPr>
            <w:r>
              <w:rPr>
                <w:rFonts w:hint="eastAsia" w:ascii="仿宋" w:eastAsia="仿宋"/>
                <w:sz w:val="24"/>
                <w:lang w:val="en-US" w:eastAsia="zh-CN"/>
              </w:rPr>
              <w:t>11.39</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hint="eastAsia" w:ascii="仿宋" w:eastAsia="仿宋"/>
                <w:sz w:val="24"/>
                <w:lang w:val="en-US" w:eastAsia="zh-CN"/>
              </w:rPr>
              <w:t>34.42</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lang w:val="en-US"/>
              </w:rPr>
            </w:pPr>
            <w:r>
              <w:rPr>
                <w:rFonts w:hint="eastAsia" w:ascii="仿宋" w:eastAsia="仿宋"/>
                <w:sz w:val="24"/>
                <w:lang w:val="en-US" w:eastAsia="zh-CN"/>
              </w:rPr>
              <w:t>49.29</w:t>
            </w:r>
          </w:p>
        </w:tc>
      </w:tr>
      <w:tr>
        <w:tblPrEx>
          <w:tblLayout w:type="fixed"/>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其中：办公经费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6.4</w:t>
            </w:r>
            <w:r>
              <w:rPr>
                <w:rFonts w:ascii="仿宋" w:eastAsia="仿宋"/>
                <w:color w:val="FF0000"/>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color w:val="FF0000"/>
                <w:sz w:val="24"/>
                <w:lang w:val="en-US" w:eastAsia="zh-CN"/>
              </w:rPr>
            </w:pPr>
            <w:r>
              <w:rPr>
                <w:rFonts w:hint="eastAsia" w:ascii="仿宋" w:eastAsia="仿宋"/>
                <w:color w:val="FF0000"/>
                <w:sz w:val="24"/>
                <w:lang w:val="en-US" w:eastAsia="zh-CN"/>
              </w:rPr>
              <w:t>5.04</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lang w:val="en-US"/>
              </w:rPr>
            </w:pPr>
            <w:r>
              <w:rPr>
                <w:rFonts w:hint="eastAsia" w:ascii="仿宋" w:eastAsia="仿宋"/>
                <w:color w:val="FF0000"/>
                <w:sz w:val="24"/>
                <w:lang w:val="en-US" w:eastAsia="zh-CN"/>
              </w:rPr>
              <w:t>4.29</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水费、电费、差旅费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3.52</w:t>
            </w:r>
            <w:r>
              <w:rPr>
                <w:rFonts w:ascii="仿宋" w:eastAsia="仿宋"/>
                <w:color w:val="FF0000"/>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color w:val="FF0000"/>
                <w:sz w:val="24"/>
                <w:lang w:val="en-US" w:eastAsia="zh-CN"/>
              </w:rPr>
            </w:pPr>
            <w:r>
              <w:rPr>
                <w:rFonts w:hint="eastAsia" w:ascii="仿宋" w:eastAsia="仿宋"/>
                <w:color w:val="FF0000"/>
                <w:sz w:val="24"/>
                <w:lang w:val="en-US" w:eastAsia="zh-CN"/>
              </w:rPr>
              <w:t>4.4</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1.04</w:t>
            </w:r>
            <w:r>
              <w:rPr>
                <w:rFonts w:ascii="仿宋" w:eastAsia="仿宋"/>
                <w:color w:val="FF0000"/>
                <w:sz w:val="24"/>
              </w:rPr>
              <w:t>　</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会议费、培训费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0</w:t>
            </w:r>
            <w:r>
              <w:rPr>
                <w:rFonts w:ascii="仿宋" w:eastAsia="仿宋"/>
                <w:color w:val="FF0000"/>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color w:val="FF0000"/>
                <w:sz w:val="24"/>
                <w:lang w:val="en-US" w:eastAsia="zh-CN"/>
              </w:rPr>
            </w:pPr>
            <w:r>
              <w:rPr>
                <w:rFonts w:hint="eastAsia" w:ascii="仿宋" w:eastAsia="仿宋"/>
                <w:color w:val="FF0000"/>
                <w:sz w:val="24"/>
                <w:lang w:val="en-US" w:eastAsia="zh-CN"/>
              </w:rPr>
              <w:t>0</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color w:val="FF0000"/>
                <w:sz w:val="24"/>
                <w:lang w:val="en-US" w:eastAsia="zh-CN"/>
              </w:rPr>
            </w:pPr>
            <w:r>
              <w:rPr>
                <w:rFonts w:hint="eastAsia" w:ascii="仿宋" w:eastAsia="仿宋"/>
                <w:color w:val="FF0000"/>
                <w:sz w:val="24"/>
                <w:lang w:val="en-US" w:eastAsia="zh-CN"/>
              </w:rPr>
              <w:t>0</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政府采购金额</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hint="eastAsia" w:ascii="仿宋" w:eastAsia="仿宋"/>
                <w:sz w:val="24"/>
                <w:lang w:val="en-US" w:eastAsia="zh-CN"/>
              </w:rPr>
              <w:t>40</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部门整体支出预算调整 </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Layout w:type="fixed"/>
          <w:tblCellMar>
            <w:top w:w="0" w:type="dxa"/>
            <w:left w:w="10" w:type="dxa"/>
            <w:bottom w:w="0" w:type="dxa"/>
            <w:right w:w="10" w:type="dxa"/>
          </w:tblCellMar>
        </w:tblPrEx>
        <w:trPr>
          <w:trHeight w:val="1154" w:hRule="atLeast"/>
          <w:jc w:val="center"/>
        </w:trPr>
        <w:tc>
          <w:tcPr>
            <w:tcW w:w="355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楼堂馆所控制情况</w:t>
            </w:r>
            <w:r>
              <w:rPr>
                <w:rFonts w:ascii="仿宋" w:eastAsia="仿宋"/>
                <w:sz w:val="24"/>
              </w:rPr>
              <w:br w:type="textWrapping"/>
            </w:r>
            <w:r>
              <w:rPr>
                <w:rFonts w:ascii="仿宋" w:eastAsia="仿宋"/>
                <w:sz w:val="24"/>
              </w:rPr>
              <w:t>（2021年完工项目）</w:t>
            </w:r>
          </w:p>
        </w:tc>
        <w:tc>
          <w:tcPr>
            <w:tcW w:w="119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批复规模</w:t>
            </w:r>
            <w:r>
              <w:rPr>
                <w:rFonts w:ascii="仿宋" w:eastAsia="仿宋"/>
                <w:b/>
                <w:bCs/>
                <w:sz w:val="24"/>
              </w:rPr>
              <w:br w:type="textWrapping"/>
            </w:r>
            <w:r>
              <w:rPr>
                <w:rFonts w:ascii="仿宋" w:eastAsia="仿宋"/>
                <w:b/>
                <w:bCs/>
                <w:sz w:val="24"/>
              </w:rPr>
              <w:t>（㎡）</w:t>
            </w:r>
          </w:p>
        </w:tc>
        <w:tc>
          <w:tcPr>
            <w:tcW w:w="117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实际规模（㎡）</w:t>
            </w:r>
          </w:p>
        </w:tc>
        <w:tc>
          <w:tcPr>
            <w:tcW w:w="113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规模控制率</w:t>
            </w:r>
          </w:p>
        </w:tc>
        <w:tc>
          <w:tcPr>
            <w:tcW w:w="1465"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预算投资（万元）</w:t>
            </w:r>
          </w:p>
        </w:tc>
        <w:tc>
          <w:tcPr>
            <w:tcW w:w="97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实际投资（万元）</w:t>
            </w:r>
          </w:p>
        </w:tc>
        <w:tc>
          <w:tcPr>
            <w:tcW w:w="86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投资概算控制率</w:t>
            </w:r>
          </w:p>
        </w:tc>
      </w:tr>
      <w:tr>
        <w:tblPrEx>
          <w:tblLayout w:type="fixed"/>
          <w:tblCellMar>
            <w:top w:w="0" w:type="dxa"/>
            <w:left w:w="10" w:type="dxa"/>
            <w:bottom w:w="0" w:type="dxa"/>
            <w:right w:w="10" w:type="dxa"/>
          </w:tblCellMar>
        </w:tblPrEx>
        <w:trPr>
          <w:trHeight w:val="177" w:hRule="atLeast"/>
          <w:jc w:val="center"/>
        </w:trPr>
        <w:tc>
          <w:tcPr>
            <w:tcW w:w="355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19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17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113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146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97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86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r>
      <w:tr>
        <w:tblPrEx>
          <w:tblLayout w:type="fixed"/>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厉行节约保障措施</w:t>
            </w:r>
          </w:p>
        </w:tc>
        <w:tc>
          <w:tcPr>
            <w:tcW w:w="6789" w:type="dxa"/>
            <w:gridSpan w:val="6"/>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bl>
    <w:p>
      <w:pPr>
        <w:widowControl/>
        <w:jc w:val="left"/>
        <w:rPr>
          <w:rFonts w:ascii="仿宋" w:eastAsia="仿宋"/>
          <w:sz w:val="16"/>
          <w:szCs w:val="16"/>
        </w:rPr>
      </w:pPr>
    </w:p>
    <w:p>
      <w:pPr>
        <w:widowControl/>
        <w:jc w:val="left"/>
        <w:rPr>
          <w:rFonts w:ascii="仿宋" w:eastAsia="仿宋"/>
          <w:sz w:val="28"/>
          <w:szCs w:val="28"/>
        </w:rPr>
      </w:pPr>
      <w:r>
        <w:rPr>
          <w:rFonts w:ascii="仿宋" w:eastAsia="仿宋"/>
          <w:sz w:val="28"/>
          <w:szCs w:val="28"/>
        </w:rPr>
        <w:t>说明：“项目支出”需要填报除专项资金和基本支出以外的所有项目情况，包括业务工作项目、运行维护项目等；“公用经费”填报基本支出中的一般商品和服务支出。</w:t>
      </w:r>
    </w:p>
    <w:p>
      <w:pPr>
        <w:spacing w:line="600" w:lineRule="exact"/>
        <w:rPr>
          <w:rFonts w:ascii="仿宋" w:eastAsia="仿宋"/>
          <w:sz w:val="28"/>
          <w:szCs w:val="28"/>
        </w:rPr>
      </w:pPr>
    </w:p>
    <w:p>
      <w:pPr>
        <w:spacing w:line="580" w:lineRule="exact"/>
        <w:rPr>
          <w:rFonts w:ascii="仿宋" w:eastAsia="仿宋"/>
        </w:rPr>
      </w:pPr>
    </w:p>
    <w:p>
      <w:pPr>
        <w:spacing w:line="500" w:lineRule="exact"/>
        <w:rPr>
          <w:rFonts w:ascii="仿宋" w:eastAsia="仿宋"/>
        </w:rPr>
      </w:pPr>
    </w:p>
    <w:p>
      <w:pPr>
        <w:widowControl/>
        <w:ind w:left="93"/>
        <w:jc w:val="left"/>
        <w:rPr>
          <w:rFonts w:ascii="黑体" w:eastAsia="黑体"/>
        </w:rPr>
      </w:pPr>
      <w:r>
        <w:rPr>
          <w:rFonts w:hint="eastAsia" w:ascii="黑体" w:eastAsia="黑体"/>
        </w:rPr>
        <w:t>附件3</w:t>
      </w:r>
    </w:p>
    <w:p>
      <w:pPr>
        <w:widowControl/>
        <w:ind w:left="93"/>
        <w:jc w:val="center"/>
        <w:rPr>
          <w:rFonts w:ascii="仿宋" w:eastAsia="仿宋"/>
          <w:sz w:val="36"/>
          <w:szCs w:val="36"/>
        </w:rPr>
      </w:pPr>
      <w:r>
        <w:rPr>
          <w:rFonts w:hint="eastAsia" w:ascii="仿宋" w:eastAsia="仿宋"/>
          <w:sz w:val="36"/>
          <w:szCs w:val="36"/>
        </w:rPr>
        <w:t>县</w:t>
      </w:r>
      <w:r>
        <w:rPr>
          <w:rFonts w:ascii="仿宋" w:eastAsia="仿宋"/>
          <w:sz w:val="36"/>
          <w:szCs w:val="36"/>
        </w:rPr>
        <w:t>级财政专项资金绩效评价共性指标表</w:t>
      </w:r>
    </w:p>
    <w:p>
      <w:pPr>
        <w:widowControl/>
        <w:tabs>
          <w:tab w:val="left" w:pos="833"/>
          <w:tab w:val="left" w:pos="1533"/>
          <w:tab w:val="left" w:pos="2533"/>
          <w:tab w:val="left" w:pos="4833"/>
        </w:tabs>
        <w:ind w:left="93"/>
        <w:jc w:val="left"/>
        <w:rPr>
          <w:rFonts w:ascii="仿宋" w:eastAsia="仿宋"/>
          <w:sz w:val="24"/>
        </w:rPr>
      </w:pPr>
    </w:p>
    <w:tbl>
      <w:tblPr>
        <w:tblStyle w:val="9"/>
        <w:tblW w:w="10047" w:type="dxa"/>
        <w:jc w:val="center"/>
        <w:tblInd w:w="0" w:type="dxa"/>
        <w:tblLayout w:type="fixed"/>
        <w:tblCellMar>
          <w:top w:w="0" w:type="dxa"/>
          <w:left w:w="10" w:type="dxa"/>
          <w:bottom w:w="0" w:type="dxa"/>
          <w:right w:w="10" w:type="dxa"/>
        </w:tblCellMar>
      </w:tblPr>
      <w:tblGrid>
        <w:gridCol w:w="740"/>
        <w:gridCol w:w="804"/>
        <w:gridCol w:w="1056"/>
        <w:gridCol w:w="2465"/>
        <w:gridCol w:w="4364"/>
        <w:gridCol w:w="618"/>
      </w:tblGrid>
      <w:tr>
        <w:tblPrEx>
          <w:tblLayout w:type="fixed"/>
          <w:tblCellMar>
            <w:top w:w="0" w:type="dxa"/>
            <w:left w:w="10" w:type="dxa"/>
            <w:bottom w:w="0" w:type="dxa"/>
            <w:right w:w="10" w:type="dxa"/>
          </w:tblCellMar>
        </w:tblPrEx>
        <w:trPr>
          <w:trHeight w:val="248" w:hRule="atLeast"/>
          <w:tblHeader/>
          <w:jc w:val="center"/>
        </w:trPr>
        <w:tc>
          <w:tcPr>
            <w:tcW w:w="740" w:type="dxa"/>
            <w:tcBorders>
              <w:top w:val="single" w:color="000000" w:sz="4" w:space="0"/>
              <w:left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一级</w:t>
            </w:r>
          </w:p>
        </w:tc>
        <w:tc>
          <w:tcPr>
            <w:tcW w:w="804" w:type="dxa"/>
            <w:tcBorders>
              <w:top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二级</w:t>
            </w:r>
          </w:p>
        </w:tc>
        <w:tc>
          <w:tcPr>
            <w:tcW w:w="1056"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三级指标</w:t>
            </w:r>
          </w:p>
        </w:tc>
        <w:tc>
          <w:tcPr>
            <w:tcW w:w="2465"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指标解释</w:t>
            </w:r>
          </w:p>
        </w:tc>
        <w:tc>
          <w:tcPr>
            <w:tcW w:w="4364"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指标说明</w:t>
            </w:r>
          </w:p>
        </w:tc>
        <w:tc>
          <w:tcPr>
            <w:tcW w:w="6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eastAsia="仿宋"/>
                <w:b/>
                <w:bCs/>
                <w:sz w:val="20"/>
                <w:szCs w:val="20"/>
              </w:rPr>
            </w:pPr>
            <w:r>
              <w:rPr>
                <w:rFonts w:ascii="仿宋" w:eastAsia="仿宋"/>
                <w:sz w:val="24"/>
                <w:szCs w:val="24"/>
              </w:rPr>
              <w:t>得分</w:t>
            </w:r>
          </w:p>
        </w:tc>
      </w:tr>
      <w:tr>
        <w:tblPrEx>
          <w:tblLayout w:type="fixed"/>
          <w:tblCellMar>
            <w:top w:w="0" w:type="dxa"/>
            <w:left w:w="10" w:type="dxa"/>
            <w:bottom w:w="0" w:type="dxa"/>
            <w:right w:w="10" w:type="dxa"/>
          </w:tblCellMar>
        </w:tblPrEx>
        <w:trPr>
          <w:trHeight w:val="380" w:hRule="atLeast"/>
          <w:tblHeader/>
          <w:jc w:val="center"/>
        </w:trPr>
        <w:tc>
          <w:tcPr>
            <w:tcW w:w="74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w:t>
            </w:r>
          </w:p>
        </w:tc>
        <w:tc>
          <w:tcPr>
            <w:tcW w:w="80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w:t>
            </w:r>
          </w:p>
        </w:tc>
        <w:tc>
          <w:tcPr>
            <w:tcW w:w="1056"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4364"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618" w:type="dxa"/>
            <w:vMerge w:val="continue"/>
            <w:tcBorders>
              <w:top w:val="single" w:color="000000" w:sz="4" w:space="0"/>
              <w:left w:val="single" w:color="000000" w:sz="4" w:space="0"/>
              <w:bottom w:val="single" w:color="000000" w:sz="4" w:space="0"/>
              <w:right w:val="single" w:color="000000" w:sz="4" w:space="0"/>
            </w:tcBorders>
            <w:vAlign w:val="center"/>
          </w:tcPr>
          <w:p/>
        </w:tc>
      </w:tr>
      <w:tr>
        <w:tblPrEx>
          <w:tblLayout w:type="fixed"/>
          <w:tblCellMar>
            <w:top w:w="0" w:type="dxa"/>
            <w:left w:w="10" w:type="dxa"/>
            <w:bottom w:w="0" w:type="dxa"/>
            <w:right w:w="10" w:type="dxa"/>
          </w:tblCellMar>
        </w:tblPrEx>
        <w:trPr>
          <w:jc w:val="center"/>
        </w:trPr>
        <w:tc>
          <w:tcPr>
            <w:tcW w:w="74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投入</w:t>
            </w:r>
          </w:p>
          <w:p>
            <w:pPr>
              <w:widowControl/>
              <w:spacing w:line="280" w:lineRule="exact"/>
              <w:jc w:val="center"/>
              <w:rPr>
                <w:rFonts w:ascii="仿宋" w:eastAsia="仿宋"/>
                <w:sz w:val="22"/>
                <w:szCs w:val="22"/>
              </w:rPr>
            </w:pPr>
            <w:r>
              <w:rPr>
                <w:rFonts w:ascii="仿宋" w:eastAsia="仿宋"/>
                <w:sz w:val="22"/>
                <w:szCs w:val="22"/>
              </w:rPr>
              <w:t>（20分）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项目立项</w:t>
            </w:r>
          </w:p>
          <w:p>
            <w:pPr>
              <w:widowControl/>
              <w:spacing w:line="280" w:lineRule="exact"/>
              <w:jc w:val="center"/>
              <w:rPr>
                <w:rFonts w:ascii="仿宋" w:eastAsia="仿宋"/>
                <w:sz w:val="22"/>
                <w:szCs w:val="22"/>
              </w:rPr>
            </w:pPr>
            <w:r>
              <w:rPr>
                <w:rFonts w:ascii="仿宋" w:eastAsia="仿宋"/>
                <w:sz w:val="22"/>
                <w:szCs w:val="22"/>
              </w:rPr>
              <w:t>（12分）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项目立项规范性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项目的申请、设立过程是否符合相关要求，用以反映和考核项目立项的规范情况。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①项目是否按照规定的程序申请设立；</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②所提交的文件、材料是否符合相关要求；</w:t>
            </w:r>
          </w:p>
        </w:tc>
        <w:tc>
          <w:tcPr>
            <w:tcW w:w="618" w:type="dxa"/>
            <w:tcBorders>
              <w:right w:val="single" w:color="000000" w:sz="4" w:space="0"/>
            </w:tcBorders>
            <w:vAlign w:val="center"/>
          </w:tcPr>
          <w:p>
            <w:pPr>
              <w:widowControl/>
              <w:spacing w:line="280" w:lineRule="exact"/>
              <w:rPr>
                <w:rFonts w:ascii="仿宋" w:eastAsia="仿宋"/>
                <w:sz w:val="24"/>
                <w:szCs w:val="24"/>
              </w:rPr>
            </w:pPr>
            <w:r>
              <w:rPr>
                <w:rFonts w:hint="eastAsia" w:ascii="仿宋" w:eastAsia="仿宋"/>
                <w:sz w:val="24"/>
                <w:szCs w:val="24"/>
              </w:rPr>
              <w:t>3</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③事前是否已经过必要的可行性研究、专家论证、风险评估、集体决策等。</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绩效目标合理性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项目所设定的绩效目标是否依椐充分，是否符合客观实际，用以反映和考核项目绩效目标与项目实施的相符情况。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①是否符合国家相关法律法规，国民经济发展规划和党委政府决策；</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②是否与项目实施单位或委托单位职责密切相关；</w:t>
            </w:r>
          </w:p>
        </w:tc>
        <w:tc>
          <w:tcPr>
            <w:tcW w:w="618" w:type="dxa"/>
            <w:tcBorders>
              <w:right w:val="single" w:color="000000" w:sz="4" w:space="0"/>
            </w:tcBorders>
            <w:vAlign w:val="center"/>
          </w:tcPr>
          <w:p>
            <w:pPr>
              <w:widowControl/>
              <w:spacing w:line="280" w:lineRule="exact"/>
              <w:rPr>
                <w:rFonts w:ascii="仿宋" w:eastAsia="仿宋"/>
                <w:sz w:val="24"/>
                <w:szCs w:val="24"/>
              </w:rPr>
            </w:pPr>
            <w:r>
              <w:rPr>
                <w:rFonts w:hint="eastAsia" w:ascii="仿宋" w:eastAsia="仿宋"/>
                <w:sz w:val="24"/>
                <w:szCs w:val="24"/>
              </w:rPr>
              <w:t>3</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③项目是否为促进事业发展所必需；</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④项目顸期产出效益和效果是否符合正常的业绩水平。</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绩效指标明确性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依椐绩效目标设定的绩效指标是否清晰、细化、可衡量等，用以反映和考核项目绩效目标的明细化情况。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①是否将项目绩效目标细化分解为具体的绩效指标；</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②是否通过清晰、可衡量的指标值予以体现；</w:t>
            </w:r>
          </w:p>
        </w:tc>
        <w:tc>
          <w:tcPr>
            <w:tcW w:w="618" w:type="dxa"/>
            <w:tcBorders>
              <w:right w:val="single" w:color="000000" w:sz="4" w:space="0"/>
            </w:tcBorders>
            <w:vAlign w:val="center"/>
          </w:tcPr>
          <w:p>
            <w:pPr>
              <w:widowControl/>
              <w:spacing w:line="280" w:lineRule="exact"/>
              <w:rPr>
                <w:rFonts w:ascii="仿宋" w:eastAsia="仿宋"/>
                <w:sz w:val="24"/>
                <w:szCs w:val="24"/>
              </w:rPr>
            </w:pPr>
            <w:r>
              <w:rPr>
                <w:rFonts w:hint="eastAsia" w:ascii="仿宋" w:eastAsia="仿宋"/>
                <w:sz w:val="24"/>
                <w:szCs w:val="24"/>
              </w:rPr>
              <w:t>3</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③是否与项目年度任务</w:t>
            </w:r>
            <w:r>
              <w:rPr>
                <w:rFonts w:hint="eastAsia" w:ascii="仿宋" w:eastAsia="仿宋"/>
                <w:sz w:val="24"/>
                <w:szCs w:val="24"/>
              </w:rPr>
              <w:t>数</w:t>
            </w:r>
            <w:r>
              <w:rPr>
                <w:rFonts w:ascii="仿宋" w:eastAsia="仿宋"/>
                <w:sz w:val="24"/>
                <w:szCs w:val="24"/>
              </w:rPr>
              <w:t>或计划数相对应；</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④是否与预期确定的项目投资额或资金量相匹配。</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资金落实</w:t>
            </w:r>
          </w:p>
          <w:p>
            <w:pPr>
              <w:widowControl/>
              <w:spacing w:line="280" w:lineRule="exact"/>
              <w:jc w:val="center"/>
              <w:rPr>
                <w:rFonts w:ascii="仿宋" w:eastAsia="仿宋"/>
                <w:sz w:val="22"/>
                <w:szCs w:val="22"/>
              </w:rPr>
            </w:pPr>
            <w:r>
              <w:rPr>
                <w:rFonts w:ascii="仿宋" w:eastAsia="仿宋"/>
                <w:sz w:val="22"/>
                <w:szCs w:val="22"/>
              </w:rPr>
              <w:t>（8分）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资金到位率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实际到位资金与计划投入资金的比率，用以反映和考核资金落实情况对项目实施的总体保障程度。</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资金到位率=（实际到位资金/计划投入资金）×100%。</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实际到位资金：一定时期（本年度或项目期）内实际落实到具体项目的资金。</w:t>
            </w:r>
          </w:p>
        </w:tc>
        <w:tc>
          <w:tcPr>
            <w:tcW w:w="618" w:type="dxa"/>
            <w:tcBorders>
              <w:right w:val="single" w:color="000000" w:sz="4" w:space="0"/>
            </w:tcBorders>
            <w:vAlign w:val="center"/>
          </w:tcPr>
          <w:p>
            <w:pPr>
              <w:widowControl/>
              <w:spacing w:line="280" w:lineRule="exact"/>
              <w:rPr>
                <w:rFonts w:ascii="仿宋" w:eastAsia="仿宋"/>
                <w:sz w:val="24"/>
                <w:szCs w:val="24"/>
              </w:rPr>
            </w:pPr>
            <w:r>
              <w:rPr>
                <w:rFonts w:hint="eastAsia" w:ascii="仿宋" w:eastAsia="仿宋"/>
                <w:sz w:val="24"/>
                <w:szCs w:val="24"/>
              </w:rPr>
              <w:t>3</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计划投入资金：一定时期（本年度或项目期）内计划投入到具体项目的资金。</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到位及时率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及时到位资金与应到位资金的比率，用以反映和考核项目资金落实的及时性程度。</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到位及时率＝（及时到位资金/应到位资金）×100%。</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及时到位资金：截至规定时点实际落实到具体项目的资金。</w:t>
            </w:r>
          </w:p>
        </w:tc>
        <w:tc>
          <w:tcPr>
            <w:tcW w:w="618" w:type="dxa"/>
            <w:tcBorders>
              <w:right w:val="single" w:color="000000" w:sz="4" w:space="0"/>
            </w:tcBorders>
            <w:vAlign w:val="center"/>
          </w:tcPr>
          <w:p>
            <w:pPr>
              <w:widowControl/>
              <w:spacing w:line="280" w:lineRule="exact"/>
              <w:rPr>
                <w:rFonts w:ascii="仿宋" w:eastAsia="仿宋"/>
                <w:sz w:val="24"/>
                <w:szCs w:val="24"/>
              </w:rPr>
            </w:pPr>
            <w:r>
              <w:rPr>
                <w:rFonts w:hint="eastAsia" w:ascii="仿宋" w:eastAsia="仿宋"/>
                <w:sz w:val="24"/>
                <w:szCs w:val="24"/>
              </w:rPr>
              <w:t>3</w:t>
            </w:r>
          </w:p>
        </w:tc>
      </w:tr>
      <w:tr>
        <w:tblPrEx>
          <w:tblLayout w:type="fixed"/>
          <w:tblCellMar>
            <w:top w:w="0" w:type="dxa"/>
            <w:left w:w="10" w:type="dxa"/>
            <w:bottom w:w="0" w:type="dxa"/>
            <w:right w:w="10" w:type="dxa"/>
          </w:tblCellMar>
        </w:tblPrEx>
        <w:trPr>
          <w:trHeight w:val="764" w:hRule="atLeast"/>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应到位资金：按照合同或项目进度要求截至规定时点应落实到具体项目的资金。</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trHeight w:val="254" w:hRule="atLeast"/>
          <w:jc w:val="center"/>
        </w:trPr>
        <w:tc>
          <w:tcPr>
            <w:tcW w:w="74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过程</w:t>
            </w:r>
          </w:p>
          <w:p>
            <w:pPr>
              <w:widowControl/>
              <w:spacing w:line="280" w:lineRule="exact"/>
              <w:jc w:val="center"/>
              <w:rPr>
                <w:rFonts w:ascii="仿宋" w:eastAsia="仿宋"/>
                <w:sz w:val="22"/>
                <w:szCs w:val="22"/>
              </w:rPr>
            </w:pPr>
            <w:r>
              <w:rPr>
                <w:rFonts w:ascii="仿宋" w:eastAsia="仿宋"/>
                <w:sz w:val="22"/>
                <w:szCs w:val="22"/>
              </w:rPr>
              <w:t>（30分）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业务管理</w:t>
            </w:r>
          </w:p>
          <w:p>
            <w:pPr>
              <w:widowControl/>
              <w:spacing w:line="280" w:lineRule="exact"/>
              <w:jc w:val="center"/>
              <w:rPr>
                <w:rFonts w:ascii="仿宋" w:eastAsia="仿宋"/>
                <w:sz w:val="22"/>
                <w:szCs w:val="22"/>
              </w:rPr>
            </w:pPr>
            <w:r>
              <w:rPr>
                <w:rFonts w:ascii="仿宋" w:eastAsia="仿宋"/>
                <w:sz w:val="22"/>
                <w:szCs w:val="22"/>
              </w:rPr>
              <w:t>（10分）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管理制度健全性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项目实施单位的业务管理制度是否健全，用以反映和考核业务管理制度对项目顺利实施的保障情况。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①是否已制定或具有相应的业务管理制度；</w:t>
            </w:r>
          </w:p>
        </w:tc>
        <w:tc>
          <w:tcPr>
            <w:tcW w:w="618" w:type="dxa"/>
            <w:tcBorders>
              <w:right w:val="single" w:color="000000" w:sz="4" w:space="0"/>
            </w:tcBorders>
            <w:vAlign w:val="center"/>
          </w:tcPr>
          <w:p>
            <w:pPr>
              <w:widowControl/>
              <w:spacing w:line="280" w:lineRule="exact"/>
              <w:rPr>
                <w:rFonts w:ascii="仿宋" w:eastAsia="仿宋"/>
                <w:sz w:val="24"/>
                <w:szCs w:val="24"/>
              </w:rPr>
            </w:pPr>
            <w:r>
              <w:rPr>
                <w:rFonts w:hint="eastAsia" w:ascii="仿宋" w:eastAsia="仿宋"/>
                <w:sz w:val="24"/>
                <w:szCs w:val="24"/>
              </w:rPr>
              <w:t>6</w:t>
            </w:r>
          </w:p>
        </w:tc>
      </w:tr>
      <w:tr>
        <w:tblPrEx>
          <w:tblLayout w:type="fixed"/>
          <w:tblCellMar>
            <w:top w:w="0" w:type="dxa"/>
            <w:left w:w="10" w:type="dxa"/>
            <w:bottom w:w="0" w:type="dxa"/>
            <w:right w:w="10" w:type="dxa"/>
          </w:tblCellMar>
        </w:tblPrEx>
        <w:trPr>
          <w:trHeight w:val="836" w:hRule="atLeast"/>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②业务管理制度是否合法、合规、完整。</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r>
              <w:rPr>
                <w:rFonts w:hint="eastAsia" w:ascii="仿宋" w:eastAsia="仿宋"/>
                <w:sz w:val="24"/>
                <w:szCs w:val="24"/>
              </w:rPr>
              <w:t>10</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制度执行有效性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项目实施是否符合相关业务管理规定，用以反映和考核业务管理制度的有效执行情况。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①是否遵守相关法律法规和业务管理规定；</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②项目调整及支出调整手续是否完备；</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trHeight w:val="463" w:hRule="atLeast"/>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③项目合同书、验收报告、技术审定等资料是否齐全并及时归档;</w:t>
            </w:r>
          </w:p>
        </w:tc>
        <w:tc>
          <w:tcPr>
            <w:tcW w:w="618" w:type="dxa"/>
            <w:tcBorders>
              <w:right w:val="single" w:color="000000" w:sz="4" w:space="0"/>
            </w:tcBorders>
            <w:vAlign w:val="center"/>
          </w:tcPr>
          <w:p>
            <w:pPr>
              <w:widowControl/>
              <w:spacing w:line="280" w:lineRule="exact"/>
              <w:rPr>
                <w:rFonts w:ascii="仿宋" w:eastAsia="仿宋"/>
                <w:sz w:val="24"/>
                <w:szCs w:val="24"/>
              </w:rPr>
            </w:pPr>
            <w:r>
              <w:rPr>
                <w:rFonts w:hint="eastAsia" w:ascii="仿宋" w:eastAsia="仿宋"/>
                <w:sz w:val="24"/>
                <w:szCs w:val="24"/>
              </w:rPr>
              <w:t>8</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④项目实施的人员条件、场地设备，信息支撑等是否落实到位。</w:t>
            </w:r>
          </w:p>
          <w:p>
            <w:pPr>
              <w:widowControl/>
              <w:spacing w:line="280" w:lineRule="exact"/>
              <w:rPr>
                <w:rFonts w:ascii="仿宋" w:eastAsia="仿宋"/>
                <w:sz w:val="24"/>
                <w:szCs w:val="24"/>
              </w:rPr>
            </w:pP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仿宋" w:eastAsia="仿宋"/>
                <w:sz w:val="22"/>
                <w:szCs w:val="22"/>
              </w:rPr>
            </w:pPr>
            <w:r>
              <w:rPr>
                <w:rFonts w:ascii="仿宋" w:eastAsia="仿宋"/>
                <w:sz w:val="22"/>
                <w:szCs w:val="22"/>
              </w:rPr>
              <w:t>过程</w:t>
            </w:r>
          </w:p>
          <w:p>
            <w:pPr>
              <w:jc w:val="center"/>
              <w:rPr>
                <w:rFonts w:ascii="仿宋" w:eastAsia="仿宋"/>
                <w:sz w:val="22"/>
                <w:szCs w:val="22"/>
              </w:rPr>
            </w:pPr>
            <w:r>
              <w:rPr>
                <w:rFonts w:ascii="仿宋" w:eastAsia="仿宋"/>
                <w:sz w:val="22"/>
                <w:szCs w:val="22"/>
              </w:rPr>
              <w:t>（30分）</w:t>
            </w:r>
          </w:p>
        </w:tc>
        <w:tc>
          <w:tcPr>
            <w:tcW w:w="804"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2"/>
                <w:szCs w:val="22"/>
              </w:rPr>
            </w:pPr>
            <w:r>
              <w:rPr>
                <w:rFonts w:ascii="仿宋" w:eastAsia="仿宋"/>
                <w:sz w:val="22"/>
                <w:szCs w:val="22"/>
              </w:rPr>
              <w:t>业务管理</w:t>
            </w:r>
          </w:p>
          <w:p>
            <w:pPr>
              <w:jc w:val="left"/>
              <w:rPr>
                <w:rFonts w:ascii="仿宋" w:eastAsia="仿宋"/>
                <w:sz w:val="22"/>
                <w:szCs w:val="22"/>
              </w:rPr>
            </w:p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项目质量可控性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项目实施单位是否为达到项目质量要求而采取了必需的措施，用以反映和考核项目实施单位对项目质量的控制情况。</w:t>
            </w: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①是否已制定或其有相应的项目质量要求或标准；</w:t>
            </w:r>
          </w:p>
        </w:tc>
        <w:tc>
          <w:tcPr>
            <w:tcW w:w="618" w:type="dxa"/>
            <w:tcBorders>
              <w:right w:val="single" w:color="000000" w:sz="4" w:space="0"/>
            </w:tcBorders>
            <w:vAlign w:val="center"/>
          </w:tcPr>
          <w:p>
            <w:pPr>
              <w:widowControl/>
              <w:rPr>
                <w:rFonts w:ascii="仿宋" w:eastAsia="仿宋"/>
                <w:sz w:val="24"/>
                <w:szCs w:val="24"/>
              </w:rPr>
            </w:pPr>
            <w:r>
              <w:rPr>
                <w:rFonts w:hint="eastAsia" w:ascii="仿宋" w:eastAsia="仿宋"/>
                <w:sz w:val="24"/>
                <w:szCs w:val="24"/>
              </w:rPr>
              <w:t>10</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②是否采取了相应的项目质量检查、验收等必需的控制措施或手段。</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财务管理</w:t>
            </w:r>
          </w:p>
          <w:p>
            <w:pPr>
              <w:widowControl/>
              <w:jc w:val="center"/>
              <w:rPr>
                <w:rFonts w:ascii="仿宋" w:eastAsia="仿宋"/>
                <w:sz w:val="22"/>
                <w:szCs w:val="22"/>
              </w:rPr>
            </w:pPr>
            <w:r>
              <w:rPr>
                <w:rFonts w:ascii="仿宋" w:eastAsia="仿宋"/>
                <w:sz w:val="22"/>
                <w:szCs w:val="22"/>
              </w:rPr>
              <w:t>（20分）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管理制度健全性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项目实施单位的财务制度是否健全，用以反映和考核财务管理制度对资金规范安全运行的保障情况。</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jc w:val="lef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①是否已制定或具有相应的项目资金管理办法；</w:t>
            </w:r>
          </w:p>
        </w:tc>
        <w:tc>
          <w:tcPr>
            <w:tcW w:w="618" w:type="dxa"/>
            <w:tcBorders>
              <w:right w:val="single" w:color="000000" w:sz="4" w:space="0"/>
            </w:tcBorders>
            <w:vAlign w:val="center"/>
          </w:tcPr>
          <w:p>
            <w:pPr>
              <w:widowControl/>
              <w:jc w:val="left"/>
              <w:rPr>
                <w:rFonts w:ascii="仿宋" w:eastAsia="仿宋"/>
                <w:sz w:val="24"/>
                <w:szCs w:val="24"/>
              </w:rPr>
            </w:pPr>
            <w:r>
              <w:rPr>
                <w:rFonts w:hint="eastAsia" w:ascii="仿宋" w:eastAsia="仿宋"/>
                <w:sz w:val="24"/>
                <w:szCs w:val="24"/>
              </w:rPr>
              <w:t>8</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②项目资金管理办法是否符合相关财务会计制度的规定。</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资金使用合规性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项目资金使用是否符合相关的财务管理制度规定，用以反映和考核项目资金的规范运行情况。</w:t>
            </w: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①是否符合国家财经法规和财务管理以及有关专项资金管理办法的规定；</w:t>
            </w:r>
          </w:p>
        </w:tc>
        <w:tc>
          <w:tcPr>
            <w:tcW w:w="618" w:type="dxa"/>
            <w:tcBorders>
              <w:right w:val="single" w:color="000000" w:sz="4" w:space="0"/>
            </w:tcBorders>
            <w:vAlign w:val="center"/>
          </w:tcPr>
          <w:p>
            <w:pPr>
              <w:widowControl/>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②资金的拨付是否有完整的审批程序和手续；</w:t>
            </w:r>
          </w:p>
        </w:tc>
        <w:tc>
          <w:tcPr>
            <w:tcW w:w="618" w:type="dxa"/>
            <w:tcBorders>
              <w:right w:val="single" w:color="000000" w:sz="4" w:space="0"/>
            </w:tcBorders>
            <w:vAlign w:val="center"/>
          </w:tcPr>
          <w:p>
            <w:pPr>
              <w:widowControl/>
              <w:rPr>
                <w:rFonts w:ascii="仿宋" w:eastAsia="仿宋"/>
                <w:sz w:val="24"/>
                <w:szCs w:val="24"/>
              </w:rPr>
            </w:pPr>
            <w:r>
              <w:rPr>
                <w:rFonts w:hint="eastAsia" w:ascii="仿宋" w:eastAsia="仿宋"/>
                <w:sz w:val="24"/>
                <w:szCs w:val="24"/>
              </w:rPr>
              <w:t>9.8</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③项目的重大开支是否经过评估认证；</w:t>
            </w:r>
          </w:p>
        </w:tc>
        <w:tc>
          <w:tcPr>
            <w:tcW w:w="618" w:type="dxa"/>
            <w:tcBorders>
              <w:right w:val="single" w:color="000000" w:sz="4" w:space="0"/>
            </w:tcBorders>
            <w:vAlign w:val="center"/>
          </w:tcPr>
          <w:p>
            <w:pPr>
              <w:widowControl/>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④是否符合项目预算批复或合同规定的用途；</w:t>
            </w:r>
          </w:p>
        </w:tc>
        <w:tc>
          <w:tcPr>
            <w:tcW w:w="618" w:type="dxa"/>
            <w:tcBorders>
              <w:right w:val="single" w:color="000000" w:sz="4" w:space="0"/>
            </w:tcBorders>
            <w:vAlign w:val="center"/>
          </w:tcPr>
          <w:p>
            <w:pPr>
              <w:widowControl/>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⑤是否存在截留、挤占、挪用、虚列支出等情况。</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财务监控有效性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项目实施单位是否为保障资金的安全、规范运行而采取了必要的监控措施，用以反映和考核项目实施单位对资金运行的控制情况。</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jc w:val="lef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①是否已制定或具有相应的监控机制；</w:t>
            </w:r>
          </w:p>
        </w:tc>
        <w:tc>
          <w:tcPr>
            <w:tcW w:w="618" w:type="dxa"/>
            <w:tcBorders>
              <w:right w:val="single" w:color="000000" w:sz="4" w:space="0"/>
            </w:tcBorders>
            <w:vAlign w:val="center"/>
          </w:tcPr>
          <w:p>
            <w:pPr>
              <w:widowControl/>
              <w:jc w:val="lef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②是否采取了相应的财务检查等必要的监控措施或手段。</w:t>
            </w:r>
          </w:p>
        </w:tc>
        <w:tc>
          <w:tcPr>
            <w:tcW w:w="618" w:type="dxa"/>
            <w:tcBorders>
              <w:bottom w:val="single" w:color="000000" w:sz="4" w:space="0"/>
              <w:right w:val="single" w:color="000000" w:sz="4" w:space="0"/>
            </w:tcBorders>
            <w:vAlign w:val="center"/>
          </w:tcPr>
          <w:p>
            <w:pPr>
              <w:widowControl/>
              <w:rPr>
                <w:rFonts w:ascii="仿宋" w:eastAsia="仿宋"/>
                <w:sz w:val="24"/>
                <w:szCs w:val="24"/>
              </w:rPr>
            </w:pPr>
            <w:r>
              <w:rPr>
                <w:rFonts w:hint="eastAsia" w:ascii="仿宋" w:eastAsia="仿宋"/>
                <w:sz w:val="24"/>
                <w:szCs w:val="24"/>
              </w:rPr>
              <w:t>8</w:t>
            </w:r>
          </w:p>
        </w:tc>
      </w:tr>
      <w:tr>
        <w:tblPrEx>
          <w:tblLayout w:type="fixed"/>
          <w:tblCellMar>
            <w:top w:w="0" w:type="dxa"/>
            <w:left w:w="10" w:type="dxa"/>
            <w:bottom w:w="0" w:type="dxa"/>
            <w:right w:w="10" w:type="dxa"/>
          </w:tblCellMar>
        </w:tblPrEx>
        <w:trPr>
          <w:jc w:val="center"/>
        </w:trPr>
        <w:tc>
          <w:tcPr>
            <w:tcW w:w="74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产出</w:t>
            </w:r>
          </w:p>
          <w:p>
            <w:pPr>
              <w:widowControl/>
              <w:jc w:val="center"/>
              <w:rPr>
                <w:rFonts w:ascii="仿宋" w:eastAsia="仿宋"/>
                <w:sz w:val="22"/>
                <w:szCs w:val="22"/>
              </w:rPr>
            </w:pPr>
            <w:r>
              <w:rPr>
                <w:rFonts w:ascii="仿宋" w:eastAsia="仿宋"/>
                <w:sz w:val="22"/>
                <w:szCs w:val="22"/>
              </w:rPr>
              <w:t>（30分）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项目产出</w:t>
            </w:r>
          </w:p>
          <w:p>
            <w:pPr>
              <w:widowControl/>
              <w:jc w:val="center"/>
              <w:rPr>
                <w:rFonts w:ascii="仿宋" w:eastAsia="仿宋"/>
                <w:sz w:val="22"/>
                <w:szCs w:val="22"/>
              </w:rPr>
            </w:pPr>
            <w:r>
              <w:rPr>
                <w:rFonts w:ascii="仿宋" w:eastAsia="仿宋"/>
                <w:sz w:val="22"/>
                <w:szCs w:val="22"/>
              </w:rPr>
              <w:t>（30分）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实际完成率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项目实施的实际产出数与计划产出数的比率，用以反映和考核项目产出数量目标的实现程度。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实际完成率＝（实际产出数/计划产出数）×100%。</w:t>
            </w:r>
          </w:p>
        </w:tc>
        <w:tc>
          <w:tcPr>
            <w:tcW w:w="618" w:type="dxa"/>
            <w:tcBorders>
              <w:right w:val="single" w:color="000000" w:sz="4" w:space="0"/>
            </w:tcBorders>
            <w:vAlign w:val="center"/>
          </w:tcPr>
          <w:p>
            <w:pPr>
              <w:widowControl/>
              <w:jc w:val="left"/>
              <w:rPr>
                <w:rFonts w:ascii="仿宋" w:eastAsia="仿宋"/>
                <w:sz w:val="24"/>
                <w:szCs w:val="24"/>
              </w:rPr>
            </w:pPr>
            <w:r>
              <w:rPr>
                <w:rFonts w:hint="eastAsia" w:ascii="仿宋" w:eastAsia="仿宋"/>
                <w:sz w:val="24"/>
                <w:szCs w:val="24"/>
              </w:rPr>
              <w:t>5</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实际产出数：一定时期（本年度或项目期）内项目实际产出的产品或提供的服务数。</w:t>
            </w:r>
          </w:p>
        </w:tc>
        <w:tc>
          <w:tcPr>
            <w:tcW w:w="618" w:type="dxa"/>
            <w:tcBorders>
              <w:right w:val="single" w:color="000000" w:sz="4" w:space="0"/>
            </w:tcBorders>
            <w:vAlign w:val="center"/>
          </w:tcPr>
          <w:p>
            <w:pPr>
              <w:widowControl/>
              <w:jc w:val="left"/>
              <w:rPr>
                <w:rFonts w:ascii="仿宋" w:eastAsia="仿宋"/>
                <w:sz w:val="24"/>
                <w:szCs w:val="24"/>
              </w:rPr>
            </w:pPr>
            <w:r>
              <w:rPr>
                <w:rFonts w:hint="eastAsia" w:ascii="仿宋" w:eastAsia="仿宋"/>
                <w:sz w:val="24"/>
                <w:szCs w:val="24"/>
              </w:rPr>
              <w:t>3</w:t>
            </w:r>
          </w:p>
        </w:tc>
      </w:tr>
      <w:tr>
        <w:tblPrEx>
          <w:tblLayout w:type="fixed"/>
          <w:tblCellMar>
            <w:top w:w="0" w:type="dxa"/>
            <w:left w:w="10" w:type="dxa"/>
            <w:bottom w:w="0" w:type="dxa"/>
            <w:right w:w="10" w:type="dxa"/>
          </w:tblCellMar>
        </w:tblPrEx>
        <w:trPr>
          <w:trHeight w:val="707" w:hRule="atLeast"/>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计划产出数：项目绩效目标确定的在一定时期（本年度或项目期）内计划产出的产品或提供的服务数量。</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完成及时率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项目实际提前完成时间与计划完成时间的比率，用以反映和考核项目产出时效目标的实现程度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完成及时率[ (计划完成时间-实际完成时间）/计划完成时间]</w:t>
            </w:r>
            <w:r>
              <w:rPr>
                <w:rFonts w:hint="eastAsia" w:ascii="宋体" w:hAnsi="宋体" w:cs="宋体"/>
                <w:sz w:val="24"/>
                <w:szCs w:val="24"/>
              </w:rPr>
              <w:t> </w:t>
            </w:r>
            <w:r>
              <w:rPr>
                <w:rFonts w:ascii="仿宋" w:eastAsia="仿宋"/>
                <w:sz w:val="24"/>
                <w:szCs w:val="24"/>
              </w:rPr>
              <w:t>×100%。</w:t>
            </w:r>
          </w:p>
        </w:tc>
        <w:tc>
          <w:tcPr>
            <w:tcW w:w="618" w:type="dxa"/>
            <w:tcBorders>
              <w:right w:val="single" w:color="000000" w:sz="4" w:space="0"/>
            </w:tcBorders>
            <w:vAlign w:val="center"/>
          </w:tcPr>
          <w:p>
            <w:pPr>
              <w:widowControl/>
              <w:jc w:val="lef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实际完成时间：项目实施单位完成该项目实际所耗用的时间。</w:t>
            </w:r>
          </w:p>
        </w:tc>
        <w:tc>
          <w:tcPr>
            <w:tcW w:w="618" w:type="dxa"/>
            <w:tcBorders>
              <w:right w:val="single" w:color="000000" w:sz="4" w:space="0"/>
            </w:tcBorders>
            <w:vAlign w:val="center"/>
          </w:tcPr>
          <w:p>
            <w:pPr>
              <w:widowControl/>
              <w:jc w:val="left"/>
              <w:rPr>
                <w:rFonts w:ascii="仿宋" w:eastAsia="仿宋"/>
                <w:sz w:val="24"/>
                <w:szCs w:val="24"/>
              </w:rPr>
            </w:pPr>
            <w:r>
              <w:rPr>
                <w:rFonts w:hint="eastAsia" w:ascii="仿宋" w:eastAsia="仿宋"/>
                <w:sz w:val="24"/>
                <w:szCs w:val="24"/>
              </w:rPr>
              <w:t>3.5</w:t>
            </w:r>
          </w:p>
        </w:tc>
      </w:tr>
      <w:tr>
        <w:tblPrEx>
          <w:tblLayout w:type="fixed"/>
          <w:tblCellMar>
            <w:top w:w="0" w:type="dxa"/>
            <w:left w:w="10" w:type="dxa"/>
            <w:bottom w:w="0" w:type="dxa"/>
            <w:right w:w="10" w:type="dxa"/>
          </w:tblCellMar>
        </w:tblPrEx>
        <w:trPr>
          <w:trHeight w:val="641" w:hRule="atLeast"/>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计划完成时间：</w:t>
            </w:r>
            <w:r>
              <w:rPr>
                <w:rFonts w:hint="eastAsia" w:ascii="仿宋" w:eastAsia="仿宋"/>
                <w:sz w:val="24"/>
                <w:szCs w:val="24"/>
              </w:rPr>
              <w:t>按</w:t>
            </w:r>
            <w:r>
              <w:rPr>
                <w:rFonts w:ascii="仿宋" w:eastAsia="仿宋"/>
                <w:sz w:val="24"/>
                <w:szCs w:val="24"/>
              </w:rPr>
              <w:t>照项目实施计划或相关规定完成该项目所需的时间。</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质量达标率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项目完成的质量达标产出数与实际产出数的比率，用以反映和考核项目产出质量目标的实现程度。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质量达标率＝（质量达标产出数/实际产出数）/100%。</w:t>
            </w:r>
          </w:p>
        </w:tc>
        <w:tc>
          <w:tcPr>
            <w:tcW w:w="618" w:type="dxa"/>
            <w:tcBorders>
              <w:right w:val="single" w:color="000000" w:sz="4" w:space="0"/>
            </w:tcBorders>
            <w:vAlign w:val="center"/>
          </w:tcPr>
          <w:p>
            <w:pPr>
              <w:widowControl/>
              <w:jc w:val="lef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质量达标产出数：一定时期（本年度或项目期）内实际达到既定质量标准的产品或服务数量。</w:t>
            </w:r>
          </w:p>
        </w:tc>
        <w:tc>
          <w:tcPr>
            <w:tcW w:w="618" w:type="dxa"/>
            <w:tcBorders>
              <w:right w:val="single" w:color="000000" w:sz="4" w:space="0"/>
            </w:tcBorders>
            <w:vAlign w:val="center"/>
          </w:tcPr>
          <w:p>
            <w:pPr>
              <w:widowControl/>
              <w:jc w:val="left"/>
              <w:rPr>
                <w:rFonts w:ascii="仿宋" w:eastAsia="仿宋"/>
                <w:sz w:val="24"/>
                <w:szCs w:val="24"/>
              </w:rPr>
            </w:pPr>
            <w:r>
              <w:rPr>
                <w:rFonts w:hint="eastAsia" w:ascii="仿宋" w:eastAsia="仿宋"/>
                <w:sz w:val="24"/>
                <w:szCs w:val="24"/>
              </w:rPr>
              <w:t>5</w:t>
            </w:r>
          </w:p>
        </w:tc>
      </w:tr>
      <w:tr>
        <w:tblPrEx>
          <w:tblLayout w:type="fixed"/>
          <w:tblCellMar>
            <w:top w:w="0" w:type="dxa"/>
            <w:left w:w="10" w:type="dxa"/>
            <w:bottom w:w="0" w:type="dxa"/>
            <w:right w:w="10" w:type="dxa"/>
          </w:tblCellMar>
        </w:tblPrEx>
        <w:trPr>
          <w:trHeight w:val="1121" w:hRule="exact"/>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既定质量标准是指项目实施单位设立绩效目标时依据计划标准、行业标准、历史标准或其他标准而设定的绩效指标值。</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成本节约率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完成项目计划工作目标的实际节约成本与计划成本的比率，用以反映和考核项目的成本节约程度。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成本节约率＝(计划成本-实际成本)</w:t>
            </w:r>
            <w:r>
              <w:rPr>
                <w:rFonts w:hint="eastAsia" w:ascii="宋体" w:hAnsi="宋体" w:cs="宋体"/>
                <w:sz w:val="24"/>
                <w:szCs w:val="24"/>
              </w:rPr>
              <w:t> </w:t>
            </w:r>
            <w:r>
              <w:rPr>
                <w:rFonts w:ascii="仿宋" w:eastAsia="仿宋"/>
                <w:sz w:val="24"/>
                <w:szCs w:val="24"/>
              </w:rPr>
              <w:t>/计划成本×100%。</w:t>
            </w:r>
          </w:p>
        </w:tc>
        <w:tc>
          <w:tcPr>
            <w:tcW w:w="618" w:type="dxa"/>
            <w:tcBorders>
              <w:right w:val="single" w:color="000000" w:sz="4" w:space="0"/>
            </w:tcBorders>
            <w:vAlign w:val="center"/>
          </w:tcPr>
          <w:p>
            <w:pPr>
              <w:widowControl/>
              <w:jc w:val="left"/>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实际成本：项目实施单位如期、保质、保量完成既定工作目标实际所耗费的支出。</w:t>
            </w:r>
          </w:p>
        </w:tc>
        <w:tc>
          <w:tcPr>
            <w:tcW w:w="618" w:type="dxa"/>
            <w:tcBorders>
              <w:right w:val="single" w:color="000000" w:sz="4" w:space="0"/>
            </w:tcBorders>
            <w:vAlign w:val="center"/>
          </w:tcPr>
          <w:p>
            <w:pPr>
              <w:widowControl/>
              <w:jc w:val="left"/>
              <w:rPr>
                <w:rFonts w:ascii="仿宋" w:eastAsia="仿宋"/>
                <w:sz w:val="24"/>
                <w:szCs w:val="24"/>
              </w:rPr>
            </w:pPr>
            <w:r>
              <w:rPr>
                <w:rFonts w:hint="eastAsia" w:ascii="仿宋" w:eastAsia="仿宋"/>
                <w:sz w:val="24"/>
                <w:szCs w:val="24"/>
              </w:rPr>
              <w:t>5</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465"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计划成本：项目实施单位为完成工作目标计划安排的支出，一般以项目预算为参考。</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Layout w:type="fixed"/>
          <w:tblCellMar>
            <w:top w:w="0" w:type="dxa"/>
            <w:left w:w="10" w:type="dxa"/>
            <w:bottom w:w="0" w:type="dxa"/>
            <w:right w:w="10" w:type="dxa"/>
          </w:tblCellMar>
        </w:tblPrEx>
        <w:trPr>
          <w:jc w:val="center"/>
        </w:trPr>
        <w:tc>
          <w:tcPr>
            <w:tcW w:w="74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效果</w:t>
            </w:r>
          </w:p>
          <w:p>
            <w:pPr>
              <w:widowControl/>
              <w:jc w:val="center"/>
              <w:rPr>
                <w:rFonts w:ascii="仿宋" w:eastAsia="仿宋"/>
                <w:sz w:val="22"/>
                <w:szCs w:val="22"/>
              </w:rPr>
            </w:pPr>
            <w:r>
              <w:rPr>
                <w:rFonts w:ascii="仿宋" w:eastAsia="仿宋"/>
                <w:sz w:val="22"/>
                <w:szCs w:val="22"/>
              </w:rPr>
              <w:t>（20分）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项目效益</w:t>
            </w:r>
          </w:p>
          <w:p>
            <w:pPr>
              <w:widowControl/>
              <w:jc w:val="center"/>
              <w:rPr>
                <w:rFonts w:ascii="仿宋" w:eastAsia="仿宋"/>
                <w:sz w:val="22"/>
                <w:szCs w:val="22"/>
              </w:rPr>
            </w:pPr>
            <w:r>
              <w:rPr>
                <w:rFonts w:ascii="仿宋" w:eastAsia="仿宋"/>
                <w:sz w:val="22"/>
                <w:szCs w:val="22"/>
              </w:rPr>
              <w:t>（20分）</w:t>
            </w: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经济效益</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项目实施对经济发展所带来的直接或间接影响情况。</w:t>
            </w:r>
          </w:p>
        </w:tc>
        <w:tc>
          <w:tcPr>
            <w:tcW w:w="43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hint="eastAsia" w:ascii="仿宋" w:eastAsia="仿宋"/>
                <w:sz w:val="24"/>
                <w:szCs w:val="24"/>
              </w:rPr>
              <w:t>此四项指标为设置项目支出績效评价指标时必须考虑的共性要素，可根据项目实际并结合绩效目标设立情况有选择的进行设置，并将其细化为相应的个性化指标。</w:t>
            </w:r>
          </w:p>
        </w:tc>
        <w:tc>
          <w:tcPr>
            <w:tcW w:w="618" w:type="dxa"/>
            <w:tcBorders>
              <w:left w:val="single" w:color="000000" w:sz="4" w:space="0"/>
              <w:bottom w:val="single" w:color="000000" w:sz="4" w:space="0"/>
              <w:right w:val="single" w:color="000000" w:sz="4" w:space="0"/>
            </w:tcBorders>
            <w:vAlign w:val="center"/>
          </w:tcPr>
          <w:p>
            <w:pPr>
              <w:widowControl/>
              <w:rPr>
                <w:rFonts w:ascii="仿宋" w:eastAsia="仿宋"/>
                <w:sz w:val="24"/>
                <w:szCs w:val="24"/>
              </w:rPr>
            </w:pPr>
            <w:r>
              <w:rPr>
                <w:rFonts w:hint="eastAsia" w:ascii="仿宋" w:eastAsia="仿宋"/>
                <w:sz w:val="24"/>
                <w:szCs w:val="24"/>
              </w:rPr>
              <w:t>3.5</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社会效益</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项目实施对社会发展所带来的直接或间接影响情况。</w:t>
            </w:r>
          </w:p>
        </w:tc>
        <w:tc>
          <w:tcPr>
            <w:tcW w:w="4364" w:type="dxa"/>
            <w:vMerge w:val="continue"/>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p>
        </w:tc>
        <w:tc>
          <w:tcPr>
            <w:tcW w:w="618" w:type="dxa"/>
            <w:tcBorders>
              <w:left w:val="single" w:color="000000" w:sz="4" w:space="0"/>
              <w:bottom w:val="single" w:color="000000" w:sz="4" w:space="0"/>
              <w:right w:val="single" w:color="000000" w:sz="4" w:space="0"/>
            </w:tcBorders>
            <w:vAlign w:val="center"/>
          </w:tcPr>
          <w:p>
            <w:pPr>
              <w:widowControl/>
              <w:rPr>
                <w:rFonts w:ascii="仿宋" w:eastAsia="仿宋"/>
                <w:sz w:val="24"/>
                <w:szCs w:val="24"/>
              </w:rPr>
            </w:pPr>
            <w:r>
              <w:rPr>
                <w:rFonts w:hint="eastAsia" w:ascii="仿宋" w:eastAsia="仿宋"/>
                <w:sz w:val="24"/>
                <w:szCs w:val="24"/>
              </w:rPr>
              <w:t>3.5</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生态效益</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项目实施对生态环境所带来的直接或间接影响情况。</w:t>
            </w:r>
          </w:p>
        </w:tc>
        <w:tc>
          <w:tcPr>
            <w:tcW w:w="43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18" w:type="dxa"/>
            <w:tcBorders>
              <w:left w:val="single" w:color="000000" w:sz="4" w:space="0"/>
              <w:bottom w:val="single" w:color="000000" w:sz="4" w:space="0"/>
              <w:right w:val="single" w:color="000000" w:sz="4" w:space="0"/>
            </w:tcBorders>
            <w:vAlign w:val="center"/>
          </w:tcPr>
          <w:p>
            <w:r>
              <w:rPr>
                <w:rFonts w:hint="eastAsia"/>
              </w:rPr>
              <w:t>4</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可持续影响</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项目后续运行及成效发挥的可持续影响情况。</w:t>
            </w:r>
          </w:p>
        </w:tc>
        <w:tc>
          <w:tcPr>
            <w:tcW w:w="436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18" w:type="dxa"/>
            <w:tcBorders>
              <w:left w:val="single" w:color="000000" w:sz="4" w:space="0"/>
              <w:bottom w:val="single" w:color="000000" w:sz="4" w:space="0"/>
              <w:right w:val="single" w:color="000000" w:sz="4" w:space="0"/>
            </w:tcBorders>
            <w:vAlign w:val="center"/>
          </w:tcPr>
          <w:p>
            <w:r>
              <w:rPr>
                <w:rFonts w:hint="eastAsia"/>
              </w:rPr>
              <w:t>4</w:t>
            </w:r>
          </w:p>
        </w:tc>
      </w:tr>
      <w:tr>
        <w:tblPrEx>
          <w:tblLayout w:type="fixed"/>
          <w:tblCellMar>
            <w:top w:w="0" w:type="dxa"/>
            <w:left w:w="10" w:type="dxa"/>
            <w:bottom w:w="0" w:type="dxa"/>
            <w:right w:w="10" w:type="dxa"/>
          </w:tblCellMar>
        </w:tblPrEx>
        <w:trPr>
          <w:jc w:val="center"/>
        </w:trPr>
        <w:tc>
          <w:tcPr>
            <w:tcW w:w="74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社会公众或服务对象满意度</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社会公众或服务对象对项目实施效策的满意程度</w:t>
            </w: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社会公众或服务对象是指因该项目实施而受到影响的部门(单位)、群体或个人。一般采取社会调查的方式。</w:t>
            </w:r>
          </w:p>
        </w:tc>
        <w:tc>
          <w:tcPr>
            <w:tcW w:w="618" w:type="dxa"/>
            <w:tcBorders>
              <w:bottom w:val="single" w:color="000000" w:sz="4" w:space="0"/>
              <w:right w:val="single" w:color="000000" w:sz="4" w:space="0"/>
            </w:tcBorders>
            <w:vAlign w:val="center"/>
          </w:tcPr>
          <w:p>
            <w:pPr>
              <w:widowControl/>
              <w:rPr>
                <w:rFonts w:ascii="仿宋" w:eastAsia="仿宋"/>
                <w:sz w:val="24"/>
                <w:szCs w:val="24"/>
              </w:rPr>
            </w:pPr>
            <w:r>
              <w:rPr>
                <w:rFonts w:hint="eastAsia" w:ascii="仿宋" w:eastAsia="仿宋"/>
                <w:sz w:val="24"/>
                <w:szCs w:val="24"/>
              </w:rPr>
              <w:t>9</w:t>
            </w:r>
          </w:p>
        </w:tc>
      </w:tr>
    </w:tbl>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p>
    <w:p>
      <w:pPr>
        <w:widowControl/>
        <w:ind w:left="93"/>
        <w:jc w:val="left"/>
        <w:rPr>
          <w:rFonts w:ascii="黑体" w:eastAsia="黑体"/>
        </w:rPr>
      </w:pPr>
      <w:r>
        <w:rPr>
          <w:rFonts w:hint="eastAsia" w:ascii="黑体" w:eastAsia="黑体"/>
        </w:rPr>
        <w:t>附件</w:t>
      </w:r>
      <w:r>
        <w:rPr>
          <w:rFonts w:ascii="黑体" w:eastAsia="黑体"/>
        </w:rPr>
        <w:t>4</w:t>
      </w:r>
    </w:p>
    <w:p>
      <w:pPr>
        <w:spacing w:line="580" w:lineRule="exact"/>
        <w:contextualSpacing/>
        <w:jc w:val="center"/>
        <w:rPr>
          <w:rFonts w:hint="eastAsia" w:ascii="方正大标宋简体" w:eastAsia="方正大标宋简体"/>
        </w:rPr>
      </w:pPr>
      <w:r>
        <w:rPr>
          <w:rFonts w:hint="eastAsia" w:ascii="方正大标宋简体" w:eastAsia="方正大标宋简体"/>
          <w:b/>
          <w:bCs/>
          <w:sz w:val="44"/>
          <w:szCs w:val="44"/>
          <w:u w:val="single"/>
        </w:rPr>
        <w:t xml:space="preserve">   2021  </w:t>
      </w:r>
      <w:r>
        <w:rPr>
          <w:rFonts w:hint="eastAsia" w:ascii="方正大标宋简体" w:eastAsia="方正大标宋简体"/>
          <w:b/>
          <w:bCs/>
          <w:sz w:val="44"/>
          <w:szCs w:val="44"/>
        </w:rPr>
        <w:t>年绩效自评报告</w:t>
      </w:r>
    </w:p>
    <w:p>
      <w:pPr>
        <w:spacing w:line="580" w:lineRule="exact"/>
        <w:contextualSpacing/>
      </w:pPr>
    </w:p>
    <w:p>
      <w:pPr>
        <w:spacing w:line="520" w:lineRule="exact"/>
        <w:ind w:firstLine="643" w:firstLineChars="200"/>
        <w:contextualSpacing/>
        <w:rPr>
          <w:rFonts w:hint="eastAsia" w:ascii="仿宋_GB2312"/>
          <w:b/>
          <w:bCs/>
        </w:rPr>
      </w:pPr>
      <w:r>
        <w:rPr>
          <w:rFonts w:hint="eastAsia" w:ascii="仿宋_GB2312"/>
          <w:b/>
          <w:bCs/>
        </w:rPr>
        <w:t>一、机构编制人员情况</w:t>
      </w:r>
    </w:p>
    <w:p>
      <w:pPr>
        <w:spacing w:line="520" w:lineRule="exact"/>
        <w:ind w:firstLine="640" w:firstLineChars="200"/>
        <w:contextualSpacing/>
        <w:rPr>
          <w:rFonts w:hint="eastAsia" w:ascii="仿宋_GB2312"/>
        </w:rPr>
      </w:pPr>
      <w:r>
        <w:rPr>
          <w:rFonts w:hint="eastAsia" w:ascii="仿宋_GB2312"/>
        </w:rPr>
        <w:t>麻阳县</w:t>
      </w:r>
      <w:r>
        <w:rPr>
          <w:rFonts w:hint="eastAsia" w:ascii="仿宋_GB2312"/>
          <w:lang w:eastAsia="zh-CN"/>
        </w:rPr>
        <w:t>档案馆</w:t>
      </w:r>
      <w:r>
        <w:rPr>
          <w:rFonts w:hint="eastAsia" w:ascii="仿宋_GB2312"/>
        </w:rPr>
        <w:t>内设机构</w:t>
      </w:r>
      <w:r>
        <w:rPr>
          <w:rFonts w:hint="eastAsia" w:ascii="仿宋_GB2312"/>
          <w:lang w:val="en-US" w:eastAsia="zh-CN"/>
        </w:rPr>
        <w:t>4</w:t>
      </w:r>
      <w:r>
        <w:rPr>
          <w:rFonts w:hint="eastAsia" w:ascii="仿宋_GB2312"/>
        </w:rPr>
        <w:t>个，分别为</w:t>
      </w:r>
      <w:r>
        <w:rPr>
          <w:rFonts w:hint="eastAsia" w:ascii="仿宋_GB2312"/>
          <w:lang w:eastAsia="zh-CN"/>
        </w:rPr>
        <w:t>办公室、征集编研股、管理利用股、</w:t>
      </w:r>
      <w:r>
        <w:rPr>
          <w:rFonts w:hint="eastAsia" w:ascii="仿宋_GB2312"/>
          <w:lang w:val="en-US" w:eastAsia="zh-CN"/>
        </w:rPr>
        <w:t>科技信息股</w:t>
      </w:r>
      <w:r>
        <w:rPr>
          <w:rFonts w:hint="eastAsia" w:ascii="仿宋_GB2312"/>
        </w:rPr>
        <w:t>。县</w:t>
      </w:r>
      <w:r>
        <w:rPr>
          <w:rFonts w:hint="eastAsia" w:ascii="仿宋_GB2312"/>
          <w:lang w:eastAsia="zh-CN"/>
        </w:rPr>
        <w:t>档案馆</w:t>
      </w:r>
      <w:r>
        <w:rPr>
          <w:rFonts w:hint="eastAsia" w:ascii="仿宋_GB2312"/>
        </w:rPr>
        <w:t>总核定编制</w:t>
      </w:r>
      <w:r>
        <w:rPr>
          <w:rFonts w:hint="eastAsia" w:ascii="仿宋_GB2312"/>
          <w:lang w:val="en-US" w:eastAsia="zh-CN"/>
        </w:rPr>
        <w:t>15</w:t>
      </w:r>
      <w:r>
        <w:rPr>
          <w:rFonts w:hint="eastAsia" w:ascii="仿宋_GB2312"/>
        </w:rPr>
        <w:t>人，其中：行政编</w:t>
      </w:r>
      <w:r>
        <w:rPr>
          <w:rFonts w:hint="eastAsia" w:ascii="仿宋_GB2312"/>
          <w:lang w:val="en-US" w:eastAsia="zh-CN"/>
        </w:rPr>
        <w:t>0</w:t>
      </w:r>
      <w:r>
        <w:rPr>
          <w:rFonts w:hint="eastAsia" w:ascii="仿宋_GB2312"/>
        </w:rPr>
        <w:t>人，事业编</w:t>
      </w:r>
      <w:r>
        <w:rPr>
          <w:rFonts w:hint="eastAsia" w:ascii="仿宋_GB2312"/>
          <w:lang w:val="en-US" w:eastAsia="zh-CN"/>
        </w:rPr>
        <w:t>15</w:t>
      </w:r>
      <w:r>
        <w:rPr>
          <w:rFonts w:hint="eastAsia" w:ascii="仿宋_GB2312"/>
        </w:rPr>
        <w:t>人。现实有在职人数</w:t>
      </w:r>
      <w:r>
        <w:rPr>
          <w:rFonts w:hint="eastAsia" w:ascii="仿宋_GB2312"/>
          <w:lang w:val="en-US" w:eastAsia="zh-CN"/>
        </w:rPr>
        <w:t>12</w:t>
      </w:r>
      <w:r>
        <w:rPr>
          <w:rFonts w:hint="eastAsia" w:ascii="仿宋_GB2312"/>
        </w:rPr>
        <w:t>人、退休</w:t>
      </w:r>
      <w:r>
        <w:rPr>
          <w:rFonts w:hint="eastAsia" w:ascii="仿宋_GB2312"/>
          <w:lang w:val="en-US" w:eastAsia="zh-CN"/>
        </w:rPr>
        <w:t>7</w:t>
      </w:r>
      <w:r>
        <w:rPr>
          <w:rFonts w:hint="eastAsia" w:ascii="仿宋_GB2312"/>
        </w:rPr>
        <w:t>人。</w:t>
      </w:r>
    </w:p>
    <w:p>
      <w:pPr>
        <w:numPr>
          <w:ilvl w:val="0"/>
          <w:numId w:val="1"/>
        </w:numPr>
        <w:spacing w:line="520" w:lineRule="exact"/>
        <w:ind w:firstLine="643" w:firstLineChars="200"/>
        <w:contextualSpacing/>
        <w:rPr>
          <w:rFonts w:hint="eastAsia" w:ascii="仿宋_GB2312"/>
          <w:b/>
          <w:bCs/>
        </w:rPr>
      </w:pPr>
      <w:r>
        <w:rPr>
          <w:rFonts w:hint="eastAsia" w:ascii="仿宋_GB2312"/>
          <w:b/>
          <w:bCs/>
        </w:rPr>
        <w:t>单位主要职能与年度绩效目标</w:t>
      </w:r>
    </w:p>
    <w:p>
      <w:pPr>
        <w:numPr>
          <w:ilvl w:val="0"/>
          <w:numId w:val="0"/>
        </w:numPr>
        <w:spacing w:line="520" w:lineRule="exact"/>
        <w:contextualSpacing/>
        <w:rPr>
          <w:rFonts w:hint="eastAsia" w:ascii="仿宋_GB2312" w:eastAsia="仿宋_GB2312"/>
          <w:b/>
          <w:bCs/>
          <w:lang w:eastAsia="zh-CN"/>
        </w:rPr>
      </w:pPr>
      <w:r>
        <w:rPr>
          <w:rFonts w:hint="eastAsia" w:ascii="仿宋_GB2312"/>
          <w:b/>
          <w:bCs/>
          <w:lang w:eastAsia="zh-CN"/>
        </w:rPr>
        <w:t>（一）单位主要职能</w:t>
      </w:r>
    </w:p>
    <w:p>
      <w:pPr>
        <w:keepNext w:val="0"/>
        <w:keepLines w:val="0"/>
        <w:pageBreakBefore w:val="0"/>
        <w:widowControl/>
        <w:kinsoku/>
        <w:wordWrap/>
        <w:overflowPunct/>
        <w:topLinePunct w:val="0"/>
        <w:bidi w:val="0"/>
        <w:snapToGrid/>
        <w:spacing w:before="157" w:beforeLines="50" w:after="157" w:afterLines="50" w:line="460" w:lineRule="exact"/>
        <w:ind w:left="0" w:leftChars="0" w:right="0" w:rightChars="0" w:firstLine="640" w:firstLineChars="200"/>
        <w:jc w:val="left"/>
        <w:textAlignment w:val="auto"/>
        <w:outlineLvl w:val="9"/>
        <w:rPr>
          <w:rFonts w:hint="eastAsia" w:ascii="宋体" w:hAnsi="宋体" w:cs="宋体"/>
          <w:color w:val="000000"/>
          <w:kern w:val="0"/>
          <w:sz w:val="32"/>
          <w:szCs w:val="32"/>
          <w:lang w:val="zh-CN"/>
        </w:rPr>
      </w:pPr>
      <w:r>
        <w:rPr>
          <w:rFonts w:hint="eastAsia" w:ascii="宋体" w:hAnsi="宋体" w:cs="宋体"/>
          <w:color w:val="000000"/>
          <w:kern w:val="0"/>
          <w:sz w:val="32"/>
          <w:szCs w:val="32"/>
          <w:lang w:val="zh-CN"/>
        </w:rPr>
        <w:t>（一）贯彻执行国家和省、市、县有关档案工作的法律、法规、规章和方针、政策，制定和实施县档案馆档案管理制度、业务标准和技术规范。</w:t>
      </w:r>
    </w:p>
    <w:p>
      <w:pPr>
        <w:keepNext w:val="0"/>
        <w:keepLines w:val="0"/>
        <w:pageBreakBefore w:val="0"/>
        <w:widowControl/>
        <w:kinsoku/>
        <w:wordWrap/>
        <w:overflowPunct/>
        <w:topLinePunct w:val="0"/>
        <w:bidi w:val="0"/>
        <w:snapToGrid/>
        <w:spacing w:before="157" w:beforeLines="50" w:after="157" w:afterLines="50" w:line="460" w:lineRule="exact"/>
        <w:ind w:left="0" w:leftChars="0" w:right="0" w:rightChars="0" w:firstLine="640" w:firstLineChars="200"/>
        <w:jc w:val="left"/>
        <w:textAlignment w:val="auto"/>
        <w:outlineLvl w:val="9"/>
        <w:rPr>
          <w:rFonts w:hint="eastAsia" w:ascii="宋体" w:hAnsi="宋体" w:cs="宋体"/>
          <w:color w:val="000000"/>
          <w:kern w:val="0"/>
          <w:sz w:val="32"/>
          <w:szCs w:val="32"/>
          <w:lang w:val="zh-CN"/>
        </w:rPr>
      </w:pPr>
      <w:r>
        <w:rPr>
          <w:rFonts w:hint="eastAsia" w:ascii="宋体" w:hAnsi="宋体" w:cs="宋体"/>
          <w:color w:val="000000"/>
          <w:kern w:val="0"/>
          <w:sz w:val="32"/>
          <w:szCs w:val="32"/>
          <w:lang w:val="zh-CN"/>
        </w:rPr>
        <w:t>（二）管理保护好馆藏档案，维护档案的完整与安全。</w:t>
      </w:r>
    </w:p>
    <w:p>
      <w:pPr>
        <w:keepNext w:val="0"/>
        <w:keepLines w:val="0"/>
        <w:pageBreakBefore w:val="0"/>
        <w:widowControl/>
        <w:kinsoku/>
        <w:wordWrap/>
        <w:overflowPunct/>
        <w:topLinePunct w:val="0"/>
        <w:bidi w:val="0"/>
        <w:snapToGrid/>
        <w:spacing w:before="157" w:beforeLines="50" w:after="157" w:afterLines="50" w:line="460" w:lineRule="exact"/>
        <w:ind w:left="320" w:leftChars="100" w:right="0" w:rightChars="0" w:firstLine="320" w:firstLineChars="100"/>
        <w:jc w:val="left"/>
        <w:textAlignment w:val="auto"/>
        <w:outlineLvl w:val="9"/>
        <w:rPr>
          <w:rFonts w:hint="eastAsia" w:ascii="宋体" w:hAnsi="宋体" w:cs="宋体"/>
          <w:color w:val="000000"/>
          <w:kern w:val="0"/>
          <w:sz w:val="32"/>
          <w:szCs w:val="32"/>
          <w:lang w:val="zh-CN"/>
        </w:rPr>
      </w:pPr>
      <w:r>
        <w:rPr>
          <w:rFonts w:hint="eastAsia" w:ascii="宋体" w:hAnsi="宋体" w:cs="宋体"/>
          <w:color w:val="000000"/>
          <w:kern w:val="0"/>
          <w:sz w:val="32"/>
          <w:szCs w:val="32"/>
          <w:lang w:val="zh-CN"/>
        </w:rPr>
        <w:t>（三）收集和接收按规定应移交进馆的各类档案资料，征集散存在社会上对国家和社会有保存价值的档案资料。</w:t>
      </w:r>
    </w:p>
    <w:p>
      <w:pPr>
        <w:keepNext w:val="0"/>
        <w:keepLines w:val="0"/>
        <w:pageBreakBefore w:val="0"/>
        <w:widowControl/>
        <w:kinsoku/>
        <w:wordWrap/>
        <w:overflowPunct/>
        <w:topLinePunct w:val="0"/>
        <w:bidi w:val="0"/>
        <w:snapToGrid/>
        <w:spacing w:before="157" w:beforeLines="50" w:after="157" w:afterLines="50" w:line="460" w:lineRule="exact"/>
        <w:ind w:left="0" w:leftChars="0" w:right="0" w:rightChars="0" w:firstLine="640" w:firstLineChars="200"/>
        <w:jc w:val="left"/>
        <w:textAlignment w:val="auto"/>
        <w:outlineLvl w:val="9"/>
        <w:rPr>
          <w:rFonts w:hint="eastAsia" w:ascii="宋体" w:hAnsi="宋体" w:cs="宋体"/>
          <w:color w:val="000000"/>
          <w:kern w:val="0"/>
          <w:sz w:val="32"/>
          <w:szCs w:val="32"/>
          <w:lang w:val="zh-CN"/>
        </w:rPr>
      </w:pPr>
      <w:r>
        <w:rPr>
          <w:rFonts w:hint="eastAsia" w:ascii="宋体" w:hAnsi="宋体" w:cs="宋体"/>
          <w:color w:val="000000"/>
          <w:kern w:val="0"/>
          <w:sz w:val="32"/>
          <w:szCs w:val="32"/>
          <w:lang w:val="zh-CN"/>
        </w:rPr>
        <w:t>（四）对馆藏档案进行规范化整理、修裱、编研及鉴定工作。</w:t>
      </w:r>
    </w:p>
    <w:p>
      <w:pPr>
        <w:keepNext w:val="0"/>
        <w:keepLines w:val="0"/>
        <w:pageBreakBefore w:val="0"/>
        <w:widowControl/>
        <w:kinsoku/>
        <w:wordWrap/>
        <w:overflowPunct/>
        <w:topLinePunct w:val="0"/>
        <w:bidi w:val="0"/>
        <w:snapToGrid/>
        <w:spacing w:before="157" w:beforeLines="50" w:after="157" w:afterLines="50" w:line="460" w:lineRule="exact"/>
        <w:ind w:left="0" w:leftChars="0" w:right="0" w:rightChars="0" w:firstLine="640" w:firstLineChars="200"/>
        <w:jc w:val="left"/>
        <w:textAlignment w:val="auto"/>
        <w:outlineLvl w:val="9"/>
        <w:rPr>
          <w:rFonts w:hint="eastAsia" w:ascii="宋体" w:hAnsi="宋体" w:cs="宋体"/>
          <w:color w:val="000000"/>
          <w:kern w:val="0"/>
          <w:sz w:val="32"/>
          <w:szCs w:val="32"/>
          <w:lang w:val="zh-CN"/>
        </w:rPr>
      </w:pPr>
      <w:r>
        <w:rPr>
          <w:rFonts w:hint="eastAsia" w:ascii="宋体" w:hAnsi="宋体" w:cs="宋体"/>
          <w:color w:val="000000"/>
          <w:kern w:val="0"/>
          <w:sz w:val="32"/>
          <w:szCs w:val="32"/>
          <w:lang w:val="zh-CN"/>
        </w:rPr>
        <w:t>（五）充分利用档案资源为社会提供服务，抓好档案宣传及档案文化建设。</w:t>
      </w:r>
    </w:p>
    <w:p>
      <w:pPr>
        <w:keepNext w:val="0"/>
        <w:keepLines w:val="0"/>
        <w:pageBreakBefore w:val="0"/>
        <w:widowControl/>
        <w:kinsoku/>
        <w:wordWrap/>
        <w:overflowPunct/>
        <w:topLinePunct w:val="0"/>
        <w:bidi w:val="0"/>
        <w:snapToGrid/>
        <w:spacing w:before="157" w:beforeLines="50" w:after="157" w:afterLines="50" w:line="460" w:lineRule="exact"/>
        <w:ind w:left="0" w:leftChars="0" w:right="0" w:rightChars="0" w:firstLine="640" w:firstLineChars="200"/>
        <w:jc w:val="left"/>
        <w:textAlignment w:val="auto"/>
        <w:outlineLvl w:val="9"/>
        <w:rPr>
          <w:rFonts w:hint="eastAsia" w:ascii="宋体" w:hAnsi="宋体" w:cs="宋体"/>
          <w:color w:val="000000"/>
          <w:kern w:val="0"/>
          <w:sz w:val="32"/>
          <w:szCs w:val="32"/>
          <w:lang w:val="zh-CN"/>
        </w:rPr>
      </w:pPr>
      <w:r>
        <w:rPr>
          <w:rFonts w:hint="eastAsia" w:ascii="宋体" w:hAnsi="宋体" w:cs="宋体"/>
          <w:color w:val="000000"/>
          <w:kern w:val="0"/>
          <w:sz w:val="32"/>
          <w:szCs w:val="32"/>
          <w:lang w:val="zh-CN"/>
        </w:rPr>
        <w:t>（六）开展档案数字信息化工作，按规定接收、保管县直各单位、各乡镇和其他社会组织按规定移交的电子档案。</w:t>
      </w:r>
    </w:p>
    <w:p>
      <w:pPr>
        <w:keepNext w:val="0"/>
        <w:keepLines w:val="0"/>
        <w:pageBreakBefore w:val="0"/>
        <w:widowControl/>
        <w:kinsoku/>
        <w:wordWrap/>
        <w:overflowPunct/>
        <w:topLinePunct w:val="0"/>
        <w:bidi w:val="0"/>
        <w:snapToGrid/>
        <w:spacing w:before="157" w:beforeLines="50" w:after="157" w:afterLines="50" w:line="460" w:lineRule="exact"/>
        <w:ind w:left="0" w:leftChars="0" w:right="0" w:rightChars="0" w:firstLine="640" w:firstLineChars="200"/>
        <w:jc w:val="left"/>
        <w:textAlignment w:val="auto"/>
        <w:outlineLvl w:val="9"/>
        <w:rPr>
          <w:rFonts w:hint="eastAsia" w:ascii="宋体" w:hAnsi="宋体" w:cs="宋体"/>
          <w:color w:val="000000"/>
          <w:kern w:val="0"/>
          <w:sz w:val="32"/>
          <w:szCs w:val="32"/>
          <w:lang w:val="zh-CN"/>
        </w:rPr>
      </w:pPr>
      <w:r>
        <w:rPr>
          <w:rFonts w:hint="eastAsia" w:ascii="宋体" w:hAnsi="宋体" w:cs="宋体"/>
          <w:color w:val="000000"/>
          <w:kern w:val="0"/>
          <w:sz w:val="32"/>
          <w:szCs w:val="32"/>
          <w:lang w:val="zh-CN"/>
        </w:rPr>
        <w:t>（七）承担全县档案专业技术资格申报审查工作。</w:t>
      </w:r>
    </w:p>
    <w:p>
      <w:pPr>
        <w:keepNext w:val="0"/>
        <w:keepLines w:val="0"/>
        <w:pageBreakBefore w:val="0"/>
        <w:widowControl/>
        <w:kinsoku/>
        <w:wordWrap/>
        <w:overflowPunct/>
        <w:topLinePunct w:val="0"/>
        <w:bidi w:val="0"/>
        <w:snapToGrid/>
        <w:spacing w:before="157" w:beforeLines="50" w:after="157" w:afterLines="50" w:line="460" w:lineRule="exact"/>
        <w:ind w:left="0" w:leftChars="0" w:right="0" w:rightChars="0" w:firstLine="640" w:firstLineChars="200"/>
        <w:jc w:val="left"/>
        <w:textAlignment w:val="auto"/>
        <w:outlineLvl w:val="9"/>
        <w:rPr>
          <w:rFonts w:hint="eastAsia" w:ascii="宋体" w:hAnsi="宋体" w:cs="宋体"/>
          <w:color w:val="000000"/>
          <w:kern w:val="0"/>
          <w:sz w:val="32"/>
          <w:szCs w:val="32"/>
          <w:lang w:val="zh-CN"/>
        </w:rPr>
      </w:pPr>
      <w:r>
        <w:rPr>
          <w:rFonts w:hint="eastAsia" w:ascii="宋体" w:hAnsi="宋体" w:cs="宋体"/>
          <w:color w:val="000000"/>
          <w:kern w:val="0"/>
          <w:sz w:val="32"/>
          <w:szCs w:val="32"/>
          <w:lang w:val="zh-CN"/>
        </w:rPr>
        <w:t>（八）承办县委、县政府及主管部门交办的其他事项。</w:t>
      </w:r>
    </w:p>
    <w:p>
      <w:pPr>
        <w:spacing w:line="520" w:lineRule="exact"/>
        <w:contextualSpacing/>
        <w:rPr>
          <w:rFonts w:hint="eastAsia" w:ascii="仿宋_GB2312"/>
        </w:rPr>
      </w:pPr>
      <w:r>
        <w:rPr>
          <w:rFonts w:hint="eastAsia" w:ascii="仿宋_GB2312"/>
        </w:rPr>
        <w:t>（二）年度绩效目标</w:t>
      </w:r>
      <w:r>
        <w:rPr>
          <w:rFonts w:hint="eastAsia" w:ascii="仿宋_GB2312"/>
        </w:rPr>
        <w:tab/>
      </w:r>
    </w:p>
    <w:p>
      <w:pPr>
        <w:spacing w:line="520" w:lineRule="exact"/>
        <w:ind w:firstLine="640" w:firstLineChars="200"/>
        <w:contextualSpacing/>
        <w:rPr>
          <w:rFonts w:hint="eastAsia" w:ascii="仿宋_GB2312"/>
          <w:lang w:val="en-US" w:eastAsia="zh-CN"/>
        </w:rPr>
      </w:pPr>
      <w:r>
        <w:rPr>
          <w:rFonts w:hint="eastAsia" w:ascii="仿宋_GB2312"/>
        </w:rPr>
        <w:t>1、</w:t>
      </w:r>
      <w:r>
        <w:rPr>
          <w:rFonts w:hint="eastAsia" w:ascii="仿宋_GB2312"/>
          <w:lang w:eastAsia="zh-CN"/>
        </w:rPr>
        <w:t>完成年初预算确定的绩效目标</w:t>
      </w:r>
      <w:r>
        <w:rPr>
          <w:rFonts w:hint="eastAsia" w:ascii="仿宋_GB2312"/>
          <w:lang w:val="en-US" w:eastAsia="zh-CN"/>
        </w:rPr>
        <w:t>.</w:t>
      </w:r>
    </w:p>
    <w:p>
      <w:pPr>
        <w:spacing w:line="520" w:lineRule="exact"/>
        <w:ind w:firstLine="640" w:firstLineChars="200"/>
        <w:contextualSpacing/>
        <w:rPr>
          <w:rFonts w:hint="eastAsia" w:ascii="仿宋_GB2312" w:eastAsia="仿宋_GB2312"/>
          <w:lang w:val="en-US" w:eastAsia="zh-CN"/>
        </w:rPr>
      </w:pPr>
      <w:r>
        <w:rPr>
          <w:rFonts w:hint="eastAsia" w:ascii="仿宋_GB2312"/>
          <w:lang w:val="en-US" w:eastAsia="zh-CN"/>
        </w:rPr>
        <w:t>2、完成上级政府部门交办的年度工作任务</w:t>
      </w:r>
    </w:p>
    <w:p>
      <w:pPr>
        <w:spacing w:line="520" w:lineRule="exact"/>
        <w:ind w:firstLine="640" w:firstLineChars="200"/>
        <w:contextualSpacing/>
        <w:rPr>
          <w:rFonts w:hint="eastAsia" w:ascii="仿宋_GB2312"/>
        </w:rPr>
      </w:pPr>
      <w:r>
        <w:rPr>
          <w:rFonts w:hint="eastAsia" w:ascii="仿宋_GB2312"/>
          <w:lang w:val="en-US" w:eastAsia="zh-CN"/>
        </w:rPr>
        <w:t>3</w:t>
      </w:r>
      <w:r>
        <w:rPr>
          <w:rFonts w:hint="eastAsia" w:ascii="仿宋_GB2312"/>
        </w:rPr>
        <w:t>、严格执行国家财务制度和财经纪律，合理开支、厉行节约。</w:t>
      </w:r>
    </w:p>
    <w:p>
      <w:pPr>
        <w:spacing w:line="520" w:lineRule="exact"/>
        <w:ind w:firstLine="640" w:firstLineChars="200"/>
        <w:contextualSpacing/>
        <w:rPr>
          <w:rFonts w:hint="eastAsia" w:ascii="仿宋_GB2312"/>
        </w:rPr>
      </w:pPr>
      <w:r>
        <w:rPr>
          <w:rFonts w:hint="eastAsia" w:ascii="仿宋_GB2312"/>
          <w:lang w:val="en-US" w:eastAsia="zh-CN"/>
        </w:rPr>
        <w:t>4</w:t>
      </w:r>
      <w:r>
        <w:rPr>
          <w:rFonts w:hint="eastAsia" w:ascii="仿宋_GB2312"/>
        </w:rPr>
        <w:t>、严控“三公”经费和行政运行费用开支，确保呈逐年下降趋势。</w:t>
      </w:r>
    </w:p>
    <w:p>
      <w:pPr>
        <w:spacing w:line="520" w:lineRule="exact"/>
        <w:contextualSpacing/>
        <w:rPr>
          <w:rFonts w:hint="eastAsia" w:ascii="仿宋_GB2312"/>
          <w:b/>
          <w:bCs/>
        </w:rPr>
      </w:pPr>
      <w:r>
        <w:rPr>
          <w:rFonts w:hint="eastAsia" w:ascii="仿宋_GB2312"/>
          <w:b/>
          <w:bCs/>
        </w:rPr>
        <w:t>三、年度整体支出及管理情况</w:t>
      </w:r>
    </w:p>
    <w:p>
      <w:pPr>
        <w:numPr>
          <w:ilvl w:val="0"/>
          <w:numId w:val="0"/>
        </w:numPr>
        <w:spacing w:line="560" w:lineRule="exact"/>
        <w:ind w:firstLine="320" w:firstLineChars="100"/>
        <w:jc w:val="both"/>
        <w:rPr>
          <w:rFonts w:hint="eastAsia" w:ascii="仿宋_GB2312" w:cs="Arial"/>
          <w:kern w:val="2"/>
          <w:sz w:val="32"/>
        </w:rPr>
      </w:pPr>
      <w:r>
        <w:rPr>
          <w:rFonts w:hint="eastAsia" w:ascii="仿宋_GB2312" w:cs="Arial"/>
          <w:kern w:val="2"/>
          <w:sz w:val="32"/>
        </w:rPr>
        <w:t>202</w:t>
      </w:r>
      <w:r>
        <w:rPr>
          <w:rFonts w:hint="eastAsia" w:ascii="仿宋_GB2312" w:cs="Arial"/>
          <w:kern w:val="2"/>
          <w:sz w:val="32"/>
          <w:lang w:val="en-US" w:eastAsia="zh-CN"/>
        </w:rPr>
        <w:t>1</w:t>
      </w:r>
      <w:r>
        <w:rPr>
          <w:rFonts w:hint="eastAsia" w:ascii="仿宋_GB2312" w:cs="Arial"/>
          <w:kern w:val="2"/>
          <w:sz w:val="32"/>
        </w:rPr>
        <w:t>年预算总收入</w:t>
      </w:r>
      <w:r>
        <w:rPr>
          <w:rFonts w:hint="eastAsia" w:ascii="仿宋_GB2312" w:cs="Arial"/>
          <w:kern w:val="2"/>
          <w:sz w:val="32"/>
          <w:lang w:val="en-US" w:eastAsia="zh-CN"/>
        </w:rPr>
        <w:t>265.4</w:t>
      </w:r>
      <w:r>
        <w:rPr>
          <w:rFonts w:hint="eastAsia" w:ascii="仿宋_GB2312" w:cs="Arial"/>
          <w:kern w:val="2"/>
          <w:sz w:val="32"/>
        </w:rPr>
        <w:t>万元，（其中：年初预算安排</w:t>
      </w:r>
      <w:r>
        <w:rPr>
          <w:rFonts w:hint="eastAsia" w:ascii="仿宋_GB2312" w:cs="Arial"/>
          <w:kern w:val="2"/>
          <w:sz w:val="32"/>
          <w:lang w:val="en-US" w:eastAsia="zh-CN"/>
        </w:rPr>
        <w:t>244.19</w:t>
      </w:r>
      <w:r>
        <w:rPr>
          <w:rFonts w:hint="eastAsia" w:ascii="仿宋_GB2312" w:cs="Arial"/>
          <w:kern w:val="2"/>
          <w:sz w:val="32"/>
        </w:rPr>
        <w:t>万元</w:t>
      </w:r>
      <w:r>
        <w:rPr>
          <w:rFonts w:hint="eastAsia" w:ascii="仿宋_GB2312" w:cs="Arial"/>
          <w:kern w:val="2"/>
          <w:sz w:val="32"/>
          <w:lang w:eastAsia="zh-CN"/>
        </w:rPr>
        <w:t>，上年结余</w:t>
      </w:r>
      <w:r>
        <w:rPr>
          <w:rFonts w:hint="eastAsia" w:ascii="仿宋_GB2312" w:cs="Arial"/>
          <w:kern w:val="2"/>
          <w:sz w:val="32"/>
          <w:lang w:val="en-US" w:eastAsia="zh-CN"/>
        </w:rPr>
        <w:t>21.21万元</w:t>
      </w:r>
      <w:r>
        <w:rPr>
          <w:rFonts w:hint="eastAsia" w:ascii="仿宋_GB2312" w:cs="Arial"/>
          <w:kern w:val="2"/>
          <w:sz w:val="32"/>
        </w:rPr>
        <w:t>。）</w:t>
      </w:r>
      <w:r>
        <w:rPr>
          <w:rFonts w:hint="eastAsia" w:ascii="仿宋_GB2312" w:cs="Arial"/>
          <w:kern w:val="2"/>
          <w:sz w:val="32"/>
          <w:lang w:eastAsia="zh-CN"/>
        </w:rPr>
        <w:t>预算</w:t>
      </w:r>
      <w:r>
        <w:rPr>
          <w:rFonts w:hint="eastAsia" w:ascii="仿宋_GB2312" w:cs="Arial"/>
          <w:kern w:val="2"/>
          <w:sz w:val="32"/>
        </w:rPr>
        <w:t>总支出</w:t>
      </w:r>
      <w:r>
        <w:rPr>
          <w:rFonts w:hint="eastAsia" w:ascii="仿宋_GB2312" w:cs="Arial"/>
          <w:kern w:val="2"/>
          <w:sz w:val="32"/>
          <w:lang w:val="en-US" w:eastAsia="zh-CN"/>
        </w:rPr>
        <w:t>265.4</w:t>
      </w:r>
      <w:r>
        <w:rPr>
          <w:rFonts w:hint="eastAsia" w:ascii="仿宋_GB2312" w:cs="Arial"/>
          <w:kern w:val="2"/>
          <w:sz w:val="32"/>
        </w:rPr>
        <w:t>万元，其中基本支出</w:t>
      </w:r>
      <w:r>
        <w:rPr>
          <w:rFonts w:hint="eastAsia" w:ascii="仿宋_GB2312" w:cs="Arial"/>
          <w:kern w:val="2"/>
          <w:sz w:val="32"/>
          <w:lang w:val="en-US" w:eastAsia="zh-CN"/>
        </w:rPr>
        <w:t>185.4</w:t>
      </w:r>
      <w:r>
        <w:rPr>
          <w:rFonts w:hint="eastAsia" w:ascii="仿宋_GB2312" w:cs="Arial"/>
          <w:kern w:val="2"/>
          <w:sz w:val="32"/>
        </w:rPr>
        <w:t>万元，占全年总支出的</w:t>
      </w:r>
      <w:r>
        <w:rPr>
          <w:rFonts w:hint="eastAsia" w:ascii="仿宋_GB2312" w:cs="Arial"/>
          <w:kern w:val="2"/>
          <w:sz w:val="32"/>
          <w:lang w:val="en-US" w:eastAsia="zh-CN"/>
        </w:rPr>
        <w:t>69.86</w:t>
      </w:r>
      <w:r>
        <w:rPr>
          <w:rFonts w:hint="eastAsia" w:ascii="仿宋_GB2312" w:cs="Arial"/>
          <w:kern w:val="2"/>
          <w:sz w:val="32"/>
        </w:rPr>
        <w:t>%；项目支出</w:t>
      </w:r>
      <w:r>
        <w:rPr>
          <w:rFonts w:hint="eastAsia" w:ascii="仿宋_GB2312" w:cs="Arial"/>
          <w:kern w:val="2"/>
          <w:sz w:val="32"/>
          <w:lang w:val="en-US" w:eastAsia="zh-CN"/>
        </w:rPr>
        <w:t>80万元</w:t>
      </w:r>
      <w:r>
        <w:rPr>
          <w:rFonts w:hint="eastAsia" w:ascii="仿宋_GB2312" w:cs="Arial"/>
          <w:kern w:val="2"/>
          <w:sz w:val="32"/>
        </w:rPr>
        <w:t>，占全年总支出的</w:t>
      </w:r>
      <w:r>
        <w:rPr>
          <w:rFonts w:hint="eastAsia" w:ascii="仿宋_GB2312" w:cs="Arial"/>
          <w:kern w:val="2"/>
          <w:sz w:val="32"/>
          <w:lang w:val="en-US" w:eastAsia="zh-CN"/>
        </w:rPr>
        <w:t>30.14</w:t>
      </w:r>
      <w:r>
        <w:rPr>
          <w:rFonts w:hint="eastAsia" w:ascii="仿宋_GB2312" w:cs="Arial"/>
          <w:kern w:val="2"/>
          <w:sz w:val="32"/>
        </w:rPr>
        <w:t>%。</w:t>
      </w:r>
    </w:p>
    <w:p>
      <w:pPr>
        <w:numPr>
          <w:ilvl w:val="0"/>
          <w:numId w:val="2"/>
        </w:numPr>
        <w:spacing w:line="560" w:lineRule="exac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、基本支出情况</w:t>
      </w:r>
    </w:p>
    <w:p>
      <w:pPr>
        <w:numPr>
          <w:ilvl w:val="0"/>
          <w:numId w:val="0"/>
        </w:numPr>
        <w:spacing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sz w:val="32"/>
          <w:szCs w:val="32"/>
          <w:lang w:val="en-US" w:eastAsia="zh-CN"/>
        </w:rPr>
        <w:t>2021</w:t>
      </w:r>
      <w:r>
        <w:rPr>
          <w:rFonts w:hint="eastAsia" w:ascii="仿宋" w:hAnsi="仿宋" w:eastAsia="仿宋" w:cs="仿宋"/>
          <w:sz w:val="32"/>
          <w:szCs w:val="32"/>
        </w:rPr>
        <w:t>年我办基本支出为</w:t>
      </w:r>
      <w:r>
        <w:rPr>
          <w:rFonts w:hint="eastAsia" w:ascii="仿宋" w:hAnsi="仿宋" w:eastAsia="仿宋" w:cs="仿宋"/>
          <w:sz w:val="32"/>
          <w:szCs w:val="32"/>
          <w:lang w:val="en-US" w:eastAsia="zh-CN"/>
        </w:rPr>
        <w:t>185.4</w:t>
      </w:r>
      <w:r>
        <w:rPr>
          <w:rFonts w:hint="eastAsia" w:ascii="仿宋" w:hAnsi="仿宋" w:eastAsia="仿宋" w:cs="仿宋"/>
          <w:sz w:val="32"/>
          <w:szCs w:val="32"/>
        </w:rPr>
        <w:t>万元，其中：1、人员经费</w:t>
      </w:r>
      <w:r>
        <w:rPr>
          <w:rFonts w:hint="eastAsia" w:ascii="仿宋" w:hAnsi="仿宋" w:eastAsia="仿宋" w:cs="仿宋"/>
          <w:sz w:val="32"/>
          <w:szCs w:val="32"/>
          <w:lang w:val="en-US" w:eastAsia="zh-CN"/>
        </w:rPr>
        <w:t>150.98</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81.43</w:t>
      </w:r>
      <w:r>
        <w:rPr>
          <w:rFonts w:hint="eastAsia" w:ascii="仿宋" w:hAnsi="仿宋" w:eastAsia="仿宋" w:cs="仿宋"/>
          <w:sz w:val="32"/>
          <w:szCs w:val="32"/>
        </w:rPr>
        <w:t>%，主要包括了根据国家规定安排的工资福利支出及对个人和家庭的补助等人员经费支出。其中：工资福利支出</w:t>
      </w:r>
      <w:r>
        <w:rPr>
          <w:rFonts w:hint="eastAsia" w:ascii="仿宋" w:hAnsi="仿宋" w:eastAsia="仿宋" w:cs="仿宋"/>
          <w:sz w:val="32"/>
          <w:szCs w:val="32"/>
          <w:lang w:val="en-US" w:eastAsia="zh-CN"/>
        </w:rPr>
        <w:t>148.12</w:t>
      </w:r>
      <w:r>
        <w:rPr>
          <w:rFonts w:hint="eastAsia" w:ascii="仿宋" w:hAnsi="仿宋" w:eastAsia="仿宋" w:cs="仿宋"/>
          <w:sz w:val="32"/>
          <w:szCs w:val="32"/>
        </w:rPr>
        <w:t>万元，对个人和家庭的补助</w:t>
      </w:r>
      <w:r>
        <w:rPr>
          <w:rFonts w:hint="eastAsia" w:ascii="仿宋" w:hAnsi="仿宋" w:eastAsia="仿宋" w:cs="仿宋"/>
          <w:sz w:val="32"/>
          <w:szCs w:val="32"/>
          <w:lang w:val="en-US" w:eastAsia="zh-CN"/>
        </w:rPr>
        <w:t>2.86</w:t>
      </w:r>
      <w:r>
        <w:rPr>
          <w:rFonts w:hint="eastAsia" w:ascii="仿宋" w:hAnsi="仿宋" w:eastAsia="仿宋" w:cs="仿宋"/>
          <w:sz w:val="32"/>
          <w:szCs w:val="32"/>
        </w:rPr>
        <w:t>万元。2、公用经费</w:t>
      </w:r>
      <w:r>
        <w:rPr>
          <w:rFonts w:hint="eastAsia" w:ascii="仿宋" w:hAnsi="仿宋" w:eastAsia="仿宋" w:cs="仿宋"/>
          <w:sz w:val="32"/>
          <w:szCs w:val="32"/>
          <w:lang w:val="en-US" w:eastAsia="zh-CN"/>
        </w:rPr>
        <w:t>34.42</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18.57</w:t>
      </w:r>
      <w:r>
        <w:rPr>
          <w:rFonts w:hint="eastAsia" w:ascii="仿宋" w:hAnsi="仿宋" w:eastAsia="仿宋" w:cs="仿宋"/>
          <w:sz w:val="32"/>
          <w:szCs w:val="32"/>
        </w:rPr>
        <w:t>%，主要包括</w:t>
      </w:r>
      <w:r>
        <w:rPr>
          <w:rFonts w:hint="eastAsia" w:ascii="仿宋" w:hAnsi="仿宋" w:eastAsia="仿宋" w:cs="仿宋"/>
          <w:color w:val="000000"/>
          <w:sz w:val="32"/>
          <w:szCs w:val="32"/>
        </w:rPr>
        <w:t>按国家规定的开支标准安排的办公费、印刷费、邮电</w:t>
      </w:r>
      <w:r>
        <w:rPr>
          <w:rFonts w:hint="eastAsia" w:ascii="仿宋" w:hAnsi="仿宋" w:eastAsia="仿宋" w:cs="仿宋"/>
          <w:color w:val="000000"/>
          <w:sz w:val="32"/>
          <w:szCs w:val="32"/>
          <w:lang w:eastAsia="zh-CN"/>
        </w:rPr>
        <w:t>费</w:t>
      </w:r>
      <w:r>
        <w:rPr>
          <w:rFonts w:hint="eastAsia" w:ascii="仿宋" w:hAnsi="仿宋" w:eastAsia="仿宋" w:cs="仿宋"/>
          <w:color w:val="000000"/>
          <w:sz w:val="32"/>
          <w:szCs w:val="32"/>
        </w:rPr>
        <w:t>、差旅费、会议费、</w:t>
      </w:r>
      <w:r>
        <w:rPr>
          <w:rFonts w:hint="eastAsia" w:ascii="仿宋" w:hAnsi="仿宋" w:eastAsia="仿宋" w:cs="仿宋"/>
          <w:color w:val="000000"/>
          <w:sz w:val="32"/>
          <w:szCs w:val="32"/>
          <w:lang w:eastAsia="zh-CN"/>
        </w:rPr>
        <w:t>租赁费、</w:t>
      </w:r>
      <w:r>
        <w:rPr>
          <w:rFonts w:hint="eastAsia" w:ascii="仿宋" w:hAnsi="仿宋" w:eastAsia="仿宋" w:cs="仿宋"/>
          <w:color w:val="000000"/>
          <w:sz w:val="32"/>
          <w:szCs w:val="32"/>
        </w:rPr>
        <w:t>工会经费、日常维修费、</w:t>
      </w:r>
      <w:r>
        <w:rPr>
          <w:rFonts w:hint="eastAsia" w:ascii="仿宋" w:hAnsi="仿宋" w:eastAsia="仿宋" w:cs="仿宋"/>
          <w:color w:val="000000"/>
          <w:sz w:val="32"/>
          <w:szCs w:val="32"/>
          <w:lang w:eastAsia="zh-CN"/>
        </w:rPr>
        <w:t>劳务费</w:t>
      </w:r>
      <w:r>
        <w:rPr>
          <w:rFonts w:hint="eastAsia" w:ascii="仿宋" w:hAnsi="仿宋" w:eastAsia="仿宋" w:cs="仿宋"/>
          <w:color w:val="000000"/>
          <w:sz w:val="32"/>
          <w:szCs w:val="32"/>
        </w:rPr>
        <w:t>及一般设备购置费、办公用房水电费、办公用房物业管理费、公务用车运行维护费以及其他费用。</w:t>
      </w:r>
    </w:p>
    <w:p>
      <w:pPr>
        <w:widowControl/>
        <w:shd w:val="clear" w:color="000000" w:fill="FFFFFF"/>
        <w:spacing w:before="156" w:after="156" w:line="460" w:lineRule="exact"/>
        <w:jc w:val="left"/>
        <w:rPr>
          <w:rFonts w:hint="eastAsia" w:ascii="仿宋" w:hAnsi="仿宋" w:eastAsia="仿宋" w:cs="仿宋"/>
          <w:sz w:val="32"/>
          <w:szCs w:val="32"/>
        </w:rPr>
      </w:pPr>
      <w:r>
        <w:rPr>
          <w:rFonts w:hint="eastAsia" w:ascii="仿宋" w:hAnsi="仿宋" w:eastAsia="仿宋" w:cs="仿宋"/>
          <w:sz w:val="32"/>
          <w:szCs w:val="32"/>
        </w:rPr>
        <w:t>（二）、“三公”经费支出情况</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“三公”经费年初预算</w:t>
      </w:r>
      <w:r>
        <w:rPr>
          <w:rFonts w:hint="eastAsia" w:ascii="仿宋" w:hAnsi="仿宋" w:eastAsia="仿宋" w:cs="仿宋"/>
          <w:sz w:val="32"/>
          <w:szCs w:val="32"/>
          <w:lang w:val="en-US" w:eastAsia="zh-CN"/>
        </w:rPr>
        <w:t>0.8</w:t>
      </w:r>
      <w:r>
        <w:rPr>
          <w:rFonts w:hint="eastAsia" w:ascii="仿宋" w:hAnsi="仿宋" w:eastAsia="仿宋" w:cs="仿宋"/>
          <w:sz w:val="32"/>
          <w:szCs w:val="32"/>
        </w:rPr>
        <w:t>万元，其中公务接待费</w:t>
      </w:r>
      <w:r>
        <w:rPr>
          <w:rFonts w:hint="eastAsia" w:ascii="仿宋" w:hAnsi="仿宋" w:eastAsia="仿宋" w:cs="仿宋"/>
          <w:sz w:val="32"/>
          <w:szCs w:val="32"/>
          <w:lang w:val="en-US" w:eastAsia="zh-CN"/>
        </w:rPr>
        <w:t>0.8</w:t>
      </w:r>
      <w:r>
        <w:rPr>
          <w:rFonts w:hint="eastAsia" w:ascii="仿宋" w:hAnsi="仿宋" w:eastAsia="仿宋" w:cs="仿宋"/>
          <w:sz w:val="32"/>
          <w:szCs w:val="32"/>
        </w:rPr>
        <w:t>万元，公务用车运行费</w:t>
      </w:r>
      <w:r>
        <w:rPr>
          <w:rFonts w:hint="eastAsia" w:ascii="仿宋" w:hAnsi="仿宋" w:eastAsia="仿宋" w:cs="仿宋"/>
          <w:sz w:val="32"/>
          <w:szCs w:val="32"/>
          <w:lang w:val="en-US" w:eastAsia="zh-CN"/>
        </w:rPr>
        <w:t>0</w:t>
      </w:r>
      <w:r>
        <w:rPr>
          <w:rFonts w:hint="eastAsia" w:ascii="仿宋" w:hAnsi="仿宋" w:eastAsia="仿宋" w:cs="仿宋"/>
          <w:sz w:val="32"/>
          <w:szCs w:val="32"/>
        </w:rPr>
        <w:t>万元，因公出国（境）费0万元。实际“三公”经费支出</w:t>
      </w:r>
      <w:r>
        <w:rPr>
          <w:rFonts w:hint="eastAsia" w:ascii="仿宋" w:hAnsi="仿宋" w:eastAsia="仿宋" w:cs="仿宋"/>
          <w:sz w:val="32"/>
          <w:szCs w:val="32"/>
          <w:lang w:val="en-US" w:eastAsia="zh-CN"/>
        </w:rPr>
        <w:t>0.33</w:t>
      </w:r>
      <w:r>
        <w:rPr>
          <w:rFonts w:hint="eastAsia" w:ascii="仿宋" w:hAnsi="仿宋" w:eastAsia="仿宋" w:cs="仿宋"/>
          <w:sz w:val="32"/>
          <w:szCs w:val="32"/>
        </w:rPr>
        <w:t>万元，占年初预算的</w:t>
      </w:r>
      <w:r>
        <w:rPr>
          <w:rFonts w:hint="eastAsia" w:ascii="仿宋" w:hAnsi="仿宋" w:eastAsia="仿宋" w:cs="仿宋"/>
          <w:sz w:val="32"/>
          <w:szCs w:val="32"/>
          <w:lang w:val="en-US" w:eastAsia="zh-CN"/>
        </w:rPr>
        <w:t>41.25</w:t>
      </w:r>
      <w:r>
        <w:rPr>
          <w:rFonts w:hint="eastAsia" w:ascii="仿宋" w:hAnsi="仿宋" w:eastAsia="仿宋" w:cs="仿宋"/>
          <w:sz w:val="32"/>
          <w:szCs w:val="32"/>
        </w:rPr>
        <w:t>%，其中公务接待费</w:t>
      </w:r>
      <w:r>
        <w:rPr>
          <w:rFonts w:hint="eastAsia" w:ascii="仿宋" w:hAnsi="仿宋" w:eastAsia="仿宋" w:cs="仿宋"/>
          <w:sz w:val="32"/>
          <w:szCs w:val="32"/>
          <w:lang w:val="en-US" w:eastAsia="zh-CN"/>
        </w:rPr>
        <w:t>0.33</w:t>
      </w:r>
      <w:r>
        <w:rPr>
          <w:rFonts w:hint="eastAsia" w:ascii="仿宋" w:hAnsi="仿宋" w:eastAsia="仿宋" w:cs="仿宋"/>
          <w:sz w:val="32"/>
          <w:szCs w:val="32"/>
        </w:rPr>
        <w:t>万元，占年初预算的</w:t>
      </w:r>
      <w:r>
        <w:rPr>
          <w:rFonts w:hint="eastAsia" w:ascii="仿宋" w:hAnsi="仿宋" w:eastAsia="仿宋" w:cs="仿宋"/>
          <w:sz w:val="32"/>
          <w:szCs w:val="32"/>
          <w:lang w:val="en-US" w:eastAsia="zh-CN"/>
        </w:rPr>
        <w:t>41.25</w:t>
      </w:r>
      <w:r>
        <w:rPr>
          <w:rFonts w:hint="eastAsia" w:ascii="仿宋" w:hAnsi="仿宋" w:eastAsia="仿宋" w:cs="仿宋"/>
          <w:sz w:val="32"/>
          <w:szCs w:val="32"/>
        </w:rPr>
        <w:t>%,公务用车运行费</w:t>
      </w:r>
      <w:r>
        <w:rPr>
          <w:rFonts w:hint="eastAsia" w:ascii="仿宋" w:hAnsi="仿宋" w:eastAsia="仿宋" w:cs="仿宋"/>
          <w:sz w:val="32"/>
          <w:szCs w:val="32"/>
          <w:lang w:val="en-US" w:eastAsia="zh-CN"/>
        </w:rPr>
        <w:t>0</w:t>
      </w:r>
      <w:r>
        <w:rPr>
          <w:rFonts w:hint="eastAsia" w:ascii="仿宋" w:hAnsi="仿宋" w:eastAsia="仿宋" w:cs="仿宋"/>
          <w:sz w:val="32"/>
          <w:szCs w:val="32"/>
        </w:rPr>
        <w:t>万元，占年初预算的</w:t>
      </w:r>
      <w:r>
        <w:rPr>
          <w:rFonts w:hint="eastAsia" w:ascii="仿宋" w:hAnsi="仿宋" w:eastAsia="仿宋" w:cs="仿宋"/>
          <w:sz w:val="32"/>
          <w:szCs w:val="32"/>
          <w:lang w:val="en-US" w:eastAsia="zh-CN"/>
        </w:rPr>
        <w:t>0</w:t>
      </w:r>
      <w:r>
        <w:rPr>
          <w:rFonts w:hint="eastAsia" w:ascii="仿宋" w:hAnsi="仿宋" w:eastAsia="仿宋" w:cs="仿宋"/>
          <w:sz w:val="32"/>
          <w:szCs w:val="32"/>
        </w:rPr>
        <w:t>%，因公出国（境）费0万元。“三公”经费结余</w:t>
      </w:r>
      <w:r>
        <w:rPr>
          <w:rFonts w:hint="eastAsia" w:ascii="仿宋" w:hAnsi="仿宋" w:eastAsia="仿宋" w:cs="仿宋"/>
          <w:sz w:val="32"/>
          <w:szCs w:val="32"/>
          <w:lang w:val="en-US" w:eastAsia="zh-CN"/>
        </w:rPr>
        <w:t>0.47</w:t>
      </w:r>
      <w:r>
        <w:rPr>
          <w:rFonts w:hint="eastAsia" w:ascii="仿宋" w:hAnsi="仿宋" w:eastAsia="仿宋" w:cs="仿宋"/>
          <w:sz w:val="32"/>
          <w:szCs w:val="32"/>
        </w:rPr>
        <w:t>万元，结余率</w:t>
      </w:r>
      <w:r>
        <w:rPr>
          <w:rFonts w:hint="eastAsia" w:ascii="仿宋" w:hAnsi="仿宋" w:eastAsia="仿宋" w:cs="仿宋"/>
          <w:sz w:val="32"/>
          <w:szCs w:val="32"/>
          <w:lang w:val="en-US" w:eastAsia="zh-CN"/>
        </w:rPr>
        <w:t>58.75</w:t>
      </w:r>
      <w:r>
        <w:rPr>
          <w:rFonts w:hint="eastAsia" w:ascii="仿宋" w:hAnsi="仿宋" w:eastAsia="仿宋" w:cs="仿宋"/>
          <w:sz w:val="32"/>
          <w:szCs w:val="32"/>
        </w:rPr>
        <w:t>%。</w:t>
      </w:r>
      <w:r>
        <w:rPr>
          <w:rFonts w:hint="eastAsia" w:ascii="仿宋" w:hAnsi="仿宋" w:eastAsia="仿宋" w:cs="仿宋"/>
          <w:sz w:val="32"/>
          <w:szCs w:val="32"/>
          <w:lang w:eastAsia="zh-CN"/>
        </w:rPr>
        <w:t>原因为财政资金调度不</w:t>
      </w:r>
      <w:bookmarkStart w:id="0" w:name="_GoBack"/>
      <w:bookmarkEnd w:id="0"/>
      <w:r>
        <w:rPr>
          <w:rFonts w:hint="eastAsia" w:ascii="仿宋" w:hAnsi="仿宋" w:eastAsia="仿宋" w:cs="仿宋"/>
          <w:sz w:val="32"/>
          <w:szCs w:val="32"/>
          <w:lang w:eastAsia="zh-CN"/>
        </w:rPr>
        <w:t>及时，当年支出未结清。</w:t>
      </w:r>
    </w:p>
    <w:p>
      <w:pPr>
        <w:ind w:firstLine="640"/>
        <w:rPr>
          <w:rFonts w:hint="eastAsia" w:ascii="仿宋" w:hAnsi="仿宋" w:eastAsia="仿宋" w:cs="仿宋"/>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t>（三）、资金管理情况</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1）、积极建立健全了财务管理和约束机制，制定了各项规章制度，如内部财务管理制度、公务接待管理办法及资产管理制度等；</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2）、加强了内部控制，成立了财务监督小组，实行3千元以下的支出由分管财务的领导审核签字、3千元以上的支出还须经</w:t>
      </w:r>
      <w:r>
        <w:rPr>
          <w:rFonts w:hint="eastAsia" w:ascii="仿宋_GB2312" w:hAnsi="仿宋_GB2312" w:cs="仿宋_GB2312"/>
          <w:color w:val="000000"/>
          <w:lang w:eastAsia="zh-CN"/>
        </w:rPr>
        <w:t>集体研究同意</w:t>
      </w:r>
      <w:r>
        <w:rPr>
          <w:rFonts w:hint="eastAsia" w:ascii="仿宋_GB2312" w:hAnsi="仿宋_GB2312" w:cs="仿宋_GB2312"/>
          <w:color w:val="000000"/>
        </w:rPr>
        <w:t>后方可报销，严把了经费支出审批关；</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3）、强化了制度执行，切实做好了厉行节约工作，全面落实各项管理制度要求，严控了“三公经费”，努力降低了行政成本，切实做到了细、严、实。</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四、整体支出绩效目标完成情况</w:t>
      </w:r>
    </w:p>
    <w:p>
      <w:pPr>
        <w:spacing w:line="580" w:lineRule="exact"/>
        <w:contextualSpacing/>
        <w:rPr>
          <w:rFonts w:hint="eastAsia" w:ascii="仿宋_GB2312" w:hAnsi="仿宋_GB2312" w:eastAsia="仿宋_GB2312" w:cs="仿宋_GB2312"/>
          <w:color w:val="000000"/>
          <w:lang w:eastAsia="zh-CN"/>
        </w:rPr>
      </w:pPr>
      <w:r>
        <w:rPr>
          <w:rFonts w:hint="eastAsia" w:ascii="仿宋_GB2312" w:hAnsi="仿宋_GB2312" w:cs="仿宋_GB2312"/>
          <w:color w:val="000000"/>
        </w:rPr>
        <w:t>我</w:t>
      </w:r>
      <w:r>
        <w:rPr>
          <w:rFonts w:hint="eastAsia" w:ascii="仿宋_GB2312" w:hAnsi="仿宋_GB2312" w:cs="仿宋_GB2312"/>
          <w:color w:val="000000"/>
          <w:lang w:eastAsia="zh-CN"/>
        </w:rPr>
        <w:t>馆</w:t>
      </w:r>
      <w:r>
        <w:rPr>
          <w:rFonts w:hint="eastAsia" w:ascii="仿宋_GB2312" w:hAnsi="仿宋_GB2312" w:cs="仿宋_GB2312"/>
          <w:color w:val="000000"/>
        </w:rPr>
        <w:t>围绕县委、县政府</w:t>
      </w:r>
      <w:r>
        <w:rPr>
          <w:rFonts w:hint="eastAsia" w:ascii="仿宋_GB2312" w:hAnsi="仿宋_GB2312" w:cs="仿宋_GB2312"/>
          <w:color w:val="000000"/>
          <w:lang w:eastAsia="zh-CN"/>
        </w:rPr>
        <w:t>下达的各项工作目标</w:t>
      </w:r>
      <w:r>
        <w:rPr>
          <w:rFonts w:hint="eastAsia" w:ascii="仿宋_GB2312" w:hAnsi="仿宋_GB2312" w:cs="仿宋_GB2312"/>
          <w:color w:val="000000"/>
        </w:rPr>
        <w:t>，主动适应新形势、新任务和新要求，从提升工作效能入手，强化服务意识，规范工作流程，完善制度机制，</w:t>
      </w:r>
      <w:r>
        <w:rPr>
          <w:rFonts w:hint="eastAsia" w:ascii="仿宋_GB2312" w:hAnsi="仿宋_GB2312" w:cs="仿宋_GB2312"/>
          <w:color w:val="000000"/>
          <w:lang w:eastAsia="zh-CN"/>
        </w:rPr>
        <w:t>档案的征集编研、馆藏档案的维护和利用及档案数字化工作的开展</w:t>
      </w:r>
      <w:r>
        <w:rPr>
          <w:rFonts w:hint="eastAsia" w:ascii="仿宋_GB2312" w:hAnsi="仿宋_GB2312" w:cs="仿宋_GB2312"/>
          <w:color w:val="000000"/>
        </w:rPr>
        <w:t>等各项工作都取得了较好的成绩</w:t>
      </w:r>
      <w:r>
        <w:rPr>
          <w:rFonts w:hint="eastAsia" w:ascii="仿宋_GB2312" w:hAnsi="仿宋_GB2312" w:cs="仿宋_GB2312"/>
          <w:color w:val="000000"/>
          <w:lang w:eastAsia="zh-CN"/>
        </w:rPr>
        <w:t>。</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五、存在的问题</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通过前述对我</w:t>
      </w:r>
      <w:r>
        <w:rPr>
          <w:rFonts w:hint="eastAsia" w:ascii="仿宋_GB2312" w:hAnsi="仿宋_GB2312" w:cs="仿宋_GB2312"/>
          <w:color w:val="000000"/>
          <w:lang w:eastAsia="zh-CN"/>
        </w:rPr>
        <w:t>馆</w:t>
      </w:r>
      <w:r>
        <w:rPr>
          <w:rFonts w:hint="eastAsia" w:ascii="仿宋_GB2312" w:hAnsi="仿宋_GB2312" w:cs="仿宋_GB2312"/>
          <w:color w:val="000000"/>
        </w:rPr>
        <w:t>整体支出情况的分析，反映出目前在整体支出的预算编制、执行和管理过程中，依然存在一些问题和不足主要是：</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1、年初预算编制前瞩性偏低，造成预算执行偏低</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2、财政预算资金安排不及时影响绩效目标完成质量；</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3、财务管理在精度和深度上有欠缺，缺乏创新；</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4、内部管理制度在实际执行过程中欠细化。</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 xml:space="preserve">    六、改进措施和有关建议</w:t>
      </w:r>
    </w:p>
    <w:p>
      <w:pPr>
        <w:spacing w:line="580" w:lineRule="exact"/>
        <w:ind w:firstLine="640" w:firstLineChars="200"/>
        <w:contextualSpacing/>
        <w:rPr>
          <w:rFonts w:hint="eastAsia" w:ascii="仿宋_GB2312" w:hAnsi="仿宋_GB2312" w:cs="仿宋_GB2312"/>
          <w:color w:val="000000"/>
        </w:rPr>
      </w:pPr>
      <w:r>
        <w:rPr>
          <w:rFonts w:hint="eastAsia" w:ascii="仿宋_GB2312" w:hAnsi="仿宋_GB2312" w:cs="仿宋_GB2312"/>
          <w:color w:val="000000"/>
        </w:rPr>
        <w:t>1、进一步加强内部机构的预算管理意识，严格按照预算编制的相关制度和要求，合理科学的编制预算，进一步提高预算编制的前瞩性、合理性、严谨性和可控性。</w:t>
      </w:r>
    </w:p>
    <w:p>
      <w:pPr>
        <w:spacing w:line="580" w:lineRule="exact"/>
        <w:ind w:firstLine="640" w:firstLineChars="200"/>
        <w:contextualSpacing/>
        <w:rPr>
          <w:rFonts w:hint="eastAsia" w:ascii="仿宋_GB2312" w:hAnsi="仿宋_GB2312" w:cs="仿宋_GB2312"/>
          <w:color w:val="000000"/>
        </w:rPr>
      </w:pPr>
      <w:r>
        <w:rPr>
          <w:rFonts w:hint="eastAsia" w:ascii="仿宋_GB2312" w:hAnsi="仿宋_GB2312" w:cs="仿宋_GB2312"/>
          <w:color w:val="000000"/>
        </w:rPr>
        <w:t>2、建议县财政足额、及时安排单位预算资金；</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　　3、加强对财务人员的业务指导及培训，让财务管理工作精华、深化；</w:t>
      </w:r>
    </w:p>
    <w:p>
      <w:pPr>
        <w:spacing w:line="580" w:lineRule="exact"/>
        <w:contextualSpacing/>
        <w:rPr>
          <w:rFonts w:hint="eastAsia" w:ascii="仿宋_GB2312" w:hAnsi="仿宋_GB2312" w:cs="仿宋_GB2312"/>
          <w:color w:val="000000"/>
        </w:rPr>
      </w:pPr>
      <w:r>
        <w:rPr>
          <w:rFonts w:hint="eastAsia" w:ascii="仿宋_GB2312" w:hAnsi="仿宋_GB2312" w:cs="仿宋_GB2312"/>
          <w:color w:val="000000"/>
        </w:rPr>
        <w:t>　　4、细化内部管理方案，重落实，高效优质地完成各项工作任务。</w:t>
      </w:r>
    </w:p>
    <w:p>
      <w:pPr>
        <w:spacing w:line="580" w:lineRule="exact"/>
        <w:contextualSpacing/>
      </w:pPr>
    </w:p>
    <w:p>
      <w:pPr>
        <w:spacing w:line="560" w:lineRule="atLeast"/>
      </w:pPr>
    </w:p>
    <w:p>
      <w:pPr>
        <w:spacing w:line="336" w:lineRule="auto"/>
      </w:pPr>
    </w:p>
    <w:sectPr>
      <w:footerReference r:id="rId3" w:type="default"/>
      <w:pgSz w:w="11906" w:h="16838"/>
      <w:pgMar w:top="1531" w:right="1418" w:bottom="1531" w:left="170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9948260"/>
    </w:sdtPr>
    <w:sdtContent>
      <w:p>
        <w:pPr>
          <w:pStyle w:val="5"/>
          <w:jc w:val="center"/>
        </w:pPr>
        <w:r>
          <w:fldChar w:fldCharType="begin"/>
        </w:r>
        <w:r>
          <w:instrText xml:space="preserve"> PAGE   \* MERGEFORMAT </w:instrText>
        </w:r>
        <w:r>
          <w:fldChar w:fldCharType="separate"/>
        </w:r>
        <w:r>
          <w:rPr>
            <w:lang w:val="zh-CN"/>
          </w:rPr>
          <w:t>8</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1C4FD2"/>
    <w:multiLevelType w:val="singleLevel"/>
    <w:tmpl w:val="991C4FD2"/>
    <w:lvl w:ilvl="0" w:tentative="0">
      <w:start w:val="1"/>
      <w:numFmt w:val="chineseCounting"/>
      <w:suff w:val="nothing"/>
      <w:lvlText w:val="（%1）"/>
      <w:lvlJc w:val="left"/>
      <w:rPr>
        <w:rFonts w:hint="eastAsia"/>
      </w:rPr>
    </w:lvl>
  </w:abstractNum>
  <w:abstractNum w:abstractNumId="1">
    <w:nsid w:val="C62BFD82"/>
    <w:multiLevelType w:val="singleLevel"/>
    <w:tmpl w:val="C62BFD8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xMGJlM2FjNGYyMzBkNTllMjZlMzc1NTU2Zjg3ZjUifQ=="/>
  </w:docVars>
  <w:rsids>
    <w:rsidRoot w:val="005D23EC"/>
    <w:rsid w:val="005D23EC"/>
    <w:rsid w:val="006077F8"/>
    <w:rsid w:val="00723AD9"/>
    <w:rsid w:val="007754BA"/>
    <w:rsid w:val="0078601F"/>
    <w:rsid w:val="044B3B7F"/>
    <w:rsid w:val="046917C8"/>
    <w:rsid w:val="05B77F2C"/>
    <w:rsid w:val="05D13C9E"/>
    <w:rsid w:val="08B12D43"/>
    <w:rsid w:val="0DA81381"/>
    <w:rsid w:val="0DF14C69"/>
    <w:rsid w:val="10E64849"/>
    <w:rsid w:val="130D2DA4"/>
    <w:rsid w:val="13286CF2"/>
    <w:rsid w:val="18EB32A8"/>
    <w:rsid w:val="1A4C32C6"/>
    <w:rsid w:val="1A8C400A"/>
    <w:rsid w:val="1B852A0F"/>
    <w:rsid w:val="1BFE2CE6"/>
    <w:rsid w:val="1C152129"/>
    <w:rsid w:val="1C955D9E"/>
    <w:rsid w:val="23902EAD"/>
    <w:rsid w:val="25180974"/>
    <w:rsid w:val="2626523A"/>
    <w:rsid w:val="2C4047C0"/>
    <w:rsid w:val="2D004DF9"/>
    <w:rsid w:val="2D3C3247"/>
    <w:rsid w:val="30647BE5"/>
    <w:rsid w:val="30FC1B13"/>
    <w:rsid w:val="33BA52ED"/>
    <w:rsid w:val="3B936B4F"/>
    <w:rsid w:val="3D3C7832"/>
    <w:rsid w:val="41841981"/>
    <w:rsid w:val="42E94CF2"/>
    <w:rsid w:val="449F6BB2"/>
    <w:rsid w:val="45D04EBC"/>
    <w:rsid w:val="49685368"/>
    <w:rsid w:val="4BBA0128"/>
    <w:rsid w:val="4DFA7A17"/>
    <w:rsid w:val="4EE571EB"/>
    <w:rsid w:val="4F6D6F84"/>
    <w:rsid w:val="512B12F3"/>
    <w:rsid w:val="51CD2963"/>
    <w:rsid w:val="56B0015D"/>
    <w:rsid w:val="5AEB5C08"/>
    <w:rsid w:val="5CD7457F"/>
    <w:rsid w:val="62FF575B"/>
    <w:rsid w:val="65A17F37"/>
    <w:rsid w:val="6A132A85"/>
    <w:rsid w:val="6A767C06"/>
    <w:rsid w:val="6AC16985"/>
    <w:rsid w:val="6D5D50CF"/>
    <w:rsid w:val="6EDC5B3C"/>
    <w:rsid w:val="7055204A"/>
    <w:rsid w:val="71722CF4"/>
    <w:rsid w:val="747514F9"/>
    <w:rsid w:val="78DC4B30"/>
    <w:rsid w:val="79101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Arial"/>
      <w:kern w:val="2"/>
      <w:sz w:val="32"/>
      <w:szCs w:val="3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rPr>
  </w:style>
  <w:style w:type="paragraph" w:styleId="4">
    <w:name w:val="heading 3"/>
    <w:basedOn w:val="1"/>
    <w:next w:val="1"/>
    <w:qFormat/>
    <w:uiPriority w:val="0"/>
    <w:pPr>
      <w:keepNext/>
      <w:keepLines/>
      <w:spacing w:before="260" w:after="260" w:line="415" w:lineRule="auto"/>
      <w:outlineLvl w:val="2"/>
    </w:pPr>
    <w:rPr>
      <w:b/>
    </w:rPr>
  </w:style>
  <w:style w:type="character" w:default="1" w:styleId="8">
    <w:name w:val="Default Paragraph Font"/>
    <w:semiHidden/>
    <w:unhideWhenUsed/>
    <w:qFormat/>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6002</Words>
  <Characters>6345</Characters>
  <Lines>54</Lines>
  <Paragraphs>15</Paragraphs>
  <TotalTime>43</TotalTime>
  <ScaleCrop>false</ScaleCrop>
  <LinksUpToDate>false</LinksUpToDate>
  <CharactersWithSpaces>6779</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2022-05-13T02:00:00Z</dcterms:created>
  <dc:creator>Administrator</dc:creator>
  <cp:lastModifiedBy>Administrator</cp:lastModifiedBy>
  <cp:lastPrinted>2022-04-24T01:35:00Z</cp:lastPrinted>
  <dcterms:modified xsi:type="dcterms:W3CDTF">2022-05-29T10:20:15Z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A19CE9EB5D614159AB2C6D291100790E</vt:lpwstr>
  </property>
</Properties>
</file>