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rPr>
      </w:pPr>
      <w:r>
        <w:rPr>
          <w:rFonts w:ascii="黑体" w:eastAsia="黑体"/>
        </w:rPr>
        <w:t>附件</w:t>
      </w:r>
      <w:r>
        <w:rPr>
          <w:rFonts w:hint="eastAsia" w:ascii="黑体" w:eastAsia="黑体"/>
        </w:rPr>
        <w:t>1</w:t>
      </w:r>
    </w:p>
    <w:p>
      <w:pPr>
        <w:spacing w:line="560" w:lineRule="exact"/>
        <w:jc w:val="center"/>
        <w:rPr>
          <w:rFonts w:ascii="仿宋" w:eastAsia="仿宋"/>
          <w:sz w:val="24"/>
        </w:rPr>
      </w:pPr>
      <w:r>
        <w:rPr>
          <w:rFonts w:ascii="仿宋" w:eastAsia="仿宋"/>
          <w:sz w:val="36"/>
          <w:szCs w:val="36"/>
        </w:rPr>
        <w:t>部门整体支出绩效评价指标表</w:t>
      </w:r>
    </w:p>
    <w:tbl>
      <w:tblPr>
        <w:tblStyle w:val="7"/>
        <w:tblW w:w="10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516"/>
        <w:gridCol w:w="456"/>
        <w:gridCol w:w="672"/>
        <w:gridCol w:w="456"/>
        <w:gridCol w:w="1003"/>
        <w:gridCol w:w="456"/>
        <w:gridCol w:w="2972"/>
        <w:gridCol w:w="3436"/>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14" w:hRule="atLeast"/>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9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在职人员控制率=（在职人员数/编制数）×100%，在职人员数：部门（单位）实际在职人数，以财政确定的部门决算编制口径为准。</w:t>
            </w:r>
          </w:p>
          <w:p>
            <w:pPr>
              <w:widowControl/>
              <w:jc w:val="left"/>
              <w:rPr>
                <w:rFonts w:ascii="仿宋" w:eastAsia="仿宋"/>
                <w:sz w:val="24"/>
                <w:szCs w:val="24"/>
              </w:rPr>
            </w:pPr>
            <w:r>
              <w:rPr>
                <w:rFonts w:ascii="仿宋" w:eastAsia="仿宋"/>
                <w:sz w:val="24"/>
                <w:szCs w:val="24"/>
              </w:rPr>
              <w:t>编制数：机构编制部门核定批复的部门（单位）的人员编制数。</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25"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楼堂馆所面积控制率=实际建设面积/批准建设面积×100% 。</w:t>
            </w:r>
          </w:p>
          <w:p>
            <w:pPr>
              <w:widowControl/>
              <w:jc w:val="left"/>
              <w:rPr>
                <w:rFonts w:ascii="仿宋" w:eastAsia="仿宋"/>
                <w:sz w:val="24"/>
                <w:szCs w:val="24"/>
              </w:rPr>
            </w:pP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4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楼堂馆所投资预算控制率=实际投资金额/批准投资金额×100% 。</w:t>
            </w:r>
          </w:p>
          <w:p>
            <w:pPr>
              <w:widowControl/>
              <w:jc w:val="left"/>
              <w:rPr>
                <w:rFonts w:ascii="仿宋" w:eastAsia="仿宋"/>
                <w:sz w:val="24"/>
                <w:szCs w:val="24"/>
              </w:rPr>
            </w:pP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62"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公用经费控制率=（实际支出公用经费总额/预算安排公用经费总额）×100%。</w:t>
            </w:r>
          </w:p>
          <w:p>
            <w:pPr>
              <w:widowControl/>
              <w:jc w:val="left"/>
              <w:rPr>
                <w:rFonts w:ascii="仿宋" w:eastAsia="仿宋"/>
                <w:sz w:val="24"/>
                <w:szCs w:val="24"/>
              </w:rPr>
            </w:pPr>
            <w:r>
              <w:rPr>
                <w:rFonts w:ascii="仿宋" w:eastAsia="仿宋"/>
                <w:sz w:val="24"/>
                <w:szCs w:val="24"/>
              </w:rPr>
              <w:t>公用经费支出是指部门基本支出中的一般商品和服务支出。</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3"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8"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7"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①有内部财务管理制度、会计核算制度等管理制度，2分；</w:t>
            </w:r>
          </w:p>
          <w:p>
            <w:pPr>
              <w:widowControl/>
              <w:jc w:val="left"/>
              <w:rPr>
                <w:rFonts w:hint="eastAsia" w:ascii="仿宋" w:eastAsia="仿宋"/>
                <w:sz w:val="24"/>
                <w:szCs w:val="24"/>
                <w:lang w:eastAsia="zh-CN"/>
              </w:rPr>
            </w:pPr>
            <w:r>
              <w:rPr>
                <w:rFonts w:ascii="仿宋" w:eastAsia="仿宋"/>
                <w:sz w:val="24"/>
                <w:szCs w:val="24"/>
              </w:rPr>
              <w:t>②有本部门厉行节约制度,2分；</w:t>
            </w:r>
          </w:p>
          <w:p>
            <w:pPr>
              <w:widowControl/>
              <w:jc w:val="left"/>
              <w:rPr>
                <w:rFonts w:ascii="仿宋" w:eastAsia="仿宋"/>
                <w:sz w:val="24"/>
                <w:szCs w:val="24"/>
              </w:rPr>
            </w:pPr>
            <w:r>
              <w:rPr>
                <w:rFonts w:ascii="仿宋" w:eastAsia="仿宋"/>
                <w:sz w:val="24"/>
                <w:szCs w:val="24"/>
              </w:rPr>
              <w:t>③相关管理制度合法、合规、完整，2分；④相关管理制度得到有效执行，2分。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36" w:hRule="atLeast"/>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jc w:val="left"/>
              <w:rPr>
                <w:rFonts w:ascii="仿宋" w:eastAsia="仿宋"/>
                <w:sz w:val="24"/>
                <w:szCs w:val="24"/>
              </w:rPr>
            </w:pPr>
            <w:r>
              <w:rPr>
                <w:rFonts w:ascii="仿宋" w:eastAsia="仿宋"/>
                <w:sz w:val="24"/>
                <w:szCs w:val="24"/>
              </w:rPr>
              <w:t>以上情况每出现一例不符合要求的扣1分，扣完为止。</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6</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7"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1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p>
          <w:p>
            <w:pPr>
              <w:widowControl/>
              <w:jc w:val="left"/>
              <w:rPr>
                <w:rFonts w:ascii="仿宋" w:eastAsia="仿宋"/>
                <w:sz w:val="24"/>
                <w:szCs w:val="24"/>
              </w:rPr>
            </w:pP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1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1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16" w:type="dxa"/>
            <w:vMerge w:val="continue"/>
            <w:tcBorders>
              <w:left w:val="single" w:color="000000" w:sz="4" w:space="0"/>
              <w:right w:val="single" w:color="000000" w:sz="4" w:space="0"/>
            </w:tcBorders>
            <w:tcMar>
              <w:left w:w="108" w:type="dxa"/>
              <w:right w:w="108" w:type="dxa"/>
            </w:tcMar>
            <w:vAlign w:val="center"/>
          </w:tcPr>
          <w:p/>
        </w:tc>
        <w:tc>
          <w:tcPr>
            <w:tcW w:w="6506" w:type="dxa"/>
            <w:gridSpan w:val="2"/>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37" w:type="dxa"/>
            <w:tcBorders>
              <w:right w:val="single" w:color="000000" w:sz="4" w:space="0"/>
            </w:tcBorders>
            <w:tcMar>
              <w:left w:w="108" w:type="dxa"/>
              <w:right w:w="108" w:type="dxa"/>
            </w:tcMar>
            <w:vAlign w:val="center"/>
          </w:tcPr>
          <w:p>
            <w:pPr>
              <w:widowControl/>
              <w:jc w:val="left"/>
              <w:rPr>
                <w:rFonts w:hint="default"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1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1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301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90%（含）以上计6分；</w:t>
            </w:r>
          </w:p>
          <w:p>
            <w:pPr>
              <w:widowControl/>
              <w:jc w:val="left"/>
              <w:rPr>
                <w:rFonts w:hint="eastAsia" w:ascii="仿宋" w:eastAsia="仿宋"/>
                <w:sz w:val="24"/>
                <w:szCs w:val="24"/>
                <w:lang w:eastAsia="zh-CN"/>
              </w:rPr>
            </w:pPr>
            <w:r>
              <w:rPr>
                <w:rFonts w:ascii="仿宋" w:eastAsia="仿宋"/>
                <w:sz w:val="24"/>
                <w:szCs w:val="24"/>
              </w:rPr>
              <w:t>80%（含）-90%，计4分；</w:t>
            </w:r>
          </w:p>
          <w:p>
            <w:pPr>
              <w:widowControl/>
              <w:jc w:val="left"/>
              <w:rPr>
                <w:rFonts w:hint="eastAsia" w:ascii="仿宋" w:eastAsia="仿宋"/>
                <w:sz w:val="24"/>
                <w:szCs w:val="24"/>
                <w:lang w:eastAsia="zh-CN"/>
              </w:rPr>
            </w:pPr>
            <w:r>
              <w:rPr>
                <w:rFonts w:ascii="仿宋" w:eastAsia="仿宋"/>
                <w:sz w:val="24"/>
                <w:szCs w:val="24"/>
              </w:rPr>
              <w:t>70%（含）-80%，计2分；</w:t>
            </w:r>
          </w:p>
          <w:p>
            <w:pPr>
              <w:widowControl/>
              <w:jc w:val="left"/>
              <w:rPr>
                <w:rFonts w:ascii="仿宋" w:eastAsia="仿宋"/>
                <w:sz w:val="24"/>
                <w:szCs w:val="24"/>
              </w:rPr>
            </w:pPr>
            <w:r>
              <w:rPr>
                <w:rFonts w:ascii="仿宋" w:eastAsia="仿宋"/>
                <w:sz w:val="24"/>
                <w:szCs w:val="24"/>
              </w:rPr>
              <w:t>低于70%计0分。</w:t>
            </w:r>
          </w:p>
        </w:tc>
        <w:tc>
          <w:tcPr>
            <w:tcW w:w="34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hint="eastAsia" w:ascii="黑体" w:eastAsia="黑体"/>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hint="eastAsia" w:ascii="仿宋" w:eastAsia="仿宋"/>
          <w:sz w:val="24"/>
          <w:lang w:val="en-US" w:eastAsia="zh-CN"/>
        </w:rPr>
        <w:t>县人大办</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7"/>
        <w:tblW w:w="10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32</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51</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13.26</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6.37</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8.38</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4.88</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6.37</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159.25</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415.30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372.35</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76.06</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198.38</w:t>
            </w: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197.50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24.54</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106.14</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23.79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1.50</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20</w:t>
            </w: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ind w:firstLine="480" w:firstLineChars="200"/>
              <w:jc w:val="both"/>
              <w:rPr>
                <w:rFonts w:hint="default" w:ascii="仿宋" w:eastAsia="仿宋"/>
                <w:color w:val="FF0000"/>
                <w:sz w:val="24"/>
                <w:lang w:val="en-US"/>
              </w:rPr>
            </w:pPr>
            <w:r>
              <w:rPr>
                <w:rFonts w:hint="eastAsia" w:ascii="仿宋" w:eastAsia="仿宋"/>
                <w:color w:val="FF0000"/>
                <w:sz w:val="24"/>
                <w:lang w:val="en-US" w:eastAsia="zh-CN"/>
              </w:rPr>
              <w:t>95.21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eastAsia="zh-CN"/>
              </w:rPr>
            </w:pPr>
            <w:r>
              <w:rPr>
                <w:rFonts w:ascii="仿宋" w:eastAsia="仿宋"/>
                <w:sz w:val="24"/>
              </w:rPr>
              <w:t>楼堂馆所控制情况</w:t>
            </w:r>
          </w:p>
          <w:p>
            <w:pPr>
              <w:widowControl/>
              <w:jc w:val="center"/>
              <w:rPr>
                <w:rFonts w:ascii="仿宋" w:eastAsia="仿宋"/>
                <w:sz w:val="24"/>
              </w:rPr>
            </w:pPr>
            <w:r>
              <w:rPr>
                <w:rFonts w:ascii="仿宋" w:eastAsia="仿宋"/>
                <w:sz w:val="24"/>
              </w:rPr>
              <w:t>（2021年完工项目）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b/>
                <w:bCs/>
                <w:sz w:val="24"/>
                <w:lang w:eastAsia="zh-CN"/>
              </w:rPr>
            </w:pPr>
            <w:r>
              <w:rPr>
                <w:rFonts w:ascii="仿宋" w:eastAsia="仿宋"/>
                <w:b/>
                <w:bCs/>
                <w:sz w:val="24"/>
              </w:rPr>
              <w:t>批复规模</w:t>
            </w:r>
          </w:p>
          <w:p>
            <w:pPr>
              <w:widowControl/>
              <w:jc w:val="center"/>
              <w:rPr>
                <w:rFonts w:ascii="仿宋" w:eastAsia="仿宋"/>
                <w:b/>
                <w:bCs/>
                <w:sz w:val="24"/>
              </w:rPr>
            </w:pP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13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46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9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spacing w:line="600" w:lineRule="exact"/>
        <w:rPr>
          <w:rFonts w:ascii="仿宋" w:eastAsia="仿宋"/>
          <w:sz w:val="28"/>
          <w:szCs w:val="28"/>
        </w:rPr>
      </w:pPr>
    </w:p>
    <w:p>
      <w:pPr>
        <w:spacing w:line="580" w:lineRule="exact"/>
        <w:rPr>
          <w:rFonts w:ascii="仿宋" w:eastAsia="仿宋"/>
        </w:rPr>
      </w:pPr>
    </w:p>
    <w:p>
      <w:pPr>
        <w:spacing w:line="500" w:lineRule="exact"/>
        <w:rPr>
          <w:rFonts w:ascii="仿宋" w:eastAsia="仿宋"/>
        </w:rPr>
      </w:pPr>
    </w:p>
    <w:p>
      <w:pPr>
        <w:widowControl/>
        <w:ind w:left="93"/>
        <w:jc w:val="left"/>
        <w:rPr>
          <w:rFonts w:hint="eastAsia" w:ascii="黑体" w:eastAsia="黑体"/>
        </w:rPr>
      </w:pPr>
      <w:r>
        <w:rPr>
          <w:rFonts w:hint="eastAsia" w:ascii="黑体" w:eastAsia="黑体"/>
        </w:rPr>
        <w:t>附件3</w:t>
      </w:r>
    </w:p>
    <w:p>
      <w:pPr>
        <w:widowControl/>
        <w:ind w:left="93"/>
        <w:jc w:val="center"/>
        <w:rPr>
          <w:rFonts w:ascii="仿宋" w:eastAsia="仿宋"/>
          <w:sz w:val="36"/>
          <w:szCs w:val="36"/>
        </w:rPr>
      </w:pPr>
      <w:r>
        <w:rPr>
          <w:rFonts w:hint="eastAsia" w:ascii="仿宋" w:eastAsia="仿宋"/>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tblStyle w:val="7"/>
        <w:tblW w:w="100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41"/>
        <w:gridCol w:w="804"/>
        <w:gridCol w:w="1056"/>
        <w:gridCol w:w="2464"/>
        <w:gridCol w:w="4364"/>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8" w:hRule="atLeast"/>
          <w:tblHeader/>
          <w:jc w:val="center"/>
        </w:trPr>
        <w:tc>
          <w:tcPr>
            <w:tcW w:w="741" w:type="dxa"/>
            <w:tcBorders>
              <w:top w:val="single" w:color="000000" w:sz="4" w:space="0"/>
              <w:left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4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eastAsia="仿宋"/>
                <w:b/>
                <w:bCs/>
                <w:sz w:val="20"/>
                <w:szCs w:val="20"/>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80" w:hRule="atLeast"/>
          <w:tblHeader/>
          <w:jc w:val="center"/>
        </w:trPr>
        <w:tc>
          <w:tcPr>
            <w:tcW w:w="741"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1056"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4364"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618"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c>
          <w:tcPr>
            <w:tcW w:w="618" w:type="dxa"/>
            <w:tcBorders>
              <w:right w:val="single" w:color="000000" w:sz="4" w:space="0"/>
            </w:tcBorders>
            <w:vAlign w:val="center"/>
          </w:tcPr>
          <w:p>
            <w:pPr>
              <w:widowControl/>
              <w:spacing w:line="280" w:lineRule="exact"/>
              <w:jc w:val="center"/>
              <w:rPr>
                <w:rFonts w:hint="default"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c>
          <w:tcPr>
            <w:tcW w:w="618" w:type="dxa"/>
            <w:tcBorders>
              <w:right w:val="single" w:color="000000" w:sz="4" w:space="0"/>
            </w:tcBorders>
            <w:vAlign w:val="center"/>
          </w:tcPr>
          <w:p>
            <w:pPr>
              <w:widowControl/>
              <w:spacing w:line="280" w:lineRule="exact"/>
              <w:jc w:val="center"/>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c>
          <w:tcPr>
            <w:tcW w:w="618" w:type="dxa"/>
            <w:tcBorders>
              <w:right w:val="single" w:color="000000" w:sz="4" w:space="0"/>
            </w:tcBorders>
            <w:vAlign w:val="center"/>
          </w:tcPr>
          <w:p>
            <w:pPr>
              <w:widowControl/>
              <w:spacing w:line="280" w:lineRule="exact"/>
              <w:jc w:val="center"/>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hint="eastAsia" w:ascii="仿宋" w:eastAsia="仿宋"/>
                <w:sz w:val="24"/>
                <w:szCs w:val="24"/>
              </w:rPr>
              <w:t>数</w:t>
            </w:r>
            <w:r>
              <w:rPr>
                <w:rFonts w:ascii="仿宋" w:eastAsia="仿宋"/>
                <w:sz w:val="24"/>
                <w:szCs w:val="24"/>
              </w:rPr>
              <w:t>或计划数相对应；</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color="000000" w:sz="4" w:space="0"/>
            </w:tcBorders>
            <w:vAlign w:val="center"/>
          </w:tcPr>
          <w:p>
            <w:pPr>
              <w:widowControl/>
              <w:spacing w:line="280" w:lineRule="exact"/>
              <w:jc w:val="center"/>
              <w:rPr>
                <w:rFonts w:hint="default" w:ascii="仿宋" w:eastAsia="仿宋"/>
                <w:sz w:val="24"/>
                <w:szCs w:val="24"/>
                <w:lang w:val="en-US" w:eastAsia="zh-CN"/>
              </w:rPr>
            </w:pPr>
            <w:r>
              <w:rPr>
                <w:rFonts w:hint="eastAsia" w:ascii="仿宋" w:eastAsia="仿宋"/>
                <w:sz w:val="24"/>
                <w:szCs w:val="24"/>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color="000000" w:sz="4" w:space="0"/>
            </w:tcBorders>
            <w:vAlign w:val="center"/>
          </w:tcPr>
          <w:p>
            <w:pPr>
              <w:widowControl/>
              <w:spacing w:line="280" w:lineRule="exact"/>
              <w:jc w:val="center"/>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64"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54" w:hRule="atLeast"/>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过程</w:t>
            </w:r>
          </w:p>
          <w:p>
            <w:pPr>
              <w:widowControl/>
              <w:spacing w:line="280" w:lineRule="exact"/>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业务管理</w:t>
            </w:r>
          </w:p>
          <w:p>
            <w:pPr>
              <w:widowControl/>
              <w:spacing w:line="280" w:lineRule="exact"/>
              <w:jc w:val="center"/>
              <w:rPr>
                <w:rFonts w:ascii="仿宋" w:eastAsia="仿宋"/>
                <w:sz w:val="22"/>
                <w:szCs w:val="22"/>
              </w:rPr>
            </w:pPr>
            <w:r>
              <w:rPr>
                <w:rFonts w:ascii="仿宋" w:eastAsia="仿宋"/>
                <w:sz w:val="22"/>
                <w:szCs w:val="22"/>
              </w:rPr>
              <w:t>（10分）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管理制度健全性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①是否已制定或具有相应的业务管理制度；</w:t>
            </w:r>
          </w:p>
        </w:tc>
        <w:tc>
          <w:tcPr>
            <w:tcW w:w="618" w:type="dxa"/>
            <w:tcBorders>
              <w:right w:val="single" w:color="000000" w:sz="4" w:space="0"/>
            </w:tcBorders>
            <w:vAlign w:val="center"/>
          </w:tcPr>
          <w:p>
            <w:pPr>
              <w:widowControl/>
              <w:spacing w:line="280" w:lineRule="exact"/>
              <w:jc w:val="center"/>
              <w:rPr>
                <w:rFonts w:hint="default" w:ascii="仿宋" w:eastAsia="仿宋"/>
                <w:sz w:val="24"/>
                <w:szCs w:val="24"/>
                <w:lang w:val="en-US" w:eastAsia="zh-CN"/>
              </w:rPr>
            </w:pPr>
            <w:r>
              <w:rPr>
                <w:rFonts w:hint="eastAsia" w:ascii="仿宋" w:eastAsia="仿宋"/>
                <w:sz w:val="24"/>
                <w:szCs w:val="24"/>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36"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63"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c>
          <w:tcPr>
            <w:tcW w:w="618" w:type="dxa"/>
            <w:tcBorders>
              <w:right w:val="single" w:color="000000" w:sz="4" w:space="0"/>
            </w:tcBorders>
            <w:vAlign w:val="center"/>
          </w:tcPr>
          <w:p>
            <w:pPr>
              <w:widowControl/>
              <w:spacing w:line="280" w:lineRule="exact"/>
              <w:jc w:val="center"/>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80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c>
          <w:tcPr>
            <w:tcW w:w="618" w:type="dxa"/>
            <w:tcBorders>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c>
          <w:tcPr>
            <w:tcW w:w="618" w:type="dxa"/>
            <w:tcBorders>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c>
          <w:tcPr>
            <w:tcW w:w="618" w:type="dxa"/>
            <w:tcBorders>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c>
          <w:tcPr>
            <w:tcW w:w="618" w:type="dxa"/>
            <w:tcBorders>
              <w:bottom w:val="single" w:color="000000" w:sz="4" w:space="0"/>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07"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hint="eastAsia" w:ascii="宋体" w:hAnsi="宋体" w:cs="宋体"/>
                <w:sz w:val="24"/>
                <w:szCs w:val="24"/>
              </w:rPr>
              <w:t> </w:t>
            </w:r>
            <w:r>
              <w:rPr>
                <w:rFonts w:ascii="仿宋" w:eastAsia="仿宋"/>
                <w:sz w:val="24"/>
                <w:szCs w:val="24"/>
              </w:rPr>
              <w:t>×100%。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1" w:hRule="atLeas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hint="eastAsia" w:ascii="仿宋" w:eastAsia="仿宋"/>
                <w:sz w:val="24"/>
                <w:szCs w:val="24"/>
              </w:rPr>
              <w:t>按</w:t>
            </w:r>
            <w:r>
              <w:rPr>
                <w:rFonts w:ascii="仿宋" w:eastAsia="仿宋"/>
                <w:sz w:val="24"/>
                <w:szCs w:val="24"/>
              </w:rPr>
              <w:t>照项目实施计划或相关规定完成该项目所需的时间。</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21" w:hRule="exact"/>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24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hint="eastAsia" w:ascii="宋体" w:hAnsi="宋体" w:cs="宋体"/>
                <w:sz w:val="24"/>
                <w:szCs w:val="24"/>
              </w:rPr>
              <w:t> </w:t>
            </w:r>
            <w:r>
              <w:rPr>
                <w:rFonts w:ascii="仿宋" w:eastAsia="仿宋"/>
                <w:sz w:val="24"/>
                <w:szCs w:val="24"/>
              </w:rPr>
              <w:t>/计划成本×100%。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color="000000" w:sz="4" w:space="0"/>
              <w:bottom w:val="single" w:color="000000" w:sz="4" w:space="0"/>
              <w:right w:val="single" w:color="000000" w:sz="4" w:space="0"/>
            </w:tcBorders>
            <w:vAlign w:val="center"/>
          </w:tcPr>
          <w:p>
            <w:pPr>
              <w:widowControl/>
              <w:jc w:val="center"/>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jc w:val="center"/>
              <w:rPr>
                <w:rFonts w:hint="eastAsia" w:eastAsia="仿宋_GB2312"/>
                <w:lang w:val="en-US" w:eastAsia="zh-CN"/>
              </w:rPr>
            </w:pPr>
            <w:r>
              <w:rPr>
                <w:rFonts w:hint="eastAsia" w:ascii="仿宋" w:hAnsi="仿宋" w:eastAsia="仿宋" w:cs="仿宋"/>
                <w:b w:val="0"/>
                <w:bCs w:val="0"/>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jc w:val="center"/>
              <w:rPr>
                <w:rFonts w:hint="eastAsia" w:eastAsia="仿宋_GB2312"/>
                <w:lang w:val="en-US" w:eastAsia="zh-CN"/>
              </w:rPr>
            </w:pPr>
            <w:r>
              <w:rPr>
                <w:rFonts w:hint="eastAsia" w:ascii="仿宋" w:hAnsi="仿宋" w:eastAsia="仿宋" w:cs="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jc w:val="center"/>
              <w:rPr>
                <w:rFonts w:hint="eastAsia" w:eastAsia="仿宋_GB2312"/>
                <w:lang w:val="en-US" w:eastAsia="zh-CN"/>
              </w:rPr>
            </w:pPr>
            <w:r>
              <w:rPr>
                <w:rFonts w:hint="eastAsia" w:ascii="仿宋" w:hAnsi="仿宋" w:eastAsia="仿宋" w:cs="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24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bl>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jc w:val="left"/>
        <w:rPr>
          <w:rFonts w:hint="eastAsia" w:ascii="黑体" w:eastAsia="黑体"/>
        </w:rPr>
      </w:pPr>
      <w:r>
        <w:rPr>
          <w:rFonts w:hint="eastAsia" w:ascii="黑体" w:eastAsia="黑体"/>
        </w:rPr>
        <w:t>附件</w:t>
      </w:r>
      <w:r>
        <w:rPr>
          <w:rFonts w:ascii="黑体" w:eastAsia="黑体"/>
        </w:rPr>
        <w:t>4</w:t>
      </w:r>
    </w:p>
    <w:p>
      <w:pPr>
        <w:spacing w:line="580" w:lineRule="exact"/>
        <w:contextualSpacing/>
        <w:jc w:val="center"/>
      </w:pPr>
      <w:r>
        <w:rPr>
          <w:rFonts w:hint="eastAsia"/>
          <w:b/>
          <w:bCs/>
          <w:sz w:val="44"/>
          <w:szCs w:val="44"/>
          <w:u w:val="single" w:color="auto"/>
          <w:lang w:val="en-US" w:eastAsia="zh-CN"/>
        </w:rPr>
        <w:t>2021</w:t>
      </w:r>
      <w:r>
        <w:rPr>
          <w:b/>
          <w:bCs/>
          <w:sz w:val="44"/>
          <w:szCs w:val="44"/>
        </w:rPr>
        <w:t>年绩效自评报告</w:t>
      </w:r>
    </w:p>
    <w:p>
      <w:pPr>
        <w:spacing w:line="580" w:lineRule="exact"/>
        <w:contextualSpacing/>
      </w:pPr>
    </w:p>
    <w:p>
      <w:pPr>
        <w:spacing w:line="580" w:lineRule="exact"/>
        <w:ind w:firstLine="643" w:firstLineChars="200"/>
        <w:contextualSpacing/>
        <w:rPr>
          <w:b/>
          <w:bCs/>
        </w:rPr>
      </w:pPr>
      <w:r>
        <w:rPr>
          <w:b/>
          <w:bCs/>
        </w:rPr>
        <w:t>一、机构编制人员情况</w:t>
      </w:r>
    </w:p>
    <w:p>
      <w:pPr>
        <w:spacing w:line="580" w:lineRule="exact"/>
        <w:ind w:firstLine="640" w:firstLineChars="200"/>
        <w:contextualSpacing/>
      </w:pPr>
      <w:r>
        <w:t>本单位业务股室</w:t>
      </w:r>
      <w:r>
        <w:rPr>
          <w:rFonts w:hint="eastAsia"/>
          <w:lang w:val="en-US" w:eastAsia="zh-CN"/>
        </w:rPr>
        <w:t>8</w:t>
      </w:r>
      <w:r>
        <w:t>个(其中二级事业单位</w:t>
      </w:r>
      <w:r>
        <w:rPr>
          <w:rFonts w:hint="eastAsia"/>
          <w:lang w:val="en-US" w:eastAsia="zh-CN"/>
        </w:rPr>
        <w:t>1</w:t>
      </w:r>
      <w:r>
        <w:t>个)，共有行政编制</w:t>
      </w:r>
      <w:r>
        <w:rPr>
          <w:rFonts w:hint="eastAsia"/>
          <w:lang w:val="en-US" w:eastAsia="zh-CN"/>
        </w:rPr>
        <w:t>26</w:t>
      </w:r>
      <w:r>
        <w:t>个，事业编制</w:t>
      </w:r>
      <w:r>
        <w:rPr>
          <w:rFonts w:hint="eastAsia"/>
          <w:lang w:val="en-US" w:eastAsia="zh-CN"/>
        </w:rPr>
        <w:t>6</w:t>
      </w:r>
      <w:r>
        <w:t>个，实有行政编制人员人，超编</w:t>
      </w:r>
      <w:r>
        <w:rPr>
          <w:rFonts w:hint="eastAsia"/>
          <w:lang w:val="en-US" w:eastAsia="zh-CN"/>
        </w:rPr>
        <w:t>19</w:t>
      </w:r>
      <w:r>
        <w:t>名，实有事业编制人员</w:t>
      </w:r>
      <w:r>
        <w:rPr>
          <w:rFonts w:hint="eastAsia"/>
          <w:lang w:val="en-US" w:eastAsia="zh-CN"/>
        </w:rPr>
        <w:t>6</w:t>
      </w:r>
      <w:r>
        <w:t>人，超编</w:t>
      </w:r>
      <w:r>
        <w:rPr>
          <w:rFonts w:hint="eastAsia"/>
          <w:lang w:val="en-US" w:eastAsia="zh-CN"/>
        </w:rPr>
        <w:t>0</w:t>
      </w:r>
      <w:r>
        <w:t>人，单位退休人员</w:t>
      </w:r>
      <w:r>
        <w:rPr>
          <w:rFonts w:hint="eastAsia"/>
          <w:lang w:val="en-US" w:eastAsia="zh-CN"/>
        </w:rPr>
        <w:t>32</w:t>
      </w:r>
      <w:r>
        <w:t>人。</w:t>
      </w:r>
    </w:p>
    <w:p>
      <w:pPr>
        <w:spacing w:line="580" w:lineRule="exact"/>
        <w:ind w:firstLine="643" w:firstLineChars="200"/>
        <w:contextualSpacing/>
        <w:rPr>
          <w:b/>
          <w:bCs/>
        </w:rPr>
      </w:pPr>
      <w:r>
        <w:rPr>
          <w:b/>
          <w:bCs/>
        </w:rPr>
        <w:t>二、单位主要职能与年度绩效目标</w:t>
      </w:r>
    </w:p>
    <w:p>
      <w:pPr>
        <w:spacing w:line="500" w:lineRule="exact"/>
        <w:ind w:firstLine="560" w:firstLineChars="200"/>
        <w:rPr>
          <w:rFonts w:hint="default" w:ascii="仿宋" w:hAnsi="仿宋" w:eastAsia="仿宋" w:cs="仿宋"/>
          <w:spacing w:val="0"/>
          <w:kern w:val="0"/>
          <w:sz w:val="28"/>
          <w:szCs w:val="28"/>
          <w:lang w:val="en-US" w:eastAsia="zh-CN"/>
        </w:rPr>
      </w:pPr>
      <w:r>
        <w:rPr>
          <w:rFonts w:hint="eastAsia" w:ascii="仿宋" w:hAnsi="仿宋" w:eastAsia="仿宋" w:cs="仿宋"/>
          <w:spacing w:val="0"/>
          <w:kern w:val="0"/>
          <w:sz w:val="28"/>
          <w:szCs w:val="28"/>
          <w:lang w:eastAsia="zh-CN"/>
        </w:rPr>
        <w:t>（</w:t>
      </w:r>
      <w:r>
        <w:rPr>
          <w:rFonts w:hint="eastAsia" w:ascii="仿宋" w:hAnsi="仿宋" w:eastAsia="仿宋" w:cs="仿宋"/>
          <w:spacing w:val="0"/>
          <w:kern w:val="0"/>
          <w:sz w:val="28"/>
          <w:szCs w:val="28"/>
          <w:lang w:val="en-US" w:eastAsia="zh-CN"/>
        </w:rPr>
        <w:t>一</w:t>
      </w:r>
      <w:r>
        <w:rPr>
          <w:rFonts w:hint="eastAsia" w:ascii="仿宋" w:hAnsi="仿宋" w:eastAsia="仿宋" w:cs="仿宋"/>
          <w:spacing w:val="0"/>
          <w:kern w:val="0"/>
          <w:sz w:val="28"/>
          <w:szCs w:val="28"/>
          <w:lang w:eastAsia="zh-CN"/>
        </w:rPr>
        <w:t>）</w:t>
      </w:r>
      <w:r>
        <w:rPr>
          <w:rFonts w:hint="eastAsia" w:ascii="仿宋" w:hAnsi="仿宋" w:eastAsia="仿宋" w:cs="仿宋"/>
          <w:spacing w:val="0"/>
          <w:kern w:val="0"/>
          <w:sz w:val="28"/>
          <w:szCs w:val="28"/>
          <w:lang w:val="en-US" w:eastAsia="zh-CN"/>
        </w:rPr>
        <w:t>单位主要职能</w:t>
      </w:r>
    </w:p>
    <w:p>
      <w:pPr>
        <w:spacing w:line="500" w:lineRule="exact"/>
        <w:ind w:firstLine="560" w:firstLineChars="200"/>
        <w:rPr>
          <w:rFonts w:hint="eastAsia" w:ascii="仿宋" w:hAnsi="仿宋" w:eastAsia="仿宋" w:cs="仿宋"/>
          <w:spacing w:val="0"/>
          <w:kern w:val="0"/>
          <w:sz w:val="28"/>
          <w:szCs w:val="28"/>
        </w:rPr>
      </w:pPr>
      <w:r>
        <w:rPr>
          <w:rFonts w:hint="eastAsia" w:ascii="仿宋" w:hAnsi="仿宋" w:eastAsia="仿宋" w:cs="仿宋"/>
          <w:spacing w:val="0"/>
          <w:kern w:val="0"/>
          <w:sz w:val="28"/>
          <w:szCs w:val="28"/>
        </w:rPr>
        <w:t>1、监督、检查宪法、法律、行政法规以及全国、省、市、县级人民代表大会及其常委会的决议、决定在本行政区域内的贯彻执行。</w:t>
      </w:r>
    </w:p>
    <w:p>
      <w:pPr>
        <w:spacing w:line="500" w:lineRule="exact"/>
        <w:ind w:firstLine="560" w:firstLineChars="200"/>
        <w:rPr>
          <w:rFonts w:hint="eastAsia" w:ascii="仿宋" w:hAnsi="仿宋" w:eastAsia="仿宋" w:cs="仿宋"/>
          <w:spacing w:val="0"/>
          <w:kern w:val="0"/>
          <w:sz w:val="28"/>
          <w:szCs w:val="28"/>
        </w:rPr>
      </w:pPr>
      <w:r>
        <w:rPr>
          <w:rFonts w:hint="eastAsia" w:ascii="仿宋" w:hAnsi="仿宋" w:eastAsia="仿宋" w:cs="仿宋"/>
          <w:spacing w:val="0"/>
          <w:kern w:val="0"/>
          <w:sz w:val="28"/>
          <w:szCs w:val="28"/>
        </w:rPr>
        <w:t>2、领导或者主持本级人民代表大会代表的选举；召集本级人民代表大会。</w:t>
      </w:r>
    </w:p>
    <w:p>
      <w:pPr>
        <w:spacing w:line="500" w:lineRule="exact"/>
        <w:ind w:firstLine="560" w:firstLineChars="200"/>
        <w:rPr>
          <w:rFonts w:hint="eastAsia" w:ascii="仿宋" w:hAnsi="仿宋" w:eastAsia="仿宋" w:cs="仿宋"/>
          <w:spacing w:val="0"/>
          <w:kern w:val="0"/>
          <w:sz w:val="28"/>
          <w:szCs w:val="28"/>
        </w:rPr>
      </w:pPr>
      <w:r>
        <w:rPr>
          <w:rFonts w:hint="eastAsia" w:ascii="仿宋" w:hAnsi="仿宋" w:eastAsia="仿宋" w:cs="仿宋"/>
          <w:spacing w:val="0"/>
          <w:kern w:val="0"/>
          <w:sz w:val="28"/>
          <w:szCs w:val="28"/>
        </w:rPr>
        <w:t>3、讨论、决定本行政区域内的政治、经济、教育、科学、文化、卫生、环境和资源保护、民政、民族等工作的重大事项；根据县人民政府的建议，决定对本行政区域内的国民经济和社会发展计划、财政预算的部分变更。</w:t>
      </w:r>
    </w:p>
    <w:p>
      <w:pPr>
        <w:spacing w:line="500" w:lineRule="exact"/>
        <w:ind w:firstLine="560" w:firstLineChars="200"/>
        <w:rPr>
          <w:rFonts w:hint="eastAsia" w:ascii="仿宋" w:hAnsi="仿宋" w:eastAsia="仿宋" w:cs="仿宋"/>
          <w:spacing w:val="0"/>
          <w:kern w:val="0"/>
          <w:sz w:val="28"/>
          <w:szCs w:val="28"/>
        </w:rPr>
      </w:pPr>
      <w:r>
        <w:rPr>
          <w:rFonts w:hint="eastAsia" w:ascii="仿宋" w:hAnsi="仿宋" w:eastAsia="仿宋" w:cs="仿宋"/>
          <w:spacing w:val="0"/>
          <w:kern w:val="0"/>
          <w:sz w:val="28"/>
          <w:szCs w:val="28"/>
        </w:rPr>
        <w:t>4、监督县人民政府、县人民法院和县人民检察院的工作，联系县人民代表大会代表，受理人民群众对上述机关和国家工作人员的申诉和意见；撤消下一级人民代表大会的不适当的决议和县人民政府不适当的决定和命令。</w:t>
      </w:r>
    </w:p>
    <w:p>
      <w:pPr>
        <w:spacing w:line="500" w:lineRule="exact"/>
        <w:ind w:firstLine="560" w:firstLineChars="200"/>
        <w:rPr>
          <w:rFonts w:hint="eastAsia" w:ascii="仿宋" w:hAnsi="仿宋" w:eastAsia="仿宋" w:cs="仿宋"/>
          <w:spacing w:val="0"/>
          <w:kern w:val="0"/>
          <w:sz w:val="28"/>
          <w:szCs w:val="28"/>
        </w:rPr>
      </w:pPr>
      <w:r>
        <w:rPr>
          <w:rFonts w:hint="eastAsia" w:ascii="仿宋" w:hAnsi="仿宋" w:eastAsia="仿宋" w:cs="仿宋"/>
          <w:spacing w:val="0"/>
          <w:kern w:val="0"/>
          <w:sz w:val="28"/>
          <w:szCs w:val="28"/>
        </w:rPr>
        <w:t>5、在县人民代表大会闭会期间，决定副县长的个别任免和县人民政府组成部门的局长、主任的任免；通过任免县人大常委会办事机构的主任、副主任和县人民法院副院长、庭长、副庭长、审判委员会委员、审判员及县人民检察院副检察长、检察委员会委员、检察员；在县人民政府县长、县人民法院院长、县人民检察院检察长因故不能担任职务或缺位时，从本级人民政府、人民法院、人民检察院副职领导人员中决定代理人选；补选上一级人民代表大会出缺的代表和罢免个别代表。</w:t>
      </w:r>
    </w:p>
    <w:p>
      <w:pPr>
        <w:spacing w:line="500" w:lineRule="exact"/>
        <w:ind w:firstLine="560" w:firstLineChars="200"/>
        <w:rPr>
          <w:rFonts w:hint="eastAsia" w:ascii="仿宋" w:hAnsi="仿宋" w:eastAsia="仿宋" w:cs="仿宋"/>
          <w:spacing w:val="0"/>
          <w:kern w:val="0"/>
          <w:sz w:val="28"/>
          <w:szCs w:val="28"/>
        </w:rPr>
      </w:pPr>
      <w:r>
        <w:rPr>
          <w:rFonts w:hint="eastAsia" w:ascii="仿宋" w:hAnsi="仿宋" w:eastAsia="仿宋" w:cs="仿宋"/>
          <w:spacing w:val="0"/>
          <w:kern w:val="0"/>
          <w:sz w:val="28"/>
          <w:szCs w:val="28"/>
        </w:rPr>
        <w:t>6、联系乡镇人民代表大会主席团，了解情况，指导工作，总结交流经验。</w:t>
      </w:r>
    </w:p>
    <w:p>
      <w:pPr>
        <w:spacing w:line="500" w:lineRule="exact"/>
        <w:ind w:firstLine="560" w:firstLineChars="200"/>
        <w:rPr>
          <w:rFonts w:hint="eastAsia" w:ascii="仿宋" w:hAnsi="仿宋" w:eastAsia="仿宋" w:cs="仿宋"/>
          <w:spacing w:val="0"/>
          <w:kern w:val="0"/>
          <w:sz w:val="28"/>
          <w:szCs w:val="28"/>
        </w:rPr>
      </w:pPr>
      <w:r>
        <w:rPr>
          <w:rFonts w:hint="eastAsia" w:ascii="仿宋" w:hAnsi="仿宋" w:eastAsia="仿宋" w:cs="仿宋"/>
          <w:spacing w:val="0"/>
          <w:kern w:val="0"/>
          <w:sz w:val="28"/>
          <w:szCs w:val="28"/>
        </w:rPr>
        <w:t>7、督促、检查“一府两院”办理各级人大代表提出的建议、意见、议案工作和信访案件查结工作。</w:t>
      </w:r>
    </w:p>
    <w:p>
      <w:pPr>
        <w:spacing w:line="500" w:lineRule="exact"/>
        <w:ind w:firstLine="560" w:firstLineChars="200"/>
        <w:rPr>
          <w:rFonts w:hint="eastAsia" w:ascii="仿宋" w:hAnsi="仿宋" w:eastAsia="仿宋" w:cs="仿宋"/>
          <w:spacing w:val="0"/>
          <w:kern w:val="0"/>
          <w:sz w:val="28"/>
          <w:szCs w:val="28"/>
        </w:rPr>
      </w:pPr>
      <w:r>
        <w:rPr>
          <w:rFonts w:hint="eastAsia" w:ascii="仿宋" w:hAnsi="仿宋" w:eastAsia="仿宋" w:cs="仿宋"/>
          <w:spacing w:val="0"/>
          <w:kern w:val="0"/>
          <w:sz w:val="28"/>
          <w:szCs w:val="28"/>
        </w:rPr>
        <w:t>8、承办上级人大常委会和县委交办的其他工作。</w:t>
      </w:r>
    </w:p>
    <w:p>
      <w:pPr>
        <w:spacing w:line="500" w:lineRule="exact"/>
        <w:ind w:firstLine="560" w:firstLineChars="200"/>
        <w:rPr>
          <w:rFonts w:hint="eastAsia" w:ascii="仿宋" w:hAnsi="仿宋" w:eastAsia="仿宋" w:cs="仿宋"/>
          <w:spacing w:val="0"/>
          <w:kern w:val="0"/>
          <w:sz w:val="28"/>
          <w:szCs w:val="28"/>
          <w:lang w:val="en-US" w:eastAsia="zh-CN"/>
        </w:rPr>
      </w:pPr>
      <w:r>
        <w:rPr>
          <w:rFonts w:hint="eastAsia" w:ascii="仿宋" w:hAnsi="仿宋" w:eastAsia="仿宋" w:cs="仿宋"/>
          <w:spacing w:val="0"/>
          <w:kern w:val="0"/>
          <w:sz w:val="28"/>
          <w:szCs w:val="28"/>
          <w:lang w:eastAsia="zh-CN"/>
        </w:rPr>
        <w:t>（</w:t>
      </w:r>
      <w:r>
        <w:rPr>
          <w:rFonts w:hint="eastAsia" w:ascii="仿宋" w:hAnsi="仿宋" w:eastAsia="仿宋" w:cs="仿宋"/>
          <w:spacing w:val="0"/>
          <w:kern w:val="0"/>
          <w:sz w:val="28"/>
          <w:szCs w:val="28"/>
          <w:lang w:val="en-US" w:eastAsia="zh-CN"/>
        </w:rPr>
        <w:t>二</w:t>
      </w:r>
      <w:r>
        <w:rPr>
          <w:rFonts w:hint="eastAsia" w:ascii="仿宋" w:hAnsi="仿宋" w:eastAsia="仿宋" w:cs="仿宋"/>
          <w:spacing w:val="0"/>
          <w:kern w:val="0"/>
          <w:sz w:val="28"/>
          <w:szCs w:val="28"/>
          <w:lang w:eastAsia="zh-CN"/>
        </w:rPr>
        <w:t>）</w:t>
      </w:r>
      <w:r>
        <w:rPr>
          <w:rFonts w:hint="eastAsia" w:ascii="仿宋" w:hAnsi="仿宋" w:eastAsia="仿宋" w:cs="仿宋"/>
          <w:spacing w:val="0"/>
          <w:kern w:val="0"/>
          <w:sz w:val="28"/>
          <w:szCs w:val="28"/>
          <w:lang w:val="en-US" w:eastAsia="zh-CN"/>
        </w:rPr>
        <w:t>年度绩效目标</w:t>
      </w:r>
    </w:p>
    <w:p>
      <w:pPr>
        <w:pBdr>
          <w:top w:val="none" w:color="000000" w:sz="0" w:space="0"/>
          <w:left w:val="none" w:color="000000" w:sz="0" w:space="0"/>
          <w:bottom w:val="none" w:color="000000" w:sz="0" w:space="0"/>
          <w:right w:val="none" w:color="000000" w:sz="0" w:space="0"/>
          <w:between w:val="none" w:color="000000" w:sz="0" w:space="0"/>
        </w:pBdr>
        <w:shd w:val="solid" w:color="FFFFFF" w:fill="FFFFFF"/>
        <w:spacing w:line="580" w:lineRule="exact"/>
        <w:ind w:firstLine="600"/>
        <w:rPr>
          <w:rFonts w:hint="eastAsia" w:ascii="仿宋" w:hAnsi="仿宋" w:eastAsia="仿宋" w:cs="仿宋"/>
          <w:spacing w:val="0"/>
          <w:sz w:val="28"/>
          <w:szCs w:val="28"/>
        </w:rPr>
      </w:pPr>
      <w:r>
        <w:rPr>
          <w:rFonts w:hint="eastAsia" w:ascii="仿宋" w:hAnsi="仿宋" w:eastAsia="仿宋" w:cs="仿宋"/>
          <w:spacing w:val="0"/>
          <w:kern w:val="0"/>
          <w:sz w:val="28"/>
          <w:szCs w:val="28"/>
        </w:rPr>
        <w:t>1、社会效益目标。</w:t>
      </w:r>
      <w:r>
        <w:rPr>
          <w:rFonts w:hint="eastAsia" w:ascii="仿宋" w:hAnsi="仿宋" w:eastAsia="仿宋" w:cs="仿宋"/>
          <w:spacing w:val="0"/>
          <w:sz w:val="28"/>
          <w:szCs w:val="28"/>
        </w:rPr>
        <w:t>认真学习贯彻党的十九大精神，深刻领会习近平新时代中国特色社会主义思想，牢固树立“四个意识”，深入推进简政放权、行政体制改革，规范创新机构编制管理，全面完成年初既定目标任务。</w:t>
      </w:r>
    </w:p>
    <w:p>
      <w:pPr>
        <w:spacing w:line="500" w:lineRule="exact"/>
        <w:ind w:firstLine="560" w:firstLineChars="200"/>
        <w:rPr>
          <w:rFonts w:hint="default" w:ascii="仿宋" w:hAnsi="仿宋" w:eastAsia="仿宋" w:cs="仿宋"/>
          <w:spacing w:val="0"/>
          <w:kern w:val="0"/>
          <w:sz w:val="28"/>
          <w:szCs w:val="28"/>
          <w:lang w:val="en-US" w:eastAsia="zh-CN"/>
        </w:rPr>
      </w:pPr>
      <w:r>
        <w:rPr>
          <w:rFonts w:hint="eastAsia" w:ascii="仿宋" w:hAnsi="仿宋" w:eastAsia="仿宋" w:cs="仿宋"/>
          <w:bCs/>
          <w:spacing w:val="0"/>
          <w:sz w:val="28"/>
          <w:szCs w:val="28"/>
        </w:rPr>
        <w:t>2、经济效益目标。</w:t>
      </w:r>
      <w:r>
        <w:rPr>
          <w:rFonts w:hint="eastAsia" w:ascii="仿宋" w:hAnsi="仿宋" w:eastAsia="仿宋" w:cs="仿宋"/>
          <w:spacing w:val="0"/>
          <w:sz w:val="28"/>
          <w:szCs w:val="28"/>
        </w:rPr>
        <w:t>严格按照《预算法》、财政相关政策法规及管理规定，科学、客观的进行预算编制；严格执行预算，严控行政成本，严格专项资金的专款专用，加快项目资金的执行进度，发挥项目资金使用效益。</w:t>
      </w:r>
    </w:p>
    <w:p>
      <w:pPr>
        <w:spacing w:line="580" w:lineRule="exact"/>
        <w:ind w:firstLine="643" w:firstLineChars="200"/>
        <w:contextualSpacing/>
        <w:rPr>
          <w:b/>
          <w:bCs/>
        </w:rPr>
      </w:pPr>
      <w:r>
        <w:rPr>
          <w:b/>
          <w:bCs/>
        </w:rPr>
        <w:t>三、年度整体支出及管理情况</w:t>
      </w:r>
    </w:p>
    <w:p>
      <w:pPr>
        <w:spacing w:line="580" w:lineRule="exact"/>
        <w:ind w:firstLine="640" w:firstLineChars="200"/>
        <w:contextualSpacing/>
      </w:pPr>
      <w:r>
        <w:t>2021年预算总收入</w:t>
      </w:r>
      <w:r>
        <w:rPr>
          <w:rFonts w:hint="eastAsia"/>
          <w:lang w:val="en-US" w:eastAsia="zh-CN"/>
        </w:rPr>
        <w:t>1145.67</w:t>
      </w:r>
      <w:r>
        <w:t xml:space="preserve">万元，其中年初预算安排    </w:t>
      </w:r>
      <w:r>
        <w:rPr>
          <w:rFonts w:hint="eastAsia"/>
          <w:lang w:val="en-US" w:eastAsia="zh-CN"/>
        </w:rPr>
        <w:t>1082.67</w:t>
      </w:r>
      <w:r>
        <w:t>万元，年度预算追加</w:t>
      </w:r>
      <w:r>
        <w:rPr>
          <w:rFonts w:hint="eastAsia"/>
          <w:lang w:val="en-US" w:eastAsia="zh-CN"/>
        </w:rPr>
        <w:t>63</w:t>
      </w:r>
      <w:r>
        <w:t>万元，上年结转收入</w:t>
      </w:r>
      <w:r>
        <w:rPr>
          <w:rFonts w:hint="eastAsia"/>
          <w:lang w:val="en-US" w:eastAsia="zh-CN"/>
        </w:rPr>
        <w:t>0</w:t>
      </w:r>
      <w:r>
        <w:t>万元。实际总支出</w:t>
      </w:r>
      <w:r>
        <w:rPr>
          <w:rFonts w:hint="eastAsia"/>
          <w:lang w:val="en-US" w:eastAsia="zh-CN"/>
        </w:rPr>
        <w:t>1145.67</w:t>
      </w:r>
      <w:r>
        <w:t>万元，其中基本支出</w:t>
      </w:r>
      <w:r>
        <w:rPr>
          <w:rFonts w:hint="eastAsia"/>
          <w:lang w:val="en-US" w:eastAsia="zh-CN"/>
        </w:rPr>
        <w:t>1145.65</w:t>
      </w:r>
      <w:r>
        <w:t>万元，占年初预算基本支出的</w:t>
      </w:r>
      <w:r>
        <w:rPr>
          <w:rFonts w:hint="eastAsia"/>
          <w:lang w:val="en-US" w:eastAsia="zh-CN"/>
        </w:rPr>
        <w:t>100</w:t>
      </w:r>
      <w:r>
        <w:t>%，占全年总支出的</w:t>
      </w:r>
      <w:r>
        <w:rPr>
          <w:rFonts w:hint="eastAsia"/>
          <w:lang w:val="en-US" w:eastAsia="zh-CN"/>
        </w:rPr>
        <w:t>100</w:t>
      </w:r>
      <w:r>
        <w:t xml:space="preserve"> %:项目支出</w:t>
      </w:r>
      <w:bookmarkStart w:id="0" w:name="_GoBack"/>
      <w:bookmarkEnd w:id="0"/>
      <w:r>
        <w:rPr>
          <w:rFonts w:hint="eastAsia"/>
          <w:lang w:val="en-US" w:eastAsia="zh-CN"/>
        </w:rPr>
        <w:t>0</w:t>
      </w:r>
      <w:r>
        <w:t>万元，占年初预算项目支出的</w:t>
      </w:r>
      <w:r>
        <w:rPr>
          <w:rFonts w:hint="eastAsia"/>
          <w:lang w:val="en-US" w:eastAsia="zh-CN"/>
        </w:rPr>
        <w:t>0</w:t>
      </w:r>
      <w:r>
        <w:t>%，占全年总支出的</w:t>
      </w:r>
      <w:r>
        <w:rPr>
          <w:rFonts w:hint="eastAsia"/>
          <w:lang w:val="en-US" w:eastAsia="zh-CN"/>
        </w:rPr>
        <w:t>0</w:t>
      </w:r>
      <w:r>
        <w:t>%;年度结余</w:t>
      </w:r>
      <w:r>
        <w:rPr>
          <w:rFonts w:hint="eastAsia"/>
          <w:lang w:val="en-US" w:eastAsia="zh-CN"/>
        </w:rPr>
        <w:t>0</w:t>
      </w:r>
      <w:r>
        <w:t>万元，占总收入的</w:t>
      </w:r>
      <w:r>
        <w:rPr>
          <w:rFonts w:hint="eastAsia"/>
          <w:lang w:val="en-US" w:eastAsia="zh-CN"/>
        </w:rPr>
        <w:t>0</w:t>
      </w:r>
      <w:r>
        <w:t>%。</w:t>
      </w:r>
    </w:p>
    <w:p>
      <w:pPr>
        <w:numPr>
          <w:ilvl w:val="0"/>
          <w:numId w:val="1"/>
        </w:numPr>
        <w:spacing w:line="580" w:lineRule="exact"/>
        <w:ind w:firstLine="640" w:firstLineChars="200"/>
        <w:contextualSpacing/>
      </w:pPr>
      <w:r>
        <w:t>基本支出情况</w:t>
      </w:r>
    </w:p>
    <w:p>
      <w:pPr>
        <w:numPr>
          <w:ilvl w:val="0"/>
          <w:numId w:val="0"/>
        </w:numPr>
        <w:spacing w:line="580" w:lineRule="exact"/>
        <w:ind w:firstLine="640" w:firstLineChars="200"/>
        <w:contextualSpacing/>
      </w:pPr>
      <w:r>
        <w:rPr>
          <w:rFonts w:hint="eastAsia"/>
          <w:lang w:val="en-US" w:eastAsia="zh-CN"/>
        </w:rPr>
        <w:t>2021年度</w:t>
      </w:r>
      <w:r>
        <w:t>基本支出</w:t>
      </w:r>
      <w:r>
        <w:rPr>
          <w:rFonts w:hint="eastAsia"/>
          <w:lang w:val="en-US" w:eastAsia="zh-CN"/>
        </w:rPr>
        <w:t>1145.65</w:t>
      </w:r>
      <w:r>
        <w:t>万元</w:t>
      </w:r>
      <w:r>
        <w:rPr>
          <w:rFonts w:hint="eastAsia"/>
          <w:lang w:eastAsia="zh-CN"/>
        </w:rPr>
        <w:t>，</w:t>
      </w:r>
      <w:r>
        <w:rPr>
          <w:rFonts w:hint="eastAsia"/>
          <w:lang w:val="en-US" w:eastAsia="zh-CN"/>
        </w:rPr>
        <w:t>按功能科目分类，一般公共服务支出1006.70万元，占87.87%；</w:t>
      </w:r>
      <w:r>
        <w:rPr>
          <w:rFonts w:hint="eastAsia"/>
        </w:rPr>
        <w:t>社会保障和就业支出</w:t>
      </w:r>
      <w:r>
        <w:rPr>
          <w:rFonts w:hint="eastAsia"/>
          <w:lang w:val="en-US" w:eastAsia="zh-CN"/>
        </w:rPr>
        <w:t>58.56</w:t>
      </w:r>
      <w:r>
        <w:rPr>
          <w:rFonts w:hint="eastAsia"/>
        </w:rPr>
        <w:t>万元，占</w:t>
      </w:r>
      <w:r>
        <w:rPr>
          <w:rFonts w:hint="eastAsia"/>
          <w:lang w:val="en-US" w:eastAsia="zh-CN"/>
        </w:rPr>
        <w:t>5.12</w:t>
      </w:r>
      <w:r>
        <w:rPr>
          <w:rFonts w:hint="eastAsia"/>
        </w:rPr>
        <w:t>%；卫生健康支出</w:t>
      </w:r>
      <w:r>
        <w:rPr>
          <w:rFonts w:hint="eastAsia"/>
          <w:lang w:val="en-US" w:eastAsia="zh-CN"/>
        </w:rPr>
        <w:t>34.83</w:t>
      </w:r>
      <w:r>
        <w:rPr>
          <w:rFonts w:hint="eastAsia"/>
        </w:rPr>
        <w:t>万元，占</w:t>
      </w:r>
      <w:r>
        <w:rPr>
          <w:rFonts w:hint="eastAsia"/>
          <w:lang w:val="en-US" w:eastAsia="zh-CN"/>
        </w:rPr>
        <w:t>3.03</w:t>
      </w:r>
      <w:r>
        <w:rPr>
          <w:rFonts w:hint="eastAsia"/>
        </w:rPr>
        <w:t>%；住房保障支出</w:t>
      </w:r>
      <w:r>
        <w:rPr>
          <w:rFonts w:hint="eastAsia"/>
          <w:lang w:val="en-US" w:eastAsia="zh-CN"/>
        </w:rPr>
        <w:t>45.59</w:t>
      </w:r>
      <w:r>
        <w:rPr>
          <w:rFonts w:hint="eastAsia"/>
        </w:rPr>
        <w:t>万元，占</w:t>
      </w:r>
      <w:r>
        <w:rPr>
          <w:rFonts w:hint="eastAsia"/>
          <w:lang w:val="en-US" w:eastAsia="zh-CN"/>
        </w:rPr>
        <w:t>3.98</w:t>
      </w:r>
      <w:r>
        <w:rPr>
          <w:rFonts w:hint="eastAsia"/>
        </w:rPr>
        <w:t>%。</w:t>
      </w:r>
      <w:r>
        <w:rPr>
          <w:rFonts w:hint="eastAsia"/>
          <w:lang w:val="en-US" w:eastAsia="zh-CN"/>
        </w:rPr>
        <w:t>按支出性质和经济分类，</w:t>
      </w:r>
      <w:r>
        <w:rPr>
          <w:rFonts w:hint="eastAsia"/>
        </w:rPr>
        <w:t>人员经费支出</w:t>
      </w:r>
      <w:r>
        <w:rPr>
          <w:rFonts w:hint="eastAsia"/>
          <w:lang w:val="en-US" w:eastAsia="zh-CN"/>
        </w:rPr>
        <w:t>773.32</w:t>
      </w:r>
      <w:r>
        <w:rPr>
          <w:rFonts w:hint="eastAsia"/>
        </w:rPr>
        <w:t>万元，占基本支出的</w:t>
      </w:r>
      <w:r>
        <w:rPr>
          <w:rFonts w:hint="eastAsia"/>
          <w:lang w:val="en-US" w:eastAsia="zh-CN"/>
        </w:rPr>
        <w:t>67.50</w:t>
      </w:r>
      <w:r>
        <w:rPr>
          <w:rFonts w:hint="eastAsia"/>
        </w:rPr>
        <w:t>%，日常公用经费支出</w:t>
      </w:r>
      <w:r>
        <w:rPr>
          <w:rFonts w:hint="eastAsia"/>
          <w:lang w:val="en-US" w:eastAsia="zh-CN"/>
        </w:rPr>
        <w:t>372.35</w:t>
      </w:r>
      <w:r>
        <w:rPr>
          <w:rFonts w:hint="eastAsia"/>
        </w:rPr>
        <w:t>万元，占基本支出的</w:t>
      </w:r>
      <w:r>
        <w:rPr>
          <w:rFonts w:hint="eastAsia"/>
          <w:lang w:val="en-US" w:eastAsia="zh-CN"/>
        </w:rPr>
        <w:t>32.50</w:t>
      </w:r>
      <w:r>
        <w:rPr>
          <w:rFonts w:hint="eastAsia"/>
        </w:rPr>
        <w:t>%。</w:t>
      </w:r>
    </w:p>
    <w:p>
      <w:pPr>
        <w:spacing w:line="580" w:lineRule="exact"/>
        <w:ind w:firstLine="640" w:firstLineChars="200"/>
        <w:contextualSpacing/>
        <w:rPr>
          <w:rFonts w:hint="eastAsia"/>
        </w:rPr>
      </w:pPr>
      <w:r>
        <w:t>2、</w:t>
      </w:r>
      <w:r>
        <w:rPr>
          <w:rFonts w:hint="eastAsia"/>
        </w:rPr>
        <w:t>“</w:t>
      </w:r>
      <w:r>
        <w:t>三公</w:t>
      </w:r>
      <w:r>
        <w:rPr>
          <w:rFonts w:hint="eastAsia"/>
        </w:rPr>
        <w:t>”</w:t>
      </w:r>
      <w:r>
        <w:t>经费支出情况，</w:t>
      </w:r>
      <w:r>
        <w:rPr>
          <w:rFonts w:hint="eastAsia"/>
        </w:rPr>
        <w:t>“</w:t>
      </w:r>
      <w:r>
        <w:t>三公</w:t>
      </w:r>
      <w:r>
        <w:rPr>
          <w:rFonts w:hint="eastAsia"/>
        </w:rPr>
        <w:t>”</w:t>
      </w:r>
      <w:r>
        <w:t>经费年初预算万</w:t>
      </w:r>
      <w:r>
        <w:rPr>
          <w:rFonts w:hint="eastAsia"/>
          <w:lang w:val="en-US" w:eastAsia="zh-CN"/>
        </w:rPr>
        <w:t>6.37</w:t>
      </w:r>
      <w:r>
        <w:t>元，其中公务接待费</w:t>
      </w:r>
      <w:r>
        <w:rPr>
          <w:rFonts w:hint="eastAsia"/>
          <w:lang w:val="en-US" w:eastAsia="zh-CN"/>
        </w:rPr>
        <w:t>6.37</w:t>
      </w:r>
      <w:r>
        <w:t>万元，公务用车运行费</w:t>
      </w:r>
      <w:r>
        <w:rPr>
          <w:rFonts w:hint="eastAsia"/>
          <w:lang w:val="en-US" w:eastAsia="zh-CN"/>
        </w:rPr>
        <w:t>0</w:t>
      </w:r>
      <w:r>
        <w:t>万元，出国</w:t>
      </w:r>
      <w:r>
        <w:rPr>
          <w:rFonts w:hint="eastAsia"/>
        </w:rPr>
        <w:t>考察经费</w:t>
      </w:r>
      <w:r>
        <w:rPr>
          <w:rFonts w:hint="eastAsia"/>
          <w:lang w:val="en-US" w:eastAsia="zh-CN"/>
        </w:rPr>
        <w:t>0</w:t>
      </w:r>
      <w:r>
        <w:rPr>
          <w:rFonts w:hint="eastAsia"/>
        </w:rPr>
        <w:t>万元。实际“三公”经费支出</w:t>
      </w:r>
      <w:r>
        <w:rPr>
          <w:rFonts w:hint="eastAsia"/>
          <w:lang w:val="en-US" w:eastAsia="zh-CN"/>
        </w:rPr>
        <w:t>7.97</w:t>
      </w:r>
      <w:r>
        <w:rPr>
          <w:rFonts w:hint="eastAsia"/>
        </w:rPr>
        <w:t>万元，</w:t>
      </w:r>
      <w:r>
        <w:t>占年</w:t>
      </w:r>
      <w:r>
        <w:rPr>
          <w:rFonts w:hint="eastAsia"/>
        </w:rPr>
        <w:t>初预算的</w:t>
      </w:r>
      <w:r>
        <w:rPr>
          <w:rFonts w:hint="eastAsia"/>
          <w:lang w:val="en-US" w:eastAsia="zh-CN"/>
        </w:rPr>
        <w:t>0.67</w:t>
      </w:r>
      <w:r>
        <w:rPr>
          <w:rFonts w:hint="eastAsia"/>
        </w:rPr>
        <w:t>%，其中公务接待费</w:t>
      </w:r>
      <w:r>
        <w:rPr>
          <w:rFonts w:hint="eastAsia"/>
          <w:lang w:val="en-US" w:eastAsia="zh-CN"/>
        </w:rPr>
        <w:t>7.97</w:t>
      </w:r>
      <w:r>
        <w:rPr>
          <w:rFonts w:hint="eastAsia"/>
        </w:rPr>
        <w:t>万元，占年初预算的</w:t>
      </w:r>
      <w:r>
        <w:rPr>
          <w:rFonts w:hint="eastAsia"/>
          <w:lang w:val="en-US" w:eastAsia="zh-CN"/>
        </w:rPr>
        <w:t>100</w:t>
      </w:r>
      <w:r>
        <w:rPr>
          <w:rFonts w:hint="eastAsia"/>
        </w:rPr>
        <w:t>%，公务用车运行费</w:t>
      </w:r>
      <w:r>
        <w:rPr>
          <w:rFonts w:hint="eastAsia"/>
          <w:lang w:val="en-US" w:eastAsia="zh-CN"/>
        </w:rPr>
        <w:t>0</w:t>
      </w:r>
      <w:r>
        <w:rPr>
          <w:rFonts w:hint="eastAsia"/>
        </w:rPr>
        <w:t>万元，占年初预算的</w:t>
      </w:r>
      <w:r>
        <w:rPr>
          <w:rFonts w:hint="eastAsia"/>
          <w:lang w:val="en-US" w:eastAsia="zh-CN"/>
        </w:rPr>
        <w:t>0</w:t>
      </w:r>
      <w:r>
        <w:rPr>
          <w:rFonts w:hint="eastAsia"/>
        </w:rPr>
        <w:t>%，出国考察</w:t>
      </w:r>
      <w:r>
        <w:rPr>
          <w:rFonts w:hint="eastAsia"/>
          <w:lang w:val="en-US" w:eastAsia="zh-CN"/>
        </w:rPr>
        <w:t>0</w:t>
      </w:r>
      <w:r>
        <w:rPr>
          <w:rFonts w:hint="eastAsia"/>
        </w:rPr>
        <w:t>万元，占年初预算</w:t>
      </w:r>
      <w:r>
        <w:rPr>
          <w:rFonts w:hint="eastAsia"/>
          <w:lang w:val="en-US" w:eastAsia="zh-CN"/>
        </w:rPr>
        <w:t>0</w:t>
      </w:r>
      <w:r>
        <w:rPr>
          <w:rFonts w:hint="eastAsia"/>
        </w:rPr>
        <w:t>%。“三公经费”结余</w:t>
      </w:r>
      <w:r>
        <w:rPr>
          <w:rFonts w:hint="eastAsia"/>
          <w:lang w:val="en-US" w:eastAsia="zh-CN"/>
        </w:rPr>
        <w:t>0</w:t>
      </w:r>
      <w:r>
        <w:rPr>
          <w:rFonts w:hint="eastAsia"/>
        </w:rPr>
        <w:t>万元，结余率</w:t>
      </w:r>
      <w:r>
        <w:rPr>
          <w:rFonts w:hint="eastAsia"/>
          <w:lang w:val="en-US" w:eastAsia="zh-CN"/>
        </w:rPr>
        <w:t>0</w:t>
      </w:r>
      <w:r>
        <w:rPr>
          <w:rFonts w:hint="eastAsia"/>
        </w:rPr>
        <w:t>%。</w:t>
      </w:r>
    </w:p>
    <w:p>
      <w:pPr>
        <w:spacing w:line="580" w:lineRule="exact"/>
        <w:ind w:firstLine="640" w:firstLineChars="200"/>
        <w:contextualSpacing/>
        <w:rPr>
          <w:rFonts w:hint="eastAsia"/>
        </w:rPr>
      </w:pPr>
      <w:r>
        <w:rPr>
          <w:rFonts w:hint="eastAsia"/>
        </w:rPr>
        <w:t>3、资金管理情况(内部管理制度措施)</w:t>
      </w:r>
    </w:p>
    <w:p>
      <w:pPr>
        <w:spacing w:line="500" w:lineRule="exact"/>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1、</w:t>
      </w:r>
      <w:r>
        <w:rPr>
          <w:rFonts w:hint="eastAsia" w:ascii="仿宋" w:hAnsi="仿宋" w:eastAsia="仿宋" w:cs="仿宋"/>
          <w:spacing w:val="0"/>
          <w:sz w:val="32"/>
          <w:szCs w:val="32"/>
        </w:rPr>
        <w:t>我</w:t>
      </w:r>
      <w:r>
        <w:rPr>
          <w:rFonts w:hint="eastAsia" w:ascii="仿宋" w:hAnsi="仿宋" w:eastAsia="仿宋" w:cs="仿宋"/>
          <w:spacing w:val="0"/>
          <w:sz w:val="32"/>
          <w:szCs w:val="32"/>
          <w:lang w:eastAsia="zh-CN"/>
        </w:rPr>
        <w:t>办</w:t>
      </w:r>
      <w:r>
        <w:rPr>
          <w:rFonts w:hint="eastAsia" w:ascii="仿宋" w:hAnsi="仿宋" w:eastAsia="仿宋" w:cs="仿宋"/>
          <w:spacing w:val="0"/>
          <w:sz w:val="32"/>
          <w:szCs w:val="32"/>
        </w:rPr>
        <w:t>本年度进一步加强了《党政机关厉行节约反对浪费条例》的执行，“坚持依法依规，坚持从严从简，严格按程序办事”的思想理念进一步得到了加强，从预算配置方面即对本年公务接待费、办公费、会议费进行了减少和控制；在预算管理过程中，倡导各</w:t>
      </w:r>
      <w:r>
        <w:rPr>
          <w:rFonts w:hint="eastAsia" w:ascii="仿宋" w:hAnsi="仿宋" w:eastAsia="仿宋" w:cs="仿宋"/>
          <w:spacing w:val="0"/>
          <w:sz w:val="32"/>
          <w:szCs w:val="32"/>
          <w:lang w:eastAsia="zh-CN"/>
        </w:rPr>
        <w:t>委室</w:t>
      </w:r>
      <w:r>
        <w:rPr>
          <w:rFonts w:hint="eastAsia" w:ascii="仿宋" w:hAnsi="仿宋" w:eastAsia="仿宋" w:cs="仿宋"/>
          <w:spacing w:val="0"/>
          <w:sz w:val="32"/>
          <w:szCs w:val="32"/>
        </w:rPr>
        <w:t>从实际出发安排公务活动，取消不必要的公务活动。</w:t>
      </w:r>
    </w:p>
    <w:p>
      <w:pPr>
        <w:spacing w:line="500" w:lineRule="exact"/>
        <w:ind w:firstLine="640" w:firstLineChars="200"/>
        <w:rPr>
          <w:rFonts w:hint="eastAsia" w:ascii="仿宋" w:hAnsi="仿宋" w:eastAsia="仿宋" w:cs="仿宋"/>
          <w:spacing w:val="0"/>
          <w:sz w:val="32"/>
          <w:szCs w:val="32"/>
        </w:rPr>
      </w:pPr>
      <w:r>
        <w:rPr>
          <w:rFonts w:hint="eastAsia" w:ascii="仿宋" w:hAnsi="仿宋" w:eastAsia="仿宋" w:cs="仿宋"/>
          <w:color w:val="000000"/>
          <w:spacing w:val="0"/>
          <w:sz w:val="32"/>
          <w:szCs w:val="32"/>
          <w:shd w:val="clear" w:color="auto" w:fill="FFFFFF"/>
          <w:lang w:val="en-US" w:eastAsia="zh-CN"/>
        </w:rPr>
        <w:t>2、</w:t>
      </w:r>
      <w:r>
        <w:rPr>
          <w:rFonts w:hint="eastAsia" w:ascii="仿宋" w:hAnsi="仿宋" w:eastAsia="仿宋" w:cs="仿宋"/>
          <w:color w:val="000000"/>
          <w:spacing w:val="0"/>
          <w:sz w:val="32"/>
          <w:szCs w:val="32"/>
          <w:shd w:val="clear" w:color="auto" w:fill="FFFFFF"/>
        </w:rPr>
        <w:t>精简了各类发文</w:t>
      </w:r>
      <w:r>
        <w:rPr>
          <w:rFonts w:hint="eastAsia" w:ascii="仿宋" w:hAnsi="仿宋" w:eastAsia="仿宋" w:cs="仿宋"/>
          <w:spacing w:val="0"/>
          <w:sz w:val="32"/>
          <w:szCs w:val="32"/>
        </w:rPr>
        <w:t>，</w:t>
      </w:r>
      <w:r>
        <w:rPr>
          <w:rFonts w:hint="eastAsia" w:ascii="仿宋" w:hAnsi="仿宋" w:eastAsia="仿宋" w:cs="仿宋"/>
          <w:color w:val="000000"/>
          <w:spacing w:val="0"/>
          <w:sz w:val="32"/>
          <w:szCs w:val="32"/>
          <w:shd w:val="clear" w:color="auto" w:fill="FFFFFF"/>
        </w:rPr>
        <w:t>减少文件数量。</w:t>
      </w:r>
      <w:r>
        <w:rPr>
          <w:rFonts w:hint="eastAsia" w:ascii="仿宋" w:hAnsi="仿宋" w:eastAsia="仿宋" w:cs="仿宋"/>
          <w:spacing w:val="0"/>
          <w:sz w:val="32"/>
          <w:szCs w:val="32"/>
        </w:rPr>
        <w:t>根据文件类别和性质，</w:t>
      </w:r>
      <w:r>
        <w:rPr>
          <w:rFonts w:hint="eastAsia" w:ascii="仿宋" w:hAnsi="仿宋" w:eastAsia="仿宋" w:cs="仿宋"/>
          <w:color w:val="000000"/>
          <w:spacing w:val="0"/>
          <w:sz w:val="32"/>
          <w:szCs w:val="32"/>
          <w:shd w:val="clear" w:color="auto" w:fill="FFFFFF"/>
        </w:rPr>
        <w:t>对上级党委、政府的普发性文件，采用复印或</w:t>
      </w:r>
      <w:r>
        <w:rPr>
          <w:rFonts w:hint="eastAsia" w:ascii="仿宋" w:hAnsi="仿宋" w:eastAsia="仿宋" w:cs="仿宋"/>
          <w:spacing w:val="0"/>
          <w:sz w:val="32"/>
          <w:szCs w:val="32"/>
        </w:rPr>
        <w:t>扫描件形式</w:t>
      </w:r>
      <w:r>
        <w:rPr>
          <w:rFonts w:hint="eastAsia" w:ascii="仿宋" w:hAnsi="仿宋" w:eastAsia="仿宋" w:cs="仿宋"/>
          <w:color w:val="000000"/>
          <w:spacing w:val="0"/>
          <w:sz w:val="32"/>
          <w:szCs w:val="32"/>
          <w:shd w:val="clear" w:color="auto" w:fill="FFFFFF"/>
        </w:rPr>
        <w:t>布置</w:t>
      </w:r>
      <w:r>
        <w:rPr>
          <w:rFonts w:hint="eastAsia" w:ascii="仿宋" w:hAnsi="仿宋" w:eastAsia="仿宋" w:cs="仿宋"/>
          <w:spacing w:val="0"/>
          <w:sz w:val="32"/>
          <w:szCs w:val="32"/>
        </w:rPr>
        <w:t>；对一般性工作通知和要求</w:t>
      </w:r>
      <w:r>
        <w:rPr>
          <w:rFonts w:hint="eastAsia" w:ascii="仿宋" w:hAnsi="仿宋" w:eastAsia="仿宋" w:cs="仿宋"/>
          <w:color w:val="000000"/>
          <w:spacing w:val="0"/>
          <w:sz w:val="32"/>
          <w:szCs w:val="32"/>
          <w:shd w:val="clear" w:color="auto" w:fill="FFFFFF"/>
        </w:rPr>
        <w:t>，能通过电话、网站解决问题的不印发文件。</w:t>
      </w:r>
      <w:r>
        <w:rPr>
          <w:rFonts w:hint="eastAsia" w:ascii="仿宋" w:hAnsi="仿宋" w:eastAsia="仿宋" w:cs="仿宋"/>
          <w:spacing w:val="0"/>
          <w:sz w:val="32"/>
          <w:szCs w:val="32"/>
        </w:rPr>
        <w:t>同时加强对办公耗材的管理，纸张提倡双面打印或复印等。</w:t>
      </w:r>
    </w:p>
    <w:p>
      <w:pPr>
        <w:spacing w:line="580" w:lineRule="exact"/>
        <w:ind w:firstLine="643" w:firstLineChars="200"/>
        <w:contextualSpacing/>
      </w:pPr>
      <w:r>
        <w:rPr>
          <w:rFonts w:hint="eastAsia"/>
          <w:b/>
          <w:bCs/>
        </w:rPr>
        <w:t>四、整体支出绩效目标完成情况</w:t>
      </w:r>
      <w:r>
        <w:rPr>
          <w:rFonts w:hint="eastAsia"/>
        </w:rPr>
        <w:t xml:space="preserve">  </w:t>
      </w:r>
    </w:p>
    <w:p>
      <w:pPr>
        <w:spacing w:line="580" w:lineRule="exact"/>
        <w:ind w:firstLine="640" w:firstLineChars="200"/>
        <w:contextualSpacing/>
        <w:rPr>
          <w:rFonts w:hint="eastAsia" w:ascii="仿宋" w:hAnsi="仿宋" w:eastAsia="仿宋" w:cs="仿宋"/>
          <w:sz w:val="32"/>
          <w:szCs w:val="32"/>
          <w:lang w:eastAsia="zh-CN"/>
        </w:rPr>
      </w:pPr>
      <w:r>
        <w:rPr>
          <w:rFonts w:hint="eastAsia" w:ascii="仿宋" w:hAnsi="仿宋" w:eastAsia="仿宋" w:cs="仿宋"/>
          <w:sz w:val="32"/>
          <w:szCs w:val="32"/>
        </w:rPr>
        <w:t>组织开展整体支出绩效评价，202</w:t>
      </w:r>
      <w:r>
        <w:rPr>
          <w:rFonts w:hint="eastAsia" w:ascii="仿宋" w:hAnsi="仿宋" w:eastAsia="仿宋" w:cs="仿宋"/>
          <w:sz w:val="32"/>
          <w:szCs w:val="32"/>
          <w:lang w:val="en-US" w:eastAsia="zh-CN"/>
        </w:rPr>
        <w:t>1</w:t>
      </w:r>
      <w:r>
        <w:rPr>
          <w:rFonts w:hint="eastAsia" w:ascii="仿宋" w:hAnsi="仿宋" w:eastAsia="仿宋" w:cs="仿宋"/>
          <w:sz w:val="32"/>
          <w:szCs w:val="32"/>
        </w:rPr>
        <w:t>年，我单位积极履职，强化管理，较好地完成了年度目标。通过加强预算收支管理，不断健全内部管理制度，梳理内部管理流程，部门整体支出管理水平得到提升。根据部门整体支出绩效评价指标体系，202</w:t>
      </w:r>
      <w:r>
        <w:rPr>
          <w:rFonts w:hint="eastAsia" w:ascii="仿宋" w:hAnsi="仿宋" w:eastAsia="仿宋" w:cs="仿宋"/>
          <w:sz w:val="32"/>
          <w:szCs w:val="32"/>
          <w:lang w:val="en-US" w:eastAsia="zh-CN"/>
        </w:rPr>
        <w:t>1</w:t>
      </w:r>
      <w:r>
        <w:rPr>
          <w:rFonts w:hint="eastAsia" w:ascii="仿宋" w:hAnsi="仿宋" w:eastAsia="仿宋" w:cs="仿宋"/>
          <w:sz w:val="32"/>
          <w:szCs w:val="32"/>
        </w:rPr>
        <w:t>年我单位整体支出绩效评价得分为</w:t>
      </w:r>
      <w:r>
        <w:rPr>
          <w:rFonts w:hint="eastAsia" w:ascii="仿宋" w:hAnsi="仿宋" w:eastAsia="仿宋" w:cs="仿宋"/>
          <w:sz w:val="32"/>
          <w:szCs w:val="32"/>
          <w:lang w:val="en-US" w:eastAsia="zh-CN"/>
        </w:rPr>
        <w:t>99</w:t>
      </w:r>
      <w:r>
        <w:rPr>
          <w:rFonts w:hint="eastAsia" w:ascii="仿宋" w:hAnsi="仿宋" w:eastAsia="仿宋" w:cs="仿宋"/>
          <w:sz w:val="32"/>
          <w:szCs w:val="32"/>
        </w:rPr>
        <w:t>分，部门整体支出绩效为“优”。</w:t>
      </w:r>
    </w:p>
    <w:p>
      <w:pPr>
        <w:numPr>
          <w:ilvl w:val="0"/>
          <w:numId w:val="2"/>
        </w:numPr>
        <w:spacing w:line="580" w:lineRule="exact"/>
        <w:ind w:firstLine="643" w:firstLineChars="200"/>
        <w:contextualSpacing/>
        <w:rPr>
          <w:rFonts w:hint="eastAsia"/>
          <w:b/>
          <w:bCs/>
        </w:rPr>
      </w:pPr>
      <w:r>
        <w:rPr>
          <w:rFonts w:hint="eastAsia"/>
          <w:b/>
          <w:bCs/>
        </w:rPr>
        <w:t>存在的问题</w:t>
      </w:r>
    </w:p>
    <w:p>
      <w:pPr>
        <w:spacing w:line="580" w:lineRule="exact"/>
        <w:ind w:firstLine="640" w:firstLineChars="200"/>
        <w:contextualSpacing/>
        <w:rPr>
          <w:rFonts w:hint="eastAsia"/>
          <w:b/>
          <w:bCs/>
        </w:rPr>
      </w:pPr>
      <w:r>
        <w:rPr>
          <w:rFonts w:hint="eastAsia" w:ascii="仿宋" w:hAnsi="仿宋" w:eastAsia="仿宋" w:cs="仿宋"/>
          <w:sz w:val="32"/>
          <w:szCs w:val="32"/>
        </w:rPr>
        <w:t>对照部门整体支出绩效评价指标标准和我单位自评得分，反映出在整体支出的预算编制、执行和管理过程中，存在一些问题和不足主要是年初预算编制前瞻性偏低，造成预算执行偏低。</w:t>
      </w:r>
    </w:p>
    <w:p>
      <w:pPr>
        <w:numPr>
          <w:ilvl w:val="0"/>
          <w:numId w:val="2"/>
        </w:numPr>
        <w:spacing w:line="580" w:lineRule="exact"/>
        <w:ind w:left="0" w:leftChars="0" w:firstLine="643" w:firstLineChars="200"/>
        <w:contextualSpacing/>
        <w:rPr>
          <w:rFonts w:hint="eastAsia"/>
          <w:b/>
          <w:bCs/>
        </w:rPr>
      </w:pPr>
      <w:r>
        <w:rPr>
          <w:rFonts w:hint="eastAsia"/>
          <w:b/>
          <w:bCs/>
        </w:rPr>
        <w:t>改进措施与建议</w:t>
      </w:r>
    </w:p>
    <w:p>
      <w:pPr>
        <w:spacing w:line="58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为保证预算编制的质量，在编制预算中，本单位遵循下列原则：合法性原则、完整性原则、真实性原则、稳妥性原则、绩效性原则。</w:t>
      </w:r>
    </w:p>
    <w:p>
      <w:pPr>
        <w:spacing w:line="580" w:lineRule="exact"/>
        <w:contextualSpacing/>
      </w:pPr>
    </w:p>
    <w:p>
      <w:pPr>
        <w:spacing w:line="580" w:lineRule="exact"/>
        <w:contextualSpacing/>
      </w:pPr>
    </w:p>
    <w:p>
      <w:pPr>
        <w:spacing w:line="560" w:lineRule="atLeast"/>
      </w:pPr>
    </w:p>
    <w:p>
      <w:pPr>
        <w:spacing w:line="336" w:lineRule="auto"/>
      </w:pPr>
    </w:p>
    <w:sectPr>
      <w:footerReference r:id="rId3" w:type="default"/>
      <w:pgSz w:w="11906" w:h="16838"/>
      <w:pgMar w:top="1531" w:right="1418" w:bottom="153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948260"/>
      <w:docPartObj>
        <w:docPartGallery w:val="autotext"/>
      </w:docPartObj>
    </w:sdtPr>
    <w:sdtContent>
      <w:p>
        <w:pPr>
          <w:pStyle w:val="5"/>
          <w:jc w:val="center"/>
        </w:pPr>
        <w:r>
          <w:fldChar w:fldCharType="begin"/>
        </w:r>
        <w:r>
          <w:instrText xml:space="preserve"> PAGE   \* MERGEFORMAT </w:instrText>
        </w:r>
        <w:r>
          <w:fldChar w:fldCharType="separate"/>
        </w:r>
        <w:r>
          <w:rPr>
            <w:lang w:val="zh-CN"/>
          </w:rPr>
          <w:t>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58C7D"/>
    <w:multiLevelType w:val="singleLevel"/>
    <w:tmpl w:val="AF258C7D"/>
    <w:lvl w:ilvl="0" w:tentative="0">
      <w:start w:val="5"/>
      <w:numFmt w:val="chineseCounting"/>
      <w:suff w:val="nothing"/>
      <w:lvlText w:val="%1、"/>
      <w:lvlJc w:val="left"/>
      <w:rPr>
        <w:rFonts w:hint="eastAsia"/>
      </w:rPr>
    </w:lvl>
  </w:abstractNum>
  <w:abstractNum w:abstractNumId="1">
    <w:nsid w:val="4E9F95B4"/>
    <w:multiLevelType w:val="singleLevel"/>
    <w:tmpl w:val="4E9F95B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jNlZjk2ODIxNDE2OWVkYmI5OThlYzRlYzdjMGIyYjIifQ=="/>
  </w:docVars>
  <w:rsids>
    <w:rsidRoot w:val="00000000"/>
    <w:rsid w:val="14D73F07"/>
    <w:rsid w:val="1A960A67"/>
    <w:rsid w:val="287216E6"/>
    <w:rsid w:val="40602442"/>
    <w:rsid w:val="42B1108C"/>
    <w:rsid w:val="4EED3E9C"/>
    <w:rsid w:val="5255051D"/>
    <w:rsid w:val="54EB29EE"/>
    <w:rsid w:val="58A234AB"/>
    <w:rsid w:val="5A4C18EF"/>
    <w:rsid w:val="6D2253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kern w:val="2"/>
      <w:sz w:val="32"/>
      <w:szCs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Sky123.Org</Company>
  <Pages>12</Pages>
  <Words>6212</Words>
  <Characters>6610</Characters>
  <Lines>0</Lines>
  <Paragraphs>120</Paragraphs>
  <TotalTime>19</TotalTime>
  <ScaleCrop>false</ScaleCrop>
  <LinksUpToDate>false</LinksUpToDate>
  <CharactersWithSpaces>7044</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2019-10-15T09:24:00Z</dcterms:created>
  <dc:creator>Administrator</dc:creator>
  <cp:lastModifiedBy>Administrator</cp:lastModifiedBy>
  <cp:lastPrinted>2022-05-19T04:58:10Z</cp:lastPrinted>
  <dcterms:modified xsi:type="dcterms:W3CDTF">2022-05-19T05:00:06Z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2D1543CEAD934CE2812D86677092E9F7</vt:lpwstr>
  </property>
</Properties>
</file>