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2"/>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2"/>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55</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122.22%</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10.76万元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16.60万元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11.46万元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7.22万元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13.60万元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9.18万元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7.22万元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13.60万元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9.18万元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3.54万元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3.00万元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2.28万元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71.08万元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387.93万元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387.93万元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71.08万元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387.93万元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387.93万元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139.58万元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162.79万元</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143.57万元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14.08万元</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31.08万元</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25.45万元</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29.67万元</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30.22万元</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26.12</w:t>
            </w:r>
            <w:r>
              <w:rPr>
                <w:rFonts w:ascii="仿宋" w:eastAsia="仿宋"/>
                <w:color w:val="FF0000"/>
                <w:sz w:val="24"/>
              </w:rPr>
              <w:t>　</w:t>
            </w:r>
            <w:r>
              <w:rPr>
                <w:rFonts w:hint="eastAsia" w:ascii="仿宋" w:eastAsia="仿宋"/>
                <w:color w:val="FF0000"/>
                <w:sz w:val="24"/>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5.30万元</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8.70万元</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5.86万元</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68.00万元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68.00万元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2"/>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96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仿宋_GB2312"/>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仿宋_GB2312"/>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仿宋_GB2312"/>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3</w:t>
            </w:r>
          </w:p>
        </w:tc>
      </w:tr>
    </w:tbl>
    <w:p>
      <w:pPr>
        <w:widowControl/>
        <w:ind w:left="93"/>
        <w:jc w:val="left"/>
        <w:rPr>
          <w:rFonts w:hint="eastAsia" w:ascii="黑体" w:eastAsia="黑体"/>
        </w:rPr>
      </w:pPr>
      <w:r>
        <w:rPr>
          <w:rFonts w:hint="eastAsia" w:ascii="黑体" w:eastAsia="黑体"/>
        </w:rPr>
        <w:t>附件</w:t>
      </w:r>
      <w:r>
        <w:rPr>
          <w:rFonts w:ascii="黑体" w:eastAsia="黑体"/>
        </w:rPr>
        <w:t>4</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before="150" w:line="720" w:lineRule="atLeast"/>
        <w:jc w:val="center"/>
        <w:outlineLvl w:val="0"/>
        <w:rPr>
          <w:rFonts w:ascii="黑体" w:hAnsi="黑体" w:eastAsia="黑体" w:cs="宋体"/>
          <w:sz w:val="36"/>
          <w:szCs w:val="36"/>
        </w:rPr>
      </w:pPr>
      <w:r>
        <w:rPr>
          <w:rFonts w:hint="eastAsia" w:ascii="黑体" w:hAnsi="黑体" w:eastAsia="黑体" w:cs="宋体"/>
          <w:sz w:val="36"/>
          <w:szCs w:val="36"/>
          <w:lang w:eastAsia="zh-CN"/>
        </w:rPr>
        <w:t>县疾控中心</w:t>
      </w:r>
      <w:r>
        <w:rPr>
          <w:rFonts w:hint="eastAsia" w:ascii="黑体" w:hAnsi="黑体" w:eastAsia="黑体" w:cs="宋体"/>
          <w:sz w:val="36"/>
          <w:szCs w:val="36"/>
          <w:lang w:val="en-US" w:eastAsia="zh-CN"/>
        </w:rPr>
        <w:t>2021年整体支出</w:t>
      </w:r>
      <w:r>
        <w:rPr>
          <w:rFonts w:hint="eastAsia" w:ascii="黑体" w:hAnsi="黑体" w:eastAsia="黑体" w:cs="宋体"/>
          <w:sz w:val="36"/>
          <w:szCs w:val="36"/>
        </w:rPr>
        <w:t>绩效</w:t>
      </w:r>
      <w:r>
        <w:rPr>
          <w:rFonts w:hint="eastAsia" w:ascii="黑体" w:hAnsi="黑体" w:eastAsia="黑体" w:cs="宋体"/>
          <w:sz w:val="36"/>
          <w:szCs w:val="36"/>
          <w:lang w:val="en-US" w:eastAsia="zh-CN"/>
        </w:rPr>
        <w:t>评价</w:t>
      </w:r>
      <w:r>
        <w:rPr>
          <w:rFonts w:hint="eastAsia" w:ascii="黑体" w:hAnsi="黑体" w:eastAsia="黑体" w:cs="宋体"/>
          <w:sz w:val="36"/>
          <w:szCs w:val="36"/>
        </w:rPr>
        <w:t>报告</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jc w:val="left"/>
        <w:rPr>
          <w:rFonts w:hint="eastAsia" w:ascii="宋体" w:hAnsi="宋体" w:eastAsia="宋体" w:cs="宋体"/>
          <w:color w:val="0F1214"/>
          <w:szCs w:val="21"/>
        </w:rPr>
      </w:pPr>
      <w:r>
        <w:rPr>
          <w:rFonts w:hint="eastAsia" w:ascii="宋体" w:hAnsi="宋体" w:eastAsia="宋体" w:cs="宋体"/>
          <w:color w:val="0F1214"/>
          <w:szCs w:val="21"/>
        </w:rPr>
        <w:t xml:space="preserve">    </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jc w:val="left"/>
        <w:rPr>
          <w:rFonts w:hint="eastAsia" w:ascii="微软雅黑" w:hAnsi="微软雅黑" w:eastAsia="微软雅黑" w:cs="宋体"/>
          <w:color w:val="0F1214"/>
          <w:sz w:val="24"/>
          <w:szCs w:val="24"/>
        </w:rPr>
      </w:pPr>
      <w:r>
        <w:rPr>
          <w:rFonts w:hint="eastAsia" w:ascii="宋体" w:hAnsi="宋体" w:eastAsia="宋体" w:cs="宋体"/>
          <w:color w:val="0F1214"/>
          <w:sz w:val="24"/>
          <w:szCs w:val="24"/>
        </w:rPr>
        <w:t>　　</w:t>
      </w:r>
      <w:r>
        <w:rPr>
          <w:rFonts w:hint="eastAsia" w:ascii="宋体" w:hAnsi="宋体" w:eastAsia="宋体" w:cs="宋体"/>
          <w:b/>
          <w:bCs/>
          <w:color w:val="0F1214"/>
          <w:sz w:val="24"/>
          <w:szCs w:val="24"/>
        </w:rPr>
        <w:t>一、</w:t>
      </w:r>
      <w:r>
        <w:rPr>
          <w:rFonts w:hint="eastAsia" w:ascii="宋体" w:hAnsi="宋体" w:eastAsia="宋体" w:cs="宋体"/>
          <w:b/>
          <w:bCs/>
          <w:color w:val="0F1214"/>
          <w:sz w:val="24"/>
          <w:szCs w:val="24"/>
          <w:lang w:eastAsia="zh-CN"/>
        </w:rPr>
        <w:t>县疾控中心</w:t>
      </w:r>
      <w:r>
        <w:rPr>
          <w:rFonts w:hint="eastAsia" w:ascii="宋体" w:hAnsi="宋体" w:eastAsia="宋体" w:cs="宋体"/>
          <w:b/>
          <w:bCs/>
          <w:color w:val="0F1214"/>
          <w:sz w:val="24"/>
          <w:szCs w:val="24"/>
        </w:rPr>
        <w:t>机构</w:t>
      </w:r>
      <w:r>
        <w:rPr>
          <w:rFonts w:hint="eastAsia" w:ascii="宋体" w:hAnsi="宋体" w:eastAsia="宋体" w:cs="宋体"/>
          <w:b/>
          <w:bCs/>
          <w:color w:val="0F1214"/>
          <w:sz w:val="24"/>
          <w:szCs w:val="24"/>
          <w:lang w:val="en-US" w:eastAsia="zh-CN"/>
        </w:rPr>
        <w:t>编制人员</w:t>
      </w:r>
      <w:r>
        <w:rPr>
          <w:rFonts w:hint="eastAsia" w:ascii="宋体" w:hAnsi="宋体" w:eastAsia="宋体" w:cs="宋体"/>
          <w:b/>
          <w:bCs/>
          <w:color w:val="0F1214"/>
          <w:sz w:val="24"/>
          <w:szCs w:val="24"/>
        </w:rPr>
        <w:t>情况</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firstLine="420"/>
        <w:jc w:val="left"/>
        <w:rPr>
          <w:rFonts w:hint="eastAsia" w:ascii="宋体" w:hAnsi="宋体" w:eastAsia="宋体" w:cs="宋体"/>
          <w:color w:val="0F1214"/>
          <w:szCs w:val="21"/>
        </w:rPr>
      </w:pPr>
      <w:r>
        <w:rPr>
          <w:rFonts w:hint="eastAsia" w:ascii="宋体" w:hAnsi="宋体" w:eastAsia="宋体" w:cs="宋体"/>
          <w:color w:val="0F1214"/>
          <w:szCs w:val="21"/>
          <w:lang w:val="en-US" w:eastAsia="zh-CN"/>
        </w:rPr>
        <w:t>本</w:t>
      </w:r>
      <w:r>
        <w:rPr>
          <w:rFonts w:hint="eastAsia" w:ascii="宋体" w:hAnsi="宋体" w:eastAsia="宋体" w:cs="宋体"/>
          <w:color w:val="0F1214"/>
          <w:sz w:val="24"/>
          <w:szCs w:val="24"/>
          <w:lang w:eastAsia="zh-CN"/>
        </w:rPr>
        <w:t>单位</w:t>
      </w:r>
      <w:r>
        <w:rPr>
          <w:rFonts w:hint="eastAsia" w:ascii="宋体" w:hAnsi="宋体" w:eastAsia="宋体" w:cs="宋体"/>
          <w:color w:val="0F1214"/>
          <w:sz w:val="24"/>
          <w:szCs w:val="24"/>
          <w:lang w:val="en-US" w:eastAsia="zh-CN"/>
        </w:rPr>
        <w:t>有业务股室13个（其中二级事业单位2个）；共有事业编制45个，实有事业编制人员55人，超编10人；单位退休人员23人。</w:t>
      </w:r>
      <w:r>
        <w:rPr>
          <w:rFonts w:hint="eastAsia" w:ascii="宋体" w:hAnsi="宋体" w:eastAsia="宋体" w:cs="宋体"/>
          <w:color w:val="0F1214"/>
          <w:szCs w:val="21"/>
        </w:rPr>
        <w:t>　</w:t>
      </w:r>
    </w:p>
    <w:p>
      <w:pPr>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firstLine="643" w:firstLineChars="200"/>
        <w:jc w:val="left"/>
        <w:rPr>
          <w:rFonts w:hint="eastAsia" w:ascii="宋体" w:hAnsi="宋体" w:eastAsia="宋体" w:cs="宋体"/>
          <w:b/>
          <w:bCs/>
          <w:color w:val="0F1214"/>
        </w:rPr>
      </w:pPr>
      <w:r>
        <w:rPr>
          <w:rFonts w:hint="eastAsia" w:ascii="宋体" w:hAnsi="宋体" w:eastAsia="宋体" w:cs="宋体"/>
          <w:b/>
          <w:bCs/>
          <w:color w:val="0F1214"/>
          <w:lang w:val="en-US" w:eastAsia="zh-CN"/>
        </w:rPr>
        <w:t>二.单位主要职能与年度</w:t>
      </w:r>
      <w:r>
        <w:rPr>
          <w:rFonts w:hint="eastAsia" w:ascii="宋体" w:hAnsi="宋体" w:eastAsia="宋体" w:cs="宋体"/>
          <w:b/>
          <w:bCs/>
          <w:color w:val="0F1214"/>
        </w:rPr>
        <w:t>绩效目标</w:t>
      </w:r>
    </w:p>
    <w:p>
      <w:pPr>
        <w:widowControl/>
        <w:numPr>
          <w:ilvl w:val="0"/>
          <w:numId w:val="1"/>
        </w:numPr>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left="631" w:leftChars="0"/>
        <w:jc w:val="left"/>
        <w:rPr>
          <w:rFonts w:hint="eastAsia" w:ascii="宋体" w:hAnsi="宋体" w:eastAsia="宋体" w:cs="宋体"/>
          <w:b/>
          <w:bCs/>
          <w:color w:val="0F1214"/>
          <w:lang w:val="en-US" w:eastAsia="zh-CN"/>
        </w:rPr>
      </w:pPr>
      <w:r>
        <w:rPr>
          <w:rFonts w:hint="eastAsia" w:ascii="宋体" w:hAnsi="宋体" w:eastAsia="宋体" w:cs="宋体"/>
          <w:b/>
          <w:bCs/>
          <w:color w:val="0F1214"/>
          <w:lang w:val="en-US" w:eastAsia="zh-CN"/>
        </w:rPr>
        <w:t>单位主要职能</w:t>
      </w:r>
    </w:p>
    <w:p>
      <w:pPr>
        <w:widowControl/>
        <w:numPr>
          <w:ilvl w:val="0"/>
          <w:numId w:val="2"/>
        </w:numPr>
        <w:spacing w:line="5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对影响人群生存环境、卫生质量及生命质量的危险因素进行食品、职业环境、放射、学校卫生（包括学生体检）等进行卫生监测；2、实施预防接种</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负责预防用生物制品的使用与管理；3、负责全县突发性公共卫生事件调查处理和控制；4.负责对全县农村义务教育学生营养改善计划进行监测；5.负责全县农村饮用水水质监测；6、负责全县结核病、性病、艾滋病、麻风病等的防治工作和计划免疫工作，为全县人民生活和健康提供重要保证。</w:t>
      </w:r>
    </w:p>
    <w:p>
      <w:pPr>
        <w:widowControl/>
        <w:numPr>
          <w:ilvl w:val="0"/>
          <w:numId w:val="0"/>
        </w:numPr>
        <w:spacing w:line="500" w:lineRule="exact"/>
        <w:ind w:firstLine="643" w:firstLineChars="200"/>
        <w:jc w:val="left"/>
        <w:rPr>
          <w:rFonts w:hint="eastAsia" w:ascii="仿宋_GB2312" w:eastAsia="仿宋_GB2312"/>
          <w:b/>
          <w:bCs/>
          <w:color w:val="000000"/>
          <w:kern w:val="0"/>
          <w:sz w:val="32"/>
          <w:szCs w:val="32"/>
          <w:lang w:val="en-US" w:eastAsia="zh-CN"/>
        </w:rPr>
      </w:pPr>
      <w:r>
        <w:rPr>
          <w:rFonts w:hint="eastAsia" w:ascii="仿宋_GB2312" w:eastAsia="仿宋_GB2312"/>
          <w:b/>
          <w:bCs/>
          <w:color w:val="000000"/>
          <w:kern w:val="0"/>
          <w:sz w:val="32"/>
          <w:szCs w:val="32"/>
          <w:lang w:eastAsia="zh-CN"/>
        </w:rPr>
        <w:t>（</w:t>
      </w:r>
      <w:r>
        <w:rPr>
          <w:rFonts w:hint="eastAsia" w:ascii="仿宋_GB2312" w:eastAsia="仿宋_GB2312"/>
          <w:b/>
          <w:bCs/>
          <w:color w:val="000000"/>
          <w:kern w:val="0"/>
          <w:sz w:val="32"/>
          <w:szCs w:val="32"/>
          <w:lang w:val="en-US" w:eastAsia="zh-CN"/>
        </w:rPr>
        <w:t>二</w:t>
      </w:r>
      <w:r>
        <w:rPr>
          <w:rFonts w:hint="eastAsia" w:ascii="仿宋_GB2312" w:eastAsia="仿宋_GB2312"/>
          <w:b/>
          <w:bCs/>
          <w:color w:val="000000"/>
          <w:kern w:val="0"/>
          <w:sz w:val="32"/>
          <w:szCs w:val="32"/>
          <w:lang w:eastAsia="zh-CN"/>
        </w:rPr>
        <w:t>）</w:t>
      </w:r>
      <w:r>
        <w:rPr>
          <w:rFonts w:hint="eastAsia" w:ascii="仿宋_GB2312" w:eastAsia="仿宋_GB2312"/>
          <w:b/>
          <w:bCs/>
          <w:color w:val="000000"/>
          <w:kern w:val="0"/>
          <w:sz w:val="32"/>
          <w:szCs w:val="32"/>
          <w:lang w:val="en-US" w:eastAsia="zh-CN"/>
        </w:rPr>
        <w:t>年度绩效目标</w:t>
      </w:r>
    </w:p>
    <w:p>
      <w:pPr>
        <w:ind w:firstLine="480" w:firstLineChars="200"/>
        <w:rPr>
          <w:rFonts w:hint="eastAsia" w:ascii="宋体" w:hAnsi="宋体" w:eastAsia="宋体" w:cs="宋体"/>
          <w:color w:val="0F1214"/>
          <w:sz w:val="24"/>
          <w:szCs w:val="24"/>
          <w:lang w:val="en-US" w:eastAsia="zh-CN"/>
        </w:rPr>
      </w:pPr>
      <w:r>
        <w:rPr>
          <w:rFonts w:hint="eastAsia" w:ascii="宋体" w:hAnsi="宋体" w:eastAsia="宋体" w:cs="宋体"/>
          <w:color w:val="0F1214"/>
          <w:sz w:val="24"/>
          <w:szCs w:val="24"/>
          <w:lang w:val="en-US" w:eastAsia="zh-CN"/>
        </w:rPr>
        <w:t>1.保障单位正常运转，完成上级主管部门及县人民政府分配的各项工作任务；</w:t>
      </w:r>
    </w:p>
    <w:p>
      <w:pPr>
        <w:ind w:firstLine="420"/>
        <w:rPr>
          <w:rFonts w:hint="eastAsia"/>
          <w:sz w:val="24"/>
          <w:szCs w:val="24"/>
        </w:rPr>
      </w:pPr>
      <w:r>
        <w:rPr>
          <w:rFonts w:hint="eastAsia" w:eastAsia="宋体"/>
          <w:sz w:val="24"/>
          <w:szCs w:val="24"/>
          <w:lang w:val="en-US" w:eastAsia="zh-CN"/>
        </w:rPr>
        <w:t>2.完成项目工作目标任务：</w:t>
      </w:r>
      <w:r>
        <w:rPr>
          <w:rFonts w:hint="eastAsia"/>
          <w:sz w:val="24"/>
          <w:szCs w:val="24"/>
        </w:rPr>
        <w:t>①国家免疫规划基础疫苗接种率达90%；②麻风病能早发现、早诊断、早治疗，减少畸残率；③慢性病防控核心信息人群知晓率达50%以上；④传染性结核病治愈率达90%；⑤急性传染病报告及治疗率达90%</w:t>
      </w:r>
      <w:r>
        <w:rPr>
          <w:rFonts w:hint="eastAsia"/>
          <w:sz w:val="24"/>
          <w:szCs w:val="24"/>
          <w:lang w:val="en-US" w:eastAsia="zh-CN"/>
        </w:rPr>
        <w:t>；</w:t>
      </w:r>
      <w:r>
        <w:rPr>
          <w:rFonts w:hint="eastAsia" w:ascii="宋体" w:hAnsi="宋体" w:eastAsia="宋体" w:cs="宋体"/>
          <w:sz w:val="24"/>
          <w:szCs w:val="24"/>
          <w:lang w:val="en-US" w:eastAsia="zh-CN"/>
        </w:rPr>
        <w:t>⑥完成农村饮用水采样及检测150个；⑦政府指令性新冠防控核酸检测率达100%</w:t>
      </w:r>
      <w:r>
        <w:rPr>
          <w:rFonts w:hint="eastAsia"/>
          <w:sz w:val="24"/>
          <w:szCs w:val="24"/>
        </w:rPr>
        <w:t>。</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jc w:val="left"/>
        <w:rPr>
          <w:rFonts w:hint="eastAsia" w:ascii="微软雅黑" w:hAnsi="微软雅黑" w:eastAsia="微软雅黑" w:cs="宋体"/>
          <w:color w:val="0F1214"/>
          <w:szCs w:val="21"/>
        </w:rPr>
      </w:pPr>
      <w:r>
        <w:rPr>
          <w:rFonts w:hint="eastAsia" w:ascii="宋体" w:hAnsi="宋体" w:eastAsia="宋体" w:cs="宋体"/>
          <w:color w:val="0F1214"/>
          <w:szCs w:val="21"/>
        </w:rPr>
        <w:t>　　</w:t>
      </w:r>
      <w:r>
        <w:rPr>
          <w:rFonts w:hint="eastAsia" w:ascii="宋体" w:hAnsi="宋体" w:eastAsia="宋体" w:cs="宋体"/>
          <w:b/>
          <w:bCs/>
          <w:color w:val="0F1214"/>
        </w:rPr>
        <w:t>三、</w:t>
      </w:r>
      <w:r>
        <w:rPr>
          <w:rFonts w:hint="eastAsia" w:ascii="宋体" w:hAnsi="宋体" w:eastAsia="宋体" w:cs="宋体"/>
          <w:b/>
          <w:bCs/>
          <w:color w:val="0F1214"/>
          <w:lang w:val="en-US" w:eastAsia="zh-CN"/>
        </w:rPr>
        <w:t>2020年度</w:t>
      </w:r>
      <w:r>
        <w:rPr>
          <w:rFonts w:hint="eastAsia" w:ascii="宋体" w:hAnsi="宋体" w:eastAsia="宋体" w:cs="宋体"/>
          <w:b/>
          <w:bCs/>
          <w:color w:val="0F1214"/>
        </w:rPr>
        <w:t>整体</w:t>
      </w:r>
      <w:r>
        <w:rPr>
          <w:rFonts w:hint="eastAsia" w:ascii="宋体" w:hAnsi="宋体" w:eastAsia="宋体" w:cs="宋体"/>
          <w:b/>
          <w:bCs/>
          <w:color w:val="0F1214"/>
          <w:lang w:val="en-US" w:eastAsia="zh-CN"/>
        </w:rPr>
        <w:t>支出及管理</w:t>
      </w:r>
      <w:r>
        <w:rPr>
          <w:rFonts w:hint="eastAsia" w:ascii="宋体" w:hAnsi="宋体" w:eastAsia="宋体" w:cs="宋体"/>
          <w:b/>
          <w:bCs/>
          <w:color w:val="0F1214"/>
        </w:rPr>
        <w:t>情况</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firstLine="420"/>
        <w:jc w:val="left"/>
        <w:rPr>
          <w:rFonts w:hint="eastAsia" w:ascii="宋体" w:hAnsi="宋体" w:eastAsia="宋体" w:cs="宋体"/>
          <w:color w:val="0F1214"/>
          <w:sz w:val="24"/>
          <w:szCs w:val="24"/>
          <w:lang w:val="en-US" w:eastAsia="zh-CN"/>
        </w:rPr>
      </w:pPr>
      <w:r>
        <w:rPr>
          <w:rFonts w:hint="eastAsia" w:ascii="宋体" w:hAnsi="宋体" w:eastAsia="宋体" w:cs="宋体"/>
          <w:color w:val="0F1214"/>
          <w:szCs w:val="21"/>
          <w:lang w:val="en-US" w:eastAsia="zh-CN"/>
        </w:rPr>
        <w:t>2021</w:t>
      </w:r>
      <w:r>
        <w:rPr>
          <w:rFonts w:hint="eastAsia" w:ascii="宋体" w:hAnsi="宋体" w:eastAsia="宋体" w:cs="宋体"/>
          <w:color w:val="0F1214"/>
          <w:sz w:val="24"/>
          <w:szCs w:val="24"/>
        </w:rPr>
        <w:t>年</w:t>
      </w:r>
      <w:r>
        <w:rPr>
          <w:rFonts w:hint="eastAsia" w:ascii="宋体" w:hAnsi="宋体" w:eastAsia="宋体" w:cs="宋体"/>
          <w:color w:val="0F1214"/>
          <w:sz w:val="24"/>
          <w:szCs w:val="24"/>
          <w:lang w:val="en-US" w:eastAsia="zh-CN"/>
        </w:rPr>
        <w:t>预算总收入1894.94万元，其中：年初预算安排1083.74</w:t>
      </w:r>
      <w:r>
        <w:rPr>
          <w:rFonts w:hint="eastAsia" w:ascii="宋体" w:hAnsi="宋体" w:eastAsia="宋体" w:cs="宋体"/>
          <w:color w:val="0F1214"/>
          <w:sz w:val="24"/>
          <w:szCs w:val="24"/>
        </w:rPr>
        <w:t>万元</w:t>
      </w:r>
      <w:r>
        <w:rPr>
          <w:rFonts w:hint="eastAsia" w:ascii="宋体" w:hAnsi="宋体" w:eastAsia="宋体" w:cs="宋体"/>
          <w:color w:val="0F1214"/>
          <w:sz w:val="24"/>
          <w:szCs w:val="24"/>
          <w:lang w:eastAsia="zh-CN"/>
        </w:rPr>
        <w:t>、</w:t>
      </w:r>
      <w:r>
        <w:rPr>
          <w:rFonts w:hint="eastAsia" w:ascii="宋体" w:hAnsi="宋体" w:eastAsia="宋体" w:cs="宋体"/>
          <w:color w:val="0F1214"/>
          <w:sz w:val="24"/>
          <w:szCs w:val="24"/>
          <w:lang w:val="en-US" w:eastAsia="zh-CN"/>
        </w:rPr>
        <w:t>年度预算追加393.11万元、</w:t>
      </w:r>
      <w:r>
        <w:rPr>
          <w:rFonts w:hint="eastAsia" w:ascii="宋体" w:hAnsi="宋体" w:eastAsia="宋体" w:cs="宋体"/>
          <w:color w:val="0F1214"/>
          <w:sz w:val="24"/>
          <w:szCs w:val="24"/>
        </w:rPr>
        <w:t>上年结转和结余</w:t>
      </w:r>
      <w:r>
        <w:rPr>
          <w:rFonts w:hint="eastAsia" w:ascii="宋体" w:hAnsi="宋体" w:eastAsia="宋体" w:cs="宋体"/>
          <w:color w:val="0F1214"/>
          <w:sz w:val="24"/>
          <w:szCs w:val="24"/>
          <w:lang w:val="en-US" w:eastAsia="zh-CN"/>
        </w:rPr>
        <w:t>418.08</w:t>
      </w:r>
      <w:r>
        <w:rPr>
          <w:rFonts w:hint="eastAsia" w:ascii="宋体" w:hAnsi="宋体" w:eastAsia="宋体" w:cs="宋体"/>
          <w:color w:val="0F1214"/>
          <w:sz w:val="24"/>
          <w:szCs w:val="24"/>
        </w:rPr>
        <w:t>万元。</w:t>
      </w:r>
      <w:r>
        <w:rPr>
          <w:rFonts w:hint="eastAsia" w:ascii="宋体" w:hAnsi="宋体" w:eastAsia="宋体" w:cs="宋体"/>
          <w:color w:val="0F1214"/>
          <w:sz w:val="24"/>
          <w:szCs w:val="24"/>
          <w:lang w:val="en-US" w:eastAsia="zh-CN"/>
        </w:rPr>
        <w:t>实际总</w:t>
      </w:r>
      <w:r>
        <w:rPr>
          <w:rFonts w:hint="eastAsia" w:ascii="宋体" w:hAnsi="宋体" w:eastAsia="宋体" w:cs="宋体"/>
          <w:color w:val="0F1214"/>
          <w:sz w:val="24"/>
          <w:szCs w:val="24"/>
        </w:rPr>
        <w:t>支出</w:t>
      </w:r>
      <w:r>
        <w:rPr>
          <w:rFonts w:hint="eastAsia" w:ascii="宋体" w:hAnsi="宋体" w:eastAsia="宋体" w:cs="宋体"/>
          <w:color w:val="0F1214"/>
          <w:sz w:val="24"/>
          <w:szCs w:val="24"/>
          <w:lang w:val="en-US" w:eastAsia="zh-CN"/>
        </w:rPr>
        <w:t>1467.32</w:t>
      </w:r>
      <w:r>
        <w:rPr>
          <w:rFonts w:hint="eastAsia" w:ascii="宋体" w:hAnsi="宋体" w:eastAsia="宋体" w:cs="宋体"/>
          <w:color w:val="0F1214"/>
          <w:sz w:val="24"/>
          <w:szCs w:val="24"/>
        </w:rPr>
        <w:t>万元，</w:t>
      </w:r>
      <w:r>
        <w:rPr>
          <w:rFonts w:hint="eastAsia" w:ascii="宋体" w:hAnsi="宋体" w:eastAsia="宋体" w:cs="宋体"/>
          <w:color w:val="0F1214"/>
          <w:sz w:val="24"/>
          <w:szCs w:val="24"/>
          <w:lang w:val="en-US" w:eastAsia="zh-CN"/>
        </w:rPr>
        <w:t>其中基本支出1079.39万元，占年初预算基本支出的84.69%，占全年总支出的73.56%；项目支出387.93万元，占年初预算项目支出的100%，占全年总支出的26.44%；年度结余427.62万元，占总收入的22.57%。</w:t>
      </w:r>
    </w:p>
    <w:p>
      <w:pPr>
        <w:widowControl/>
        <w:ind w:firstLine="640"/>
        <w:rPr>
          <w:bCs/>
          <w:kern w:val="0"/>
          <w:sz w:val="24"/>
          <w:szCs w:val="24"/>
        </w:rPr>
      </w:pPr>
      <w:r>
        <w:rPr>
          <w:rFonts w:hint="eastAsia" w:ascii="宋体" w:hAnsi="宋体" w:eastAsia="宋体" w:cs="宋体"/>
          <w:color w:val="0F1214"/>
          <w:sz w:val="24"/>
          <w:szCs w:val="24"/>
          <w:lang w:val="en-US" w:eastAsia="zh-CN"/>
        </w:rPr>
        <w:t>1.基本支出情况：</w:t>
      </w:r>
      <w:r>
        <w:rPr>
          <w:rFonts w:hint="eastAsia"/>
          <w:kern w:val="0"/>
          <w:sz w:val="24"/>
          <w:szCs w:val="24"/>
          <w:lang w:val="en-US" w:eastAsia="zh-CN"/>
        </w:rPr>
        <w:t>2021年财政拨款基本支出总计1079.39万元，其中：人员经费支出935.82万元，占总基本支出的86.70%；公用经费支出143.57万元，占总基本支出的13.30%。2021年财政拨款基本支出中人员经费支出935.82万元，其中：工资福利支出906.25万元，占人员经费支出的96.84%；对个人和家庭的补助支出29.57万元，占人员经费支出的3.16%。2021年财政拨款基本支出中公用经费支出66.20万元，全部为商品和服务支出，其中：办公费3.84万元，占5.80%；差旅费5.75万元，占8.69%；电费2.43万元，占3.67%；水费1.67万元，占2.52%；专用材料费10.28万元，占15.53%；工会经费3.50万元，占5.29%；公务用车运行维护费及租车费用5.03万元，占7.60%；会议费2.84万元，占4.29%；邮电费2.66万元，占4.02%专用设备购置费15.80万元，占23.87%；其他商品和服务支出9.38万元，占14.17%；其他公杂开支3.02万元，占4.56%。</w:t>
      </w:r>
    </w:p>
    <w:p>
      <w:pPr>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firstLine="480" w:firstLineChars="200"/>
        <w:jc w:val="left"/>
        <w:rPr>
          <w:rFonts w:hint="eastAsia" w:ascii="宋体" w:hAnsi="宋体" w:eastAsia="宋体" w:cs="宋体"/>
          <w:color w:val="0F1214"/>
          <w:sz w:val="24"/>
          <w:szCs w:val="24"/>
          <w:lang w:val="en-US" w:eastAsia="zh-CN"/>
        </w:rPr>
      </w:pPr>
      <w:r>
        <w:rPr>
          <w:rFonts w:hint="eastAsia" w:ascii="宋体" w:hAnsi="宋体" w:eastAsia="宋体" w:cs="宋体"/>
          <w:color w:val="0F1214"/>
          <w:sz w:val="24"/>
          <w:szCs w:val="24"/>
          <w:lang w:val="en-US" w:eastAsia="zh-CN"/>
        </w:rPr>
        <w:t>2.</w:t>
      </w:r>
      <w:r>
        <w:rPr>
          <w:rFonts w:hint="eastAsia" w:ascii="宋体" w:hAnsi="宋体" w:eastAsia="宋体" w:cs="宋体"/>
          <w:color w:val="0F1214"/>
          <w:sz w:val="24"/>
          <w:szCs w:val="24"/>
        </w:rPr>
        <w:t>“三公”经费</w:t>
      </w:r>
      <w:r>
        <w:rPr>
          <w:rFonts w:hint="eastAsia" w:ascii="宋体" w:hAnsi="宋体" w:eastAsia="宋体" w:cs="宋体"/>
          <w:color w:val="0F1214"/>
          <w:sz w:val="24"/>
          <w:szCs w:val="24"/>
          <w:lang w:val="en-US" w:eastAsia="zh-CN"/>
        </w:rPr>
        <w:t>支出情况：</w:t>
      </w:r>
      <w:r>
        <w:rPr>
          <w:rFonts w:hint="eastAsia" w:ascii="宋体" w:hAnsi="宋体" w:eastAsia="宋体" w:cs="宋体"/>
          <w:color w:val="0F1214"/>
          <w:sz w:val="24"/>
          <w:szCs w:val="24"/>
        </w:rPr>
        <w:t>“三公”经费</w:t>
      </w:r>
      <w:r>
        <w:rPr>
          <w:rFonts w:hint="eastAsia" w:ascii="宋体" w:hAnsi="宋体" w:eastAsia="宋体" w:cs="宋体"/>
          <w:color w:val="0F1214"/>
          <w:sz w:val="24"/>
          <w:szCs w:val="24"/>
          <w:lang w:val="en-US" w:eastAsia="zh-CN"/>
        </w:rPr>
        <w:t>年初预算16.60万元，其中公务接待费3万元、公务用车运行费13.60万元。实际</w:t>
      </w:r>
      <w:r>
        <w:rPr>
          <w:rFonts w:hint="eastAsia" w:ascii="宋体" w:hAnsi="宋体" w:eastAsia="宋体" w:cs="宋体"/>
          <w:color w:val="0F1214"/>
          <w:sz w:val="24"/>
          <w:szCs w:val="24"/>
        </w:rPr>
        <w:t>“三公”经费</w:t>
      </w:r>
      <w:r>
        <w:rPr>
          <w:rFonts w:hint="eastAsia" w:ascii="宋体" w:hAnsi="宋体" w:eastAsia="宋体" w:cs="宋体"/>
          <w:color w:val="0F1214"/>
          <w:sz w:val="24"/>
          <w:szCs w:val="24"/>
          <w:lang w:val="en-US" w:eastAsia="zh-CN"/>
        </w:rPr>
        <w:t>支出11.46</w:t>
      </w:r>
      <w:r>
        <w:rPr>
          <w:rFonts w:hint="eastAsia" w:ascii="宋体" w:hAnsi="宋体" w:eastAsia="宋体" w:cs="宋体"/>
          <w:color w:val="0F1214"/>
          <w:sz w:val="24"/>
          <w:szCs w:val="24"/>
        </w:rPr>
        <w:t>万元，</w:t>
      </w:r>
      <w:r>
        <w:rPr>
          <w:rFonts w:hint="eastAsia" w:ascii="宋体" w:hAnsi="宋体" w:eastAsia="宋体" w:cs="宋体"/>
          <w:color w:val="0F1214"/>
          <w:sz w:val="24"/>
          <w:szCs w:val="24"/>
          <w:lang w:val="en-US" w:eastAsia="zh-CN"/>
        </w:rPr>
        <w:t>占年初预算的69.04%，其中</w:t>
      </w:r>
      <w:r>
        <w:rPr>
          <w:rFonts w:hint="eastAsia" w:ascii="宋体" w:hAnsi="宋体" w:eastAsia="宋体" w:cs="宋体"/>
          <w:color w:val="0F1214"/>
          <w:sz w:val="24"/>
          <w:szCs w:val="24"/>
        </w:rPr>
        <w:t>公务接待费</w:t>
      </w:r>
      <w:r>
        <w:rPr>
          <w:rFonts w:hint="eastAsia" w:ascii="宋体" w:hAnsi="宋体" w:eastAsia="宋体" w:cs="宋体"/>
          <w:color w:val="0F1214"/>
          <w:sz w:val="24"/>
          <w:szCs w:val="24"/>
          <w:lang w:val="en-US" w:eastAsia="zh-CN"/>
        </w:rPr>
        <w:t>2.28</w:t>
      </w:r>
      <w:r>
        <w:rPr>
          <w:rFonts w:hint="eastAsia" w:ascii="宋体" w:hAnsi="宋体" w:eastAsia="宋体" w:cs="宋体"/>
          <w:color w:val="0F1214"/>
          <w:sz w:val="24"/>
          <w:szCs w:val="24"/>
        </w:rPr>
        <w:t>万元</w:t>
      </w:r>
      <w:r>
        <w:rPr>
          <w:rFonts w:hint="eastAsia" w:ascii="宋体" w:hAnsi="宋体" w:eastAsia="宋体" w:cs="宋体"/>
          <w:color w:val="0F1214"/>
          <w:sz w:val="24"/>
          <w:szCs w:val="24"/>
          <w:lang w:eastAsia="zh-CN"/>
        </w:rPr>
        <w:t>，</w:t>
      </w:r>
      <w:r>
        <w:rPr>
          <w:rFonts w:hint="eastAsia" w:ascii="宋体" w:hAnsi="宋体" w:eastAsia="宋体" w:cs="宋体"/>
          <w:color w:val="0F1214"/>
          <w:sz w:val="24"/>
          <w:szCs w:val="24"/>
          <w:lang w:val="en-US" w:eastAsia="zh-CN"/>
        </w:rPr>
        <w:t>占年初预算的76%；</w:t>
      </w:r>
      <w:r>
        <w:rPr>
          <w:rFonts w:hint="eastAsia" w:ascii="宋体" w:hAnsi="宋体" w:eastAsia="宋体" w:cs="宋体"/>
          <w:color w:val="0F1214"/>
          <w:sz w:val="24"/>
          <w:szCs w:val="24"/>
        </w:rPr>
        <w:t>公务用车运行费</w:t>
      </w:r>
      <w:r>
        <w:rPr>
          <w:rFonts w:hint="eastAsia" w:ascii="宋体" w:hAnsi="宋体" w:eastAsia="宋体" w:cs="宋体"/>
          <w:color w:val="0F1214"/>
          <w:sz w:val="24"/>
          <w:szCs w:val="24"/>
          <w:lang w:val="en-US" w:eastAsia="zh-CN"/>
        </w:rPr>
        <w:t>9.18</w:t>
      </w:r>
      <w:r>
        <w:rPr>
          <w:rFonts w:hint="eastAsia" w:ascii="宋体" w:hAnsi="宋体" w:eastAsia="宋体" w:cs="宋体"/>
          <w:color w:val="0F1214"/>
          <w:sz w:val="24"/>
          <w:szCs w:val="24"/>
        </w:rPr>
        <w:t>万元</w:t>
      </w:r>
      <w:r>
        <w:rPr>
          <w:rFonts w:hint="eastAsia" w:ascii="宋体" w:hAnsi="宋体" w:eastAsia="宋体" w:cs="宋体"/>
          <w:color w:val="0F1214"/>
          <w:sz w:val="24"/>
          <w:szCs w:val="24"/>
          <w:lang w:eastAsia="zh-CN"/>
        </w:rPr>
        <w:t>，</w:t>
      </w:r>
      <w:r>
        <w:rPr>
          <w:rFonts w:hint="eastAsia" w:ascii="宋体" w:hAnsi="宋体" w:eastAsia="宋体" w:cs="宋体"/>
          <w:color w:val="0F1214"/>
          <w:sz w:val="24"/>
          <w:szCs w:val="24"/>
          <w:lang w:val="en-US" w:eastAsia="zh-CN"/>
        </w:rPr>
        <w:t>占年初预算的67.5%。</w:t>
      </w:r>
      <w:r>
        <w:rPr>
          <w:rFonts w:hint="eastAsia" w:ascii="宋体" w:hAnsi="宋体" w:eastAsia="宋体" w:cs="宋体"/>
          <w:color w:val="0F1214"/>
          <w:sz w:val="24"/>
          <w:szCs w:val="24"/>
        </w:rPr>
        <w:t>“三公”经费</w:t>
      </w:r>
      <w:r>
        <w:rPr>
          <w:rFonts w:hint="eastAsia" w:ascii="宋体" w:hAnsi="宋体" w:eastAsia="宋体" w:cs="宋体"/>
          <w:color w:val="0F1214"/>
          <w:sz w:val="24"/>
          <w:szCs w:val="24"/>
          <w:lang w:val="en-US" w:eastAsia="zh-CN"/>
        </w:rPr>
        <w:t>结余5.14万元，结余率30.96%。</w:t>
      </w:r>
    </w:p>
    <w:p>
      <w:pPr>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left="480" w:leftChars="0"/>
        <w:jc w:val="left"/>
        <w:rPr>
          <w:rFonts w:hint="eastAsia" w:ascii="宋体" w:hAnsi="宋体" w:eastAsia="宋体" w:cs="宋体"/>
          <w:color w:val="0F1214"/>
          <w:sz w:val="24"/>
          <w:szCs w:val="24"/>
          <w:lang w:val="en-US" w:eastAsia="zh-CN"/>
        </w:rPr>
      </w:pPr>
      <w:r>
        <w:rPr>
          <w:rFonts w:hint="eastAsia" w:ascii="宋体" w:hAnsi="宋体" w:eastAsia="宋体" w:cs="宋体"/>
          <w:color w:val="0F1214"/>
          <w:sz w:val="24"/>
          <w:szCs w:val="24"/>
          <w:lang w:val="en-US" w:eastAsia="zh-CN"/>
        </w:rPr>
        <w:t>3.资金管理情况：</w:t>
      </w:r>
      <w:r>
        <w:rPr>
          <w:rFonts w:hint="default" w:ascii="Calibri" w:hAnsi="Calibri" w:eastAsia="宋体" w:cs="Calibri"/>
          <w:color w:val="0F1214"/>
          <w:sz w:val="24"/>
          <w:szCs w:val="24"/>
          <w:lang w:val="en-US" w:eastAsia="zh-CN"/>
        </w:rPr>
        <w:t>①</w:t>
      </w:r>
      <w:r>
        <w:rPr>
          <w:rFonts w:hint="eastAsia" w:ascii="Calibri" w:hAnsi="Calibri" w:eastAsia="宋体" w:cs="Calibri"/>
          <w:color w:val="0F1214"/>
          <w:sz w:val="24"/>
          <w:szCs w:val="24"/>
          <w:lang w:val="en-US" w:eastAsia="zh-CN"/>
        </w:rPr>
        <w:t>坚持</w:t>
      </w:r>
      <w:r>
        <w:rPr>
          <w:rFonts w:hint="eastAsia" w:ascii="宋体" w:hAnsi="宋体" w:eastAsia="宋体" w:cs="宋体"/>
          <w:color w:val="0F1214"/>
          <w:sz w:val="24"/>
          <w:szCs w:val="24"/>
          <w:lang w:val="en-US" w:eastAsia="zh-CN"/>
        </w:rPr>
        <w:t>“</w:t>
      </w:r>
      <w:r>
        <w:rPr>
          <w:rFonts w:hint="eastAsia" w:ascii="Calibri" w:hAnsi="Calibri" w:eastAsia="宋体" w:cs="Calibri"/>
          <w:color w:val="0F1214"/>
          <w:sz w:val="24"/>
          <w:szCs w:val="24"/>
          <w:lang w:val="en-US" w:eastAsia="zh-CN"/>
        </w:rPr>
        <w:t>保运转、保基本、保重点</w:t>
      </w:r>
      <w:r>
        <w:rPr>
          <w:rFonts w:hint="eastAsia" w:ascii="宋体" w:hAnsi="宋体" w:eastAsia="宋体" w:cs="宋体"/>
          <w:color w:val="0F1214"/>
          <w:sz w:val="24"/>
          <w:szCs w:val="24"/>
          <w:lang w:val="en-US" w:eastAsia="zh-CN"/>
        </w:rPr>
        <w:t>”资金支出原则，优先安排疫情防控支出；</w:t>
      </w:r>
      <w:r>
        <w:rPr>
          <w:rFonts w:hint="default" w:ascii="Calibri" w:hAnsi="Calibri" w:eastAsia="宋体" w:cs="Calibri"/>
          <w:color w:val="0F1214"/>
          <w:sz w:val="24"/>
          <w:szCs w:val="24"/>
          <w:lang w:val="en-US" w:eastAsia="zh-CN"/>
        </w:rPr>
        <w:t>②</w:t>
      </w:r>
      <w:r>
        <w:rPr>
          <w:rFonts w:hint="eastAsia" w:ascii="Calibri" w:hAnsi="Calibri" w:eastAsia="宋体" w:cs="Calibri"/>
          <w:color w:val="0F1214"/>
          <w:sz w:val="24"/>
          <w:szCs w:val="24"/>
          <w:lang w:val="en-US" w:eastAsia="zh-CN"/>
        </w:rPr>
        <w:t>坚持厉行节约，严控</w:t>
      </w:r>
      <w:r>
        <w:rPr>
          <w:rFonts w:hint="eastAsia" w:ascii="宋体" w:hAnsi="宋体" w:eastAsia="宋体" w:cs="宋体"/>
          <w:color w:val="0F1214"/>
          <w:sz w:val="24"/>
          <w:szCs w:val="24"/>
        </w:rPr>
        <w:t>“三公”经费</w:t>
      </w:r>
      <w:r>
        <w:rPr>
          <w:rFonts w:hint="eastAsia" w:ascii="宋体" w:hAnsi="宋体" w:eastAsia="宋体" w:cs="宋体"/>
          <w:color w:val="0F1214"/>
          <w:sz w:val="24"/>
          <w:szCs w:val="24"/>
          <w:lang w:eastAsia="zh-CN"/>
        </w:rPr>
        <w:t>，</w:t>
      </w:r>
      <w:r>
        <w:rPr>
          <w:rFonts w:hint="eastAsia" w:ascii="宋体" w:hAnsi="宋体" w:eastAsia="宋体" w:cs="宋体"/>
          <w:color w:val="0F1214"/>
          <w:sz w:val="24"/>
          <w:szCs w:val="24"/>
          <w:lang w:val="en-US" w:eastAsia="zh-CN"/>
        </w:rPr>
        <w:t>压缩一般性公用经费；</w:t>
      </w:r>
      <w:r>
        <w:rPr>
          <w:rFonts w:hint="default" w:ascii="Calibri" w:hAnsi="Calibri" w:eastAsia="宋体" w:cs="Calibri"/>
          <w:color w:val="0F1214"/>
          <w:sz w:val="24"/>
          <w:szCs w:val="24"/>
          <w:lang w:val="en-US" w:eastAsia="zh-CN"/>
        </w:rPr>
        <w:t>③</w:t>
      </w:r>
      <w:r>
        <w:rPr>
          <w:rFonts w:hint="eastAsia" w:eastAsia="宋体" w:cs="Calibri"/>
          <w:color w:val="0F1214"/>
          <w:sz w:val="24"/>
          <w:szCs w:val="24"/>
          <w:lang w:val="en-US" w:eastAsia="zh-CN"/>
        </w:rPr>
        <w:t>加强项目管理，严格遵守</w:t>
      </w:r>
      <w:r>
        <w:rPr>
          <w:rFonts w:hint="eastAsia" w:ascii="宋体" w:hAnsi="宋体" w:eastAsia="宋体" w:cs="宋体"/>
          <w:color w:val="0F1214"/>
          <w:sz w:val="24"/>
          <w:szCs w:val="24"/>
          <w:lang w:val="en-US" w:eastAsia="zh-CN"/>
        </w:rPr>
        <w:t>“专款专用”原则，提高资金使用效能。</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jc w:val="left"/>
        <w:rPr>
          <w:rFonts w:hint="eastAsia" w:ascii="微软雅黑" w:hAnsi="微软雅黑" w:eastAsia="微软雅黑" w:cs="宋体"/>
          <w:color w:val="0F1214"/>
          <w:szCs w:val="21"/>
          <w:lang w:val="en-US"/>
        </w:rPr>
      </w:pPr>
      <w:r>
        <w:rPr>
          <w:rFonts w:hint="eastAsia" w:ascii="宋体" w:hAnsi="宋体" w:eastAsia="宋体" w:cs="宋体"/>
          <w:b/>
          <w:bCs/>
          <w:color w:val="0F1214"/>
        </w:rPr>
        <w:t>　　四、整体支出绩</w:t>
      </w:r>
      <w:r>
        <w:rPr>
          <w:rFonts w:hint="eastAsia" w:ascii="宋体" w:hAnsi="宋体" w:eastAsia="宋体" w:cs="宋体"/>
          <w:b/>
          <w:bCs/>
          <w:color w:val="0F1214"/>
          <w:lang w:eastAsia="zh-CN"/>
        </w:rPr>
        <w:t>效</w:t>
      </w:r>
      <w:r>
        <w:rPr>
          <w:rFonts w:hint="eastAsia" w:ascii="宋体" w:hAnsi="宋体" w:eastAsia="宋体" w:cs="宋体"/>
          <w:b/>
          <w:bCs/>
          <w:color w:val="0F1214"/>
          <w:lang w:val="en-US" w:eastAsia="zh-CN"/>
        </w:rPr>
        <w:t>目标完成情况</w:t>
      </w:r>
    </w:p>
    <w:p>
      <w:pPr>
        <w:ind w:firstLine="426"/>
        <w:rPr>
          <w:rFonts w:hint="eastAsia"/>
          <w:sz w:val="24"/>
          <w:szCs w:val="24"/>
        </w:rPr>
      </w:pPr>
      <w:r>
        <w:rPr>
          <w:rFonts w:hint="eastAsia"/>
          <w:sz w:val="24"/>
          <w:szCs w:val="24"/>
        </w:rPr>
        <w:t>1.</w:t>
      </w:r>
      <w:r>
        <w:rPr>
          <w:rFonts w:hint="eastAsia" w:eastAsia="宋体"/>
          <w:sz w:val="24"/>
          <w:szCs w:val="24"/>
          <w:lang w:val="en-US" w:eastAsia="zh-CN"/>
        </w:rPr>
        <w:t>基础</w:t>
      </w:r>
      <w:r>
        <w:rPr>
          <w:rFonts w:hint="eastAsia"/>
          <w:sz w:val="24"/>
          <w:szCs w:val="24"/>
        </w:rPr>
        <w:t>绩效目标</w:t>
      </w:r>
      <w:r>
        <w:rPr>
          <w:rFonts w:hint="eastAsia" w:eastAsia="宋体"/>
          <w:sz w:val="24"/>
          <w:szCs w:val="24"/>
          <w:lang w:val="en-US" w:eastAsia="zh-CN"/>
        </w:rPr>
        <w:t>完成情况</w:t>
      </w:r>
      <w:r>
        <w:rPr>
          <w:rFonts w:hint="eastAsia"/>
          <w:sz w:val="24"/>
          <w:szCs w:val="24"/>
        </w:rPr>
        <w:t>：①</w:t>
      </w:r>
      <w:r>
        <w:rPr>
          <w:rFonts w:hint="eastAsia" w:eastAsia="宋体"/>
          <w:sz w:val="24"/>
          <w:szCs w:val="24"/>
          <w:lang w:val="en-US" w:eastAsia="zh-CN"/>
        </w:rPr>
        <w:t>完成了各项日常性工作任务；</w:t>
      </w:r>
      <w:r>
        <w:rPr>
          <w:rFonts w:hint="eastAsia"/>
          <w:sz w:val="24"/>
          <w:szCs w:val="24"/>
        </w:rPr>
        <w:t>②</w:t>
      </w:r>
      <w:r>
        <w:rPr>
          <w:rFonts w:hint="eastAsia" w:eastAsia="宋体"/>
          <w:sz w:val="24"/>
          <w:szCs w:val="24"/>
          <w:lang w:val="en-US" w:eastAsia="zh-CN"/>
        </w:rPr>
        <w:t>完成党建及乡村振兴工作任务；</w:t>
      </w:r>
      <w:r>
        <w:rPr>
          <w:rFonts w:hint="eastAsia"/>
          <w:sz w:val="24"/>
          <w:szCs w:val="24"/>
        </w:rPr>
        <w:t>③</w:t>
      </w:r>
      <w:r>
        <w:rPr>
          <w:rFonts w:hint="eastAsia"/>
          <w:sz w:val="24"/>
          <w:szCs w:val="24"/>
          <w:lang w:val="en-US" w:eastAsia="zh-CN"/>
        </w:rPr>
        <w:t>高质量完成新冠疫情防控任务，核酸检测应检尽检，共采样23490人份，自行检测23490人份，准确率100%。</w:t>
      </w:r>
      <w:r>
        <w:rPr>
          <w:rFonts w:hint="eastAsia" w:eastAsia="宋体"/>
          <w:sz w:val="24"/>
          <w:szCs w:val="24"/>
          <w:lang w:val="en-US" w:eastAsia="zh-CN"/>
        </w:rPr>
        <w:t>。</w:t>
      </w:r>
    </w:p>
    <w:p>
      <w:pPr>
        <w:ind w:firstLine="426"/>
        <w:rPr>
          <w:rFonts w:hint="eastAsia"/>
          <w:sz w:val="24"/>
          <w:szCs w:val="24"/>
        </w:rPr>
      </w:pPr>
      <w:r>
        <w:rPr>
          <w:rFonts w:hint="eastAsia"/>
          <w:sz w:val="24"/>
          <w:szCs w:val="24"/>
        </w:rPr>
        <w:t>2.项目绩效目标</w:t>
      </w:r>
      <w:r>
        <w:rPr>
          <w:rFonts w:hint="eastAsia" w:eastAsia="宋体"/>
          <w:sz w:val="24"/>
          <w:szCs w:val="24"/>
          <w:lang w:val="en-US" w:eastAsia="zh-CN"/>
        </w:rPr>
        <w:t>完成情况</w:t>
      </w:r>
      <w:r>
        <w:rPr>
          <w:rFonts w:hint="eastAsia"/>
          <w:sz w:val="24"/>
          <w:szCs w:val="24"/>
        </w:rPr>
        <w:t>：①国家免疫规划基础疫苗接种率达9</w:t>
      </w:r>
      <w:r>
        <w:rPr>
          <w:rFonts w:hint="eastAsia"/>
          <w:sz w:val="24"/>
          <w:szCs w:val="24"/>
          <w:lang w:val="en-US" w:eastAsia="zh-CN"/>
        </w:rPr>
        <w:t>4</w:t>
      </w:r>
      <w:r>
        <w:rPr>
          <w:rFonts w:hint="eastAsia" w:eastAsia="宋体"/>
          <w:sz w:val="24"/>
          <w:szCs w:val="24"/>
          <w:lang w:val="en-US" w:eastAsia="zh-CN"/>
        </w:rPr>
        <w:t>.38</w:t>
      </w:r>
      <w:r>
        <w:rPr>
          <w:rFonts w:hint="eastAsia"/>
          <w:sz w:val="24"/>
          <w:szCs w:val="24"/>
        </w:rPr>
        <w:t>%；②麻风病能早发现、早诊断、早治疗，减少畸残率；③慢性病防控核心信息人群知晓率达5</w:t>
      </w:r>
      <w:r>
        <w:rPr>
          <w:rFonts w:hint="eastAsia" w:eastAsia="宋体"/>
          <w:sz w:val="24"/>
          <w:szCs w:val="24"/>
          <w:lang w:val="en-US" w:eastAsia="zh-CN"/>
        </w:rPr>
        <w:t>4.61</w:t>
      </w:r>
      <w:r>
        <w:rPr>
          <w:rFonts w:hint="eastAsia"/>
          <w:sz w:val="24"/>
          <w:szCs w:val="24"/>
        </w:rPr>
        <w:t>%以上；④传染性结核病治愈率达9</w:t>
      </w:r>
      <w:r>
        <w:rPr>
          <w:rFonts w:hint="eastAsia" w:eastAsia="宋体"/>
          <w:sz w:val="24"/>
          <w:szCs w:val="24"/>
          <w:lang w:val="en-US" w:eastAsia="zh-CN"/>
        </w:rPr>
        <w:t>1.56</w:t>
      </w:r>
      <w:r>
        <w:rPr>
          <w:rFonts w:hint="eastAsia"/>
          <w:sz w:val="24"/>
          <w:szCs w:val="24"/>
        </w:rPr>
        <w:t>%；⑤急性传染病报告及治疗率达9</w:t>
      </w:r>
      <w:r>
        <w:rPr>
          <w:rFonts w:hint="eastAsia" w:eastAsia="宋体"/>
          <w:sz w:val="24"/>
          <w:szCs w:val="24"/>
          <w:lang w:val="en-US" w:eastAsia="zh-CN"/>
        </w:rPr>
        <w:t>2.78</w:t>
      </w:r>
      <w:r>
        <w:rPr>
          <w:rFonts w:hint="eastAsia"/>
          <w:sz w:val="24"/>
          <w:szCs w:val="24"/>
        </w:rPr>
        <w:t>%</w:t>
      </w:r>
      <w:r>
        <w:rPr>
          <w:rFonts w:hint="eastAsia"/>
          <w:sz w:val="24"/>
          <w:szCs w:val="24"/>
          <w:lang w:val="en-US" w:eastAsia="zh-CN"/>
        </w:rPr>
        <w:t>；</w:t>
      </w:r>
      <w:r>
        <w:rPr>
          <w:rFonts w:hint="eastAsia" w:ascii="宋体" w:hAnsi="宋体" w:eastAsia="宋体" w:cs="宋体"/>
          <w:sz w:val="24"/>
          <w:szCs w:val="24"/>
          <w:lang w:val="en-US" w:eastAsia="zh-CN"/>
        </w:rPr>
        <w:t>⑥</w:t>
      </w:r>
      <w:r>
        <w:rPr>
          <w:rFonts w:hint="eastAsia" w:asciiTheme="minorEastAsia" w:hAnsiTheme="minorEastAsia" w:cstheme="minorEastAsia"/>
          <w:sz w:val="24"/>
          <w:szCs w:val="24"/>
          <w:lang w:val="en-US" w:eastAsia="zh-CN"/>
        </w:rPr>
        <w:t>完成农村饮用水采样及检测152个</w:t>
      </w:r>
      <w:r>
        <w:rPr>
          <w:rFonts w:hint="eastAsia"/>
          <w:sz w:val="24"/>
          <w:szCs w:val="24"/>
        </w:rPr>
        <w:t>。</w:t>
      </w:r>
    </w:p>
    <w:p>
      <w:pPr>
        <w:ind w:firstLine="241" w:firstLineChars="100"/>
        <w:rPr>
          <w:rFonts w:hint="eastAsia"/>
          <w:b w:val="0"/>
          <w:bCs w:val="0"/>
          <w:sz w:val="24"/>
          <w:szCs w:val="24"/>
          <w:lang w:val="en-US"/>
        </w:rPr>
      </w:pPr>
      <w:r>
        <w:rPr>
          <w:rFonts w:hint="eastAsia" w:eastAsia="宋体"/>
          <w:b/>
          <w:bCs/>
          <w:sz w:val="24"/>
          <w:szCs w:val="24"/>
          <w:lang w:val="en-US" w:eastAsia="zh-CN"/>
        </w:rPr>
        <w:t>五.存在的问题：</w:t>
      </w:r>
      <w:r>
        <w:rPr>
          <w:rFonts w:hint="eastAsia" w:eastAsia="宋体"/>
          <w:b w:val="0"/>
          <w:bCs w:val="0"/>
          <w:sz w:val="24"/>
          <w:szCs w:val="24"/>
          <w:lang w:val="en-US" w:eastAsia="zh-CN"/>
        </w:rPr>
        <w:t>1.由于资金拨付时效问题严重影响绩效目标完成质量；2.由于管理粗放，在某些环节或细节影响绩效质量。</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jc w:val="left"/>
        <w:rPr>
          <w:rFonts w:hint="default"/>
          <w:b/>
          <w:bCs/>
          <w:lang w:val="en-US"/>
        </w:rPr>
      </w:pPr>
      <w:r>
        <w:rPr>
          <w:rFonts w:hint="eastAsia" w:ascii="微软雅黑" w:hAnsi="微软雅黑" w:eastAsia="微软雅黑" w:cs="宋体"/>
          <w:color w:val="0F1214"/>
          <w:sz w:val="24"/>
          <w:szCs w:val="24"/>
        </w:rPr>
        <w:t> </w:t>
      </w:r>
      <w:r>
        <w:rPr>
          <w:rFonts w:hint="eastAsia" w:ascii="微软雅黑" w:hAnsi="微软雅黑" w:eastAsia="微软雅黑" w:cs="宋体"/>
          <w:color w:val="0F1214"/>
          <w:sz w:val="24"/>
          <w:szCs w:val="24"/>
          <w:lang w:val="en-US" w:eastAsia="zh-CN"/>
        </w:rPr>
        <w:t xml:space="preserve"> </w:t>
      </w:r>
      <w:r>
        <w:rPr>
          <w:rFonts w:hint="eastAsia" w:ascii="微软雅黑" w:hAnsi="微软雅黑" w:eastAsia="微软雅黑" w:cs="宋体"/>
          <w:b/>
          <w:bCs/>
          <w:color w:val="0F1214"/>
          <w:sz w:val="24"/>
          <w:szCs w:val="24"/>
          <w:lang w:val="en-US" w:eastAsia="zh-CN"/>
        </w:rPr>
        <w:t>六.改进措施与建议</w:t>
      </w:r>
      <w:r>
        <w:rPr>
          <w:rFonts w:hint="eastAsia" w:ascii="微软雅黑" w:hAnsi="微软雅黑" w:eastAsia="微软雅黑" w:cs="宋体"/>
          <w:color w:val="0F1214"/>
          <w:sz w:val="24"/>
          <w:szCs w:val="24"/>
          <w:lang w:val="en-US" w:eastAsia="zh-CN"/>
        </w:rPr>
        <w:t>：</w:t>
      </w:r>
      <w:r>
        <w:rPr>
          <w:rFonts w:hint="eastAsia" w:asciiTheme="majorEastAsia" w:hAnsiTheme="majorEastAsia" w:eastAsiaTheme="majorEastAsia" w:cstheme="majorEastAsia"/>
          <w:color w:val="0F1214"/>
          <w:sz w:val="24"/>
          <w:szCs w:val="24"/>
          <w:lang w:val="en-US" w:eastAsia="zh-CN"/>
        </w:rPr>
        <w:t>1.勤请示、勤汇报，争取政府及财政部门的大力支持，争取专项资金足额及时拨付；2.强化措施，细化方案，及时跟踪项目管理，高质量地完成目标工作任务；3.根据麻阳苗族自治县人民政府专题会议纪要（第14号）相关规定，建议将农村饮用水水质监测经费纳入持续性项目安排专项经费。</w:t>
      </w:r>
    </w:p>
    <w:p>
      <w:pPr>
        <w:spacing w:line="580" w:lineRule="exact"/>
        <w:contextualSpacing/>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8FEE9"/>
    <w:multiLevelType w:val="singleLevel"/>
    <w:tmpl w:val="9C88FEE9"/>
    <w:lvl w:ilvl="0" w:tentative="0">
      <w:start w:val="1"/>
      <w:numFmt w:val="chineseCounting"/>
      <w:suff w:val="nothing"/>
      <w:lvlText w:val="（%1）"/>
      <w:lvlJc w:val="left"/>
      <w:rPr>
        <w:rFonts w:hint="eastAsia"/>
      </w:rPr>
    </w:lvl>
  </w:abstractNum>
  <w:abstractNum w:abstractNumId="1">
    <w:nsid w:val="795BD9DE"/>
    <w:multiLevelType w:val="singleLevel"/>
    <w:tmpl w:val="795BD9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GUyYTk3ZDg5MTYzZmFlNWFhZmI5MTRiMmZiZGIifQ=="/>
  </w:docVars>
  <w:rsids>
    <w:rsidRoot w:val="6BF41EEC"/>
    <w:rsid w:val="6BF4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2022-05-12T07:55:00Z</dcterms:created>
  <dc:creator>123</dc:creator>
  <cp:lastModifiedBy>123</cp:lastModifiedBy>
  <dcterms:modified xsi:type="dcterms:W3CDTF">2022-05-12T07:57:33Z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6E3C81FE4DBD409A8E8685C44C36BD59</vt:lpwstr>
  </property>
</Properties>
</file>