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06" w:rsidRDefault="00A07EE6">
      <w:pPr>
        <w:spacing w:line="560" w:lineRule="exact"/>
        <w:jc w:val="center"/>
        <w:rPr>
          <w:b/>
          <w:bCs/>
          <w:sz w:val="44"/>
          <w:szCs w:val="44"/>
        </w:rPr>
      </w:pPr>
      <w:r>
        <w:rPr>
          <w:rFonts w:hint="eastAsia"/>
          <w:b/>
          <w:bCs/>
          <w:sz w:val="44"/>
          <w:szCs w:val="44"/>
        </w:rPr>
        <w:t>麻阳苗族自治县森林公安局</w:t>
      </w:r>
    </w:p>
    <w:p w:rsidR="008B5006" w:rsidRDefault="00A07EE6">
      <w:pPr>
        <w:spacing w:line="560" w:lineRule="exact"/>
        <w:jc w:val="center"/>
        <w:rPr>
          <w:b/>
          <w:bCs/>
          <w:sz w:val="44"/>
          <w:szCs w:val="44"/>
        </w:rPr>
      </w:pPr>
      <w:r>
        <w:rPr>
          <w:rFonts w:hint="eastAsia"/>
          <w:b/>
          <w:bCs/>
          <w:sz w:val="44"/>
          <w:szCs w:val="44"/>
        </w:rPr>
        <w:t>202</w:t>
      </w:r>
      <w:r>
        <w:rPr>
          <w:rFonts w:hint="eastAsia"/>
          <w:b/>
          <w:bCs/>
          <w:sz w:val="44"/>
          <w:szCs w:val="44"/>
        </w:rPr>
        <w:t>1</w:t>
      </w:r>
      <w:r>
        <w:rPr>
          <w:rFonts w:hint="eastAsia"/>
          <w:b/>
          <w:bCs/>
          <w:sz w:val="44"/>
          <w:szCs w:val="44"/>
        </w:rPr>
        <w:t>年部门整体支出绩效自评报告</w:t>
      </w:r>
    </w:p>
    <w:p w:rsidR="008B5006" w:rsidRDefault="008B5006">
      <w:pPr>
        <w:spacing w:line="580" w:lineRule="exact"/>
        <w:contextualSpacing/>
      </w:pPr>
    </w:p>
    <w:p w:rsidR="008B5006" w:rsidRDefault="00A07EE6">
      <w:pPr>
        <w:spacing w:line="560" w:lineRule="exact"/>
        <w:ind w:firstLineChars="200" w:firstLine="640"/>
        <w:rPr>
          <w:rFonts w:ascii="仿宋" w:eastAsia="仿宋" w:hAnsi="仿宋"/>
        </w:rPr>
      </w:pPr>
      <w:r>
        <w:rPr>
          <w:rFonts w:ascii="仿宋" w:eastAsia="仿宋" w:hAnsi="仿宋" w:hint="eastAsia"/>
        </w:rPr>
        <w:t>为切实做好</w:t>
      </w:r>
      <w:r>
        <w:rPr>
          <w:rFonts w:ascii="仿宋" w:eastAsia="仿宋" w:hAnsi="仿宋" w:hint="eastAsia"/>
        </w:rPr>
        <w:t>20</w:t>
      </w:r>
      <w:r>
        <w:rPr>
          <w:rFonts w:ascii="仿宋" w:eastAsia="仿宋" w:hAnsi="仿宋" w:hint="eastAsia"/>
        </w:rPr>
        <w:t>21</w:t>
      </w:r>
      <w:r>
        <w:rPr>
          <w:rFonts w:ascii="仿宋" w:eastAsia="仿宋" w:hAnsi="仿宋" w:hint="eastAsia"/>
        </w:rPr>
        <w:t>年度财政资金绩效自评工作，强化绩效理念，提高财政资金使用效益，根据县财政局《关于做好</w:t>
      </w:r>
      <w:r>
        <w:rPr>
          <w:rFonts w:ascii="仿宋" w:eastAsia="仿宋" w:hAnsi="仿宋" w:hint="eastAsia"/>
        </w:rPr>
        <w:t>2</w:t>
      </w:r>
      <w:r>
        <w:rPr>
          <w:rFonts w:ascii="仿宋" w:eastAsia="仿宋" w:hAnsi="仿宋" w:hint="eastAsia"/>
        </w:rPr>
        <w:t>021</w:t>
      </w:r>
      <w:r>
        <w:rPr>
          <w:rFonts w:ascii="仿宋" w:eastAsia="仿宋" w:hAnsi="仿宋" w:hint="eastAsia"/>
        </w:rPr>
        <w:t>年度县级财政资金绩效</w:t>
      </w:r>
      <w:r>
        <w:rPr>
          <w:rFonts w:ascii="仿宋" w:eastAsia="仿宋" w:hAnsi="仿宋" w:hint="eastAsia"/>
        </w:rPr>
        <w:t>资金绩效</w:t>
      </w:r>
      <w:r>
        <w:rPr>
          <w:rFonts w:ascii="仿宋" w:eastAsia="仿宋" w:hAnsi="仿宋" w:hint="eastAsia"/>
        </w:rPr>
        <w:t>自评工作的通知》（麻财绩【</w:t>
      </w:r>
      <w:r>
        <w:rPr>
          <w:rFonts w:ascii="仿宋" w:eastAsia="仿宋" w:hAnsi="仿宋" w:hint="eastAsia"/>
        </w:rPr>
        <w:t>20</w:t>
      </w:r>
      <w:r>
        <w:rPr>
          <w:rFonts w:ascii="仿宋" w:eastAsia="仿宋" w:hAnsi="仿宋" w:hint="eastAsia"/>
        </w:rPr>
        <w:t>22</w:t>
      </w:r>
      <w:r>
        <w:rPr>
          <w:rFonts w:ascii="仿宋" w:eastAsia="仿宋" w:hAnsi="仿宋" w:hint="eastAsia"/>
        </w:rPr>
        <w:t>】</w:t>
      </w:r>
      <w:r>
        <w:rPr>
          <w:rFonts w:ascii="仿宋" w:eastAsia="仿宋" w:hAnsi="仿宋" w:hint="eastAsia"/>
        </w:rPr>
        <w:t>1</w:t>
      </w:r>
      <w:r>
        <w:rPr>
          <w:rFonts w:ascii="仿宋" w:eastAsia="仿宋" w:hAnsi="仿宋" w:hint="eastAsia"/>
        </w:rPr>
        <w:t>号）文件精神，结合实际，现将我单位部门整体支出绩效自评情况报告如下：</w:t>
      </w:r>
    </w:p>
    <w:p w:rsidR="008B5006" w:rsidRDefault="00A07EE6">
      <w:pPr>
        <w:spacing w:line="560" w:lineRule="exact"/>
        <w:ind w:firstLineChars="200" w:firstLine="643"/>
        <w:rPr>
          <w:rFonts w:ascii="仿宋" w:eastAsia="仿宋" w:hAnsi="仿宋"/>
          <w:b/>
        </w:rPr>
      </w:pPr>
      <w:r>
        <w:rPr>
          <w:rFonts w:ascii="仿宋" w:eastAsia="仿宋" w:hAnsi="仿宋" w:hint="eastAsia"/>
          <w:b/>
        </w:rPr>
        <w:t>一、机构编制人员情况</w:t>
      </w:r>
    </w:p>
    <w:p w:rsidR="008B5006" w:rsidRDefault="00A07EE6">
      <w:pPr>
        <w:spacing w:line="560" w:lineRule="exact"/>
        <w:ind w:firstLineChars="200" w:firstLine="640"/>
        <w:rPr>
          <w:rFonts w:ascii="仿宋" w:eastAsia="仿宋" w:hAnsi="仿宋"/>
        </w:rPr>
      </w:pPr>
      <w:r>
        <w:rPr>
          <w:rFonts w:ascii="仿宋" w:eastAsia="仿宋" w:hAnsi="仿宋" w:hint="eastAsia"/>
        </w:rPr>
        <w:t>我局为正科级行政单位，内设业务股室</w:t>
      </w:r>
      <w:r>
        <w:rPr>
          <w:rFonts w:ascii="仿宋" w:eastAsia="仿宋" w:hAnsi="仿宋" w:hint="eastAsia"/>
        </w:rPr>
        <w:t>4</w:t>
      </w:r>
      <w:r>
        <w:rPr>
          <w:rFonts w:ascii="仿宋" w:eastAsia="仿宋" w:hAnsi="仿宋" w:hint="eastAsia"/>
        </w:rPr>
        <w:t>个，共有行政编制</w:t>
      </w:r>
      <w:r>
        <w:rPr>
          <w:rFonts w:ascii="仿宋" w:eastAsia="仿宋" w:hAnsi="仿宋" w:hint="eastAsia"/>
        </w:rPr>
        <w:t>9</w:t>
      </w:r>
      <w:r>
        <w:rPr>
          <w:rFonts w:ascii="仿宋" w:eastAsia="仿宋" w:hAnsi="仿宋" w:hint="eastAsia"/>
        </w:rPr>
        <w:t>个，实有行政编制人员</w:t>
      </w:r>
      <w:r>
        <w:rPr>
          <w:rFonts w:ascii="仿宋" w:eastAsia="仿宋" w:hAnsi="仿宋" w:hint="eastAsia"/>
        </w:rPr>
        <w:t>9</w:t>
      </w:r>
      <w:r>
        <w:rPr>
          <w:rFonts w:ascii="仿宋" w:eastAsia="仿宋" w:hAnsi="仿宋" w:hint="eastAsia"/>
        </w:rPr>
        <w:t>人，单位退休人员</w:t>
      </w:r>
      <w:r>
        <w:rPr>
          <w:rFonts w:ascii="仿宋" w:eastAsia="仿宋" w:hAnsi="仿宋" w:hint="eastAsia"/>
        </w:rPr>
        <w:t>1</w:t>
      </w:r>
      <w:r>
        <w:rPr>
          <w:rFonts w:ascii="仿宋" w:eastAsia="仿宋" w:hAnsi="仿宋" w:hint="eastAsia"/>
        </w:rPr>
        <w:t>人。</w:t>
      </w:r>
    </w:p>
    <w:p w:rsidR="008B5006" w:rsidRDefault="00A07EE6">
      <w:pPr>
        <w:spacing w:line="560" w:lineRule="exact"/>
        <w:ind w:firstLineChars="200" w:firstLine="643"/>
        <w:rPr>
          <w:rFonts w:ascii="仿宋" w:eastAsia="仿宋" w:hAnsi="仿宋"/>
          <w:b/>
        </w:rPr>
      </w:pPr>
      <w:r>
        <w:rPr>
          <w:rFonts w:ascii="仿宋" w:eastAsia="仿宋" w:hAnsi="仿宋" w:hint="eastAsia"/>
          <w:b/>
        </w:rPr>
        <w:t>二、单位主要职能与年度绩效目标</w:t>
      </w:r>
    </w:p>
    <w:p w:rsidR="008B5006" w:rsidRDefault="00A07EE6">
      <w:pPr>
        <w:spacing w:line="560" w:lineRule="exact"/>
        <w:ind w:firstLineChars="200" w:firstLine="643"/>
        <w:rPr>
          <w:rFonts w:ascii="仿宋" w:eastAsia="仿宋" w:hAnsi="仿宋"/>
          <w:b/>
        </w:rPr>
      </w:pPr>
      <w:r>
        <w:rPr>
          <w:rFonts w:ascii="仿宋" w:eastAsia="仿宋" w:hAnsi="仿宋" w:hint="eastAsia"/>
          <w:b/>
        </w:rPr>
        <w:t>（一）单位主要职能</w:t>
      </w:r>
    </w:p>
    <w:p w:rsidR="008B5006" w:rsidRDefault="00A07EE6">
      <w:pPr>
        <w:snapToGrid w:val="0"/>
        <w:spacing w:line="560" w:lineRule="exact"/>
        <w:ind w:firstLineChars="200" w:firstLine="640"/>
        <w:rPr>
          <w:rFonts w:ascii="仿宋" w:eastAsia="仿宋" w:hAnsi="仿宋"/>
        </w:rPr>
      </w:pPr>
      <w:r>
        <w:rPr>
          <w:rFonts w:ascii="仿宋" w:eastAsia="仿宋" w:hAnsi="仿宋" w:hint="eastAsia"/>
        </w:rPr>
        <w:t>1</w:t>
      </w:r>
      <w:r>
        <w:rPr>
          <w:rFonts w:ascii="仿宋" w:eastAsia="仿宋" w:hAnsi="仿宋" w:hint="eastAsia"/>
        </w:rPr>
        <w:t>、实施林区治安管理措施，保障林区治安稳定；</w:t>
      </w:r>
    </w:p>
    <w:p w:rsidR="008B5006" w:rsidRDefault="00A07EE6">
      <w:pPr>
        <w:snapToGrid w:val="0"/>
        <w:spacing w:line="560" w:lineRule="exact"/>
        <w:ind w:firstLineChars="200" w:firstLine="640"/>
        <w:rPr>
          <w:rFonts w:ascii="仿宋" w:eastAsia="仿宋" w:hAnsi="仿宋"/>
        </w:rPr>
      </w:pPr>
      <w:r>
        <w:rPr>
          <w:rFonts w:ascii="仿宋" w:eastAsia="仿宋" w:hAnsi="仿宋" w:hint="eastAsia"/>
        </w:rPr>
        <w:t>2</w:t>
      </w:r>
      <w:r>
        <w:rPr>
          <w:rFonts w:ascii="仿宋" w:eastAsia="仿宋" w:hAnsi="仿宋" w:hint="eastAsia"/>
        </w:rPr>
        <w:t>、组织县内发生的破坏森林、野生动植物资源、生态环境资源的刑事案件立案、侦查、采取强制措施、提请批准逮捕、移送审查起诉，以及涉林治安案件</w:t>
      </w:r>
      <w:r>
        <w:rPr>
          <w:rFonts w:ascii="仿宋" w:eastAsia="仿宋" w:hAnsi="仿宋" w:hint="eastAsia"/>
        </w:rPr>
        <w:t>的立案查处工作；</w:t>
      </w:r>
    </w:p>
    <w:p w:rsidR="008B5006" w:rsidRDefault="00A07EE6">
      <w:pPr>
        <w:snapToGrid w:val="0"/>
        <w:spacing w:line="560" w:lineRule="exact"/>
        <w:ind w:firstLineChars="200" w:firstLine="640"/>
        <w:rPr>
          <w:rFonts w:ascii="仿宋" w:eastAsia="仿宋" w:hAnsi="仿宋"/>
        </w:rPr>
      </w:pPr>
      <w:r>
        <w:rPr>
          <w:rFonts w:ascii="仿宋" w:eastAsia="仿宋" w:hAnsi="仿宋" w:hint="eastAsia"/>
        </w:rPr>
        <w:t>3</w:t>
      </w:r>
      <w:r>
        <w:rPr>
          <w:rFonts w:ascii="仿宋" w:eastAsia="仿宋" w:hAnsi="仿宋" w:hint="eastAsia"/>
        </w:rPr>
        <w:t>、负责火场警戒、治安维护、火案侦破，协同林业部门开展防火宣传、火灾隐患排查、违规用火处罚等；</w:t>
      </w:r>
    </w:p>
    <w:p w:rsidR="008B5006" w:rsidRDefault="00A07EE6">
      <w:pPr>
        <w:snapToGrid w:val="0"/>
        <w:spacing w:line="560" w:lineRule="exact"/>
        <w:ind w:firstLineChars="200" w:firstLine="640"/>
        <w:rPr>
          <w:rFonts w:ascii="仿宋" w:eastAsia="仿宋" w:hAnsi="仿宋"/>
        </w:rPr>
      </w:pPr>
      <w:r>
        <w:rPr>
          <w:rFonts w:ascii="仿宋" w:eastAsia="仿宋" w:hAnsi="仿宋" w:hint="eastAsia"/>
        </w:rPr>
        <w:t>4</w:t>
      </w:r>
      <w:r>
        <w:rPr>
          <w:rFonts w:ascii="仿宋" w:eastAsia="仿宋" w:hAnsi="仿宋" w:hint="eastAsia"/>
        </w:rPr>
        <w:t>、承办县委、县人民政府和上级业务部门交办的其他工作。</w:t>
      </w:r>
    </w:p>
    <w:p w:rsidR="008B5006" w:rsidRDefault="00A07EE6">
      <w:pPr>
        <w:spacing w:line="560" w:lineRule="exact"/>
        <w:ind w:firstLineChars="200" w:firstLine="643"/>
        <w:rPr>
          <w:rFonts w:ascii="仿宋" w:eastAsia="仿宋" w:hAnsi="仿宋"/>
          <w:b/>
        </w:rPr>
      </w:pPr>
      <w:r>
        <w:rPr>
          <w:rFonts w:ascii="仿宋" w:eastAsia="仿宋" w:hAnsi="仿宋" w:hint="eastAsia"/>
          <w:b/>
        </w:rPr>
        <w:t>（二）年度绩效目标</w:t>
      </w:r>
    </w:p>
    <w:p w:rsidR="008B5006" w:rsidRDefault="00A07EE6">
      <w:pPr>
        <w:spacing w:line="560" w:lineRule="exact"/>
        <w:ind w:firstLineChars="200" w:firstLine="640"/>
        <w:rPr>
          <w:rFonts w:ascii="仿宋" w:eastAsia="仿宋" w:hAnsi="仿宋"/>
        </w:rPr>
      </w:pPr>
      <w:r>
        <w:rPr>
          <w:rFonts w:ascii="仿宋" w:eastAsia="仿宋" w:hAnsi="仿宋" w:hint="eastAsia"/>
        </w:rPr>
        <w:t>2021</w:t>
      </w:r>
      <w:r>
        <w:rPr>
          <w:rFonts w:ascii="仿宋" w:eastAsia="仿宋" w:hAnsi="仿宋" w:hint="eastAsia"/>
        </w:rPr>
        <w:t>年我局部门整体支出绩效目标为维护机关正常运转，实现我县</w:t>
      </w:r>
      <w:r>
        <w:rPr>
          <w:rFonts w:ascii="仿宋" w:eastAsia="仿宋" w:hAnsi="仿宋" w:hint="eastAsia"/>
        </w:rPr>
        <w:t>2021</w:t>
      </w:r>
      <w:r>
        <w:rPr>
          <w:rFonts w:ascii="仿宋" w:eastAsia="仿宋" w:hAnsi="仿宋" w:hint="eastAsia"/>
        </w:rPr>
        <w:t>年森林公安工作总体目标，认真落实县委县政府和上级业务部门</w:t>
      </w:r>
      <w:r>
        <w:rPr>
          <w:rFonts w:ascii="仿宋" w:eastAsia="仿宋" w:hAnsi="仿宋" w:hint="eastAsia"/>
        </w:rPr>
        <w:t>的工作部署，严格实施精细化管理，大力提升</w:t>
      </w:r>
      <w:r>
        <w:rPr>
          <w:rFonts w:ascii="仿宋" w:eastAsia="仿宋" w:hAnsi="仿宋" w:hint="eastAsia"/>
        </w:rPr>
        <w:lastRenderedPageBreak/>
        <w:t>森林公安服务水平、维护林区治安稳定，提升人民群众的幸福指数。</w:t>
      </w:r>
    </w:p>
    <w:p w:rsidR="008B5006" w:rsidRDefault="00A07EE6">
      <w:pPr>
        <w:spacing w:line="560" w:lineRule="exact"/>
        <w:ind w:firstLineChars="250" w:firstLine="800"/>
        <w:rPr>
          <w:rFonts w:ascii="仿宋" w:eastAsia="仿宋" w:hAnsi="仿宋"/>
        </w:rPr>
      </w:pPr>
      <w:r>
        <w:rPr>
          <w:rFonts w:ascii="仿宋" w:eastAsia="仿宋" w:hAnsi="仿宋" w:hint="eastAsia"/>
        </w:rPr>
        <w:t>1</w:t>
      </w:r>
      <w:r>
        <w:rPr>
          <w:rFonts w:ascii="仿宋" w:eastAsia="仿宋" w:hAnsi="仿宋" w:hint="eastAsia"/>
        </w:rPr>
        <w:t>、加大对涉林违法犯罪的打击力度，维护林区社会治安稳定。</w:t>
      </w:r>
    </w:p>
    <w:p w:rsidR="008B5006" w:rsidRDefault="00A07EE6">
      <w:pPr>
        <w:spacing w:line="560" w:lineRule="exact"/>
        <w:ind w:firstLineChars="250" w:firstLine="800"/>
        <w:rPr>
          <w:rFonts w:ascii="仿宋" w:eastAsia="仿宋" w:hAnsi="仿宋"/>
        </w:rPr>
      </w:pPr>
      <w:r>
        <w:rPr>
          <w:rFonts w:ascii="仿宋" w:eastAsia="仿宋" w:hAnsi="仿宋" w:hint="eastAsia"/>
        </w:rPr>
        <w:t>2</w:t>
      </w:r>
      <w:r>
        <w:rPr>
          <w:rFonts w:ascii="仿宋" w:eastAsia="仿宋" w:hAnsi="仿宋" w:hint="eastAsia"/>
        </w:rPr>
        <w:t>、加大“平安林区”创建，促进林区平安、和谐。</w:t>
      </w:r>
    </w:p>
    <w:p w:rsidR="008B5006" w:rsidRDefault="00A07EE6">
      <w:pPr>
        <w:spacing w:line="560" w:lineRule="exact"/>
        <w:ind w:firstLineChars="250" w:firstLine="800"/>
        <w:rPr>
          <w:rFonts w:ascii="仿宋" w:eastAsia="仿宋" w:hAnsi="仿宋"/>
        </w:rPr>
      </w:pPr>
      <w:r>
        <w:rPr>
          <w:rFonts w:ascii="仿宋" w:eastAsia="仿宋" w:hAnsi="仿宋" w:hint="eastAsia"/>
        </w:rPr>
        <w:t>3</w:t>
      </w:r>
      <w:r>
        <w:rPr>
          <w:rFonts w:ascii="仿宋" w:eastAsia="仿宋" w:hAnsi="仿宋" w:hint="eastAsia"/>
        </w:rPr>
        <w:t>、防控相结合，切实做好森林防火工作。</w:t>
      </w:r>
    </w:p>
    <w:p w:rsidR="008B5006" w:rsidRDefault="004D1957" w:rsidP="004D1957">
      <w:pPr>
        <w:spacing w:line="560" w:lineRule="exact"/>
        <w:ind w:leftChars="150" w:left="480" w:firstLineChars="100" w:firstLine="320"/>
        <w:rPr>
          <w:rFonts w:ascii="仿宋" w:eastAsia="仿宋" w:hAnsi="仿宋"/>
        </w:rPr>
      </w:pPr>
      <w:r>
        <w:rPr>
          <w:rFonts w:ascii="仿宋" w:eastAsia="仿宋" w:hAnsi="仿宋" w:hint="eastAsia"/>
        </w:rPr>
        <w:t>4、</w:t>
      </w:r>
      <w:r w:rsidR="00A07EE6">
        <w:rPr>
          <w:rFonts w:ascii="仿宋" w:eastAsia="仿宋" w:hAnsi="仿宋" w:hint="eastAsia"/>
        </w:rPr>
        <w:t>严格执行国家财务制度和财经纪律，合理开支、厉行节约。</w:t>
      </w:r>
    </w:p>
    <w:p w:rsidR="008B5006" w:rsidRDefault="00A07EE6">
      <w:pPr>
        <w:spacing w:line="560" w:lineRule="exact"/>
        <w:ind w:firstLineChars="250" w:firstLine="800"/>
        <w:rPr>
          <w:rFonts w:ascii="仿宋" w:eastAsia="仿宋" w:hAnsi="仿宋"/>
        </w:rPr>
      </w:pPr>
      <w:r>
        <w:rPr>
          <w:rFonts w:ascii="仿宋" w:eastAsia="仿宋" w:hAnsi="仿宋" w:hint="eastAsia"/>
        </w:rPr>
        <w:t>5</w:t>
      </w:r>
      <w:r>
        <w:rPr>
          <w:rFonts w:ascii="仿宋" w:eastAsia="仿宋" w:hAnsi="仿宋" w:hint="eastAsia"/>
        </w:rPr>
        <w:t>、严控“三公经费”和重点费用开支。</w:t>
      </w:r>
    </w:p>
    <w:p w:rsidR="008B5006" w:rsidRDefault="00A07EE6">
      <w:pPr>
        <w:spacing w:line="560" w:lineRule="exact"/>
        <w:ind w:firstLineChars="200" w:firstLine="643"/>
        <w:rPr>
          <w:rFonts w:ascii="仿宋" w:eastAsia="仿宋" w:hAnsi="仿宋"/>
          <w:b/>
        </w:rPr>
      </w:pPr>
      <w:r>
        <w:rPr>
          <w:rFonts w:ascii="仿宋" w:eastAsia="仿宋" w:hAnsi="仿宋" w:hint="eastAsia"/>
          <w:b/>
        </w:rPr>
        <w:t>三、</w:t>
      </w:r>
      <w:r w:rsidR="004D1957">
        <w:rPr>
          <w:rFonts w:ascii="仿宋" w:eastAsia="仿宋" w:hAnsi="仿宋" w:hint="eastAsia"/>
          <w:b/>
        </w:rPr>
        <w:t>2021</w:t>
      </w:r>
      <w:r>
        <w:rPr>
          <w:rFonts w:ascii="仿宋" w:eastAsia="仿宋" w:hAnsi="仿宋" w:hint="eastAsia"/>
          <w:b/>
        </w:rPr>
        <w:t>年度整体支出及管理情况</w:t>
      </w:r>
    </w:p>
    <w:p w:rsidR="008B5006" w:rsidRDefault="004D1957" w:rsidP="004D1957">
      <w:pPr>
        <w:spacing w:line="560" w:lineRule="exact"/>
        <w:ind w:firstLineChars="200" w:firstLine="640"/>
        <w:rPr>
          <w:rFonts w:ascii="仿宋" w:eastAsia="仿宋" w:hAnsi="仿宋"/>
        </w:rPr>
      </w:pPr>
      <w:r w:rsidRPr="004D1957">
        <w:rPr>
          <w:rFonts w:ascii="仿宋" w:eastAsia="仿宋" w:hAnsi="仿宋" w:hint="eastAsia"/>
        </w:rPr>
        <w:t>（一）</w:t>
      </w:r>
      <w:r w:rsidR="00A07EE6" w:rsidRPr="004D1957">
        <w:rPr>
          <w:rFonts w:ascii="仿宋" w:eastAsia="仿宋" w:hAnsi="仿宋" w:hint="eastAsia"/>
        </w:rPr>
        <w:t>2021</w:t>
      </w:r>
      <w:r w:rsidR="00A07EE6" w:rsidRPr="004D1957">
        <w:rPr>
          <w:rFonts w:ascii="仿宋" w:eastAsia="仿宋" w:hAnsi="仿宋" w:hint="eastAsia"/>
        </w:rPr>
        <w:t>年预算</w:t>
      </w:r>
      <w:r w:rsidR="00A07EE6">
        <w:rPr>
          <w:rFonts w:ascii="仿宋" w:eastAsia="仿宋" w:hAnsi="仿宋" w:hint="eastAsia"/>
        </w:rPr>
        <w:t>总收入</w:t>
      </w:r>
      <w:r w:rsidR="00A07EE6">
        <w:rPr>
          <w:rFonts w:ascii="仿宋" w:eastAsia="仿宋" w:hAnsi="仿宋" w:hint="eastAsia"/>
        </w:rPr>
        <w:t>200.56</w:t>
      </w:r>
      <w:r w:rsidR="00A07EE6">
        <w:rPr>
          <w:rFonts w:ascii="仿宋" w:eastAsia="仿宋" w:hAnsi="仿宋" w:hint="eastAsia"/>
        </w:rPr>
        <w:t>万元：上年结转收入</w:t>
      </w:r>
      <w:r w:rsidR="00A07EE6">
        <w:rPr>
          <w:rFonts w:ascii="仿宋" w:eastAsia="仿宋" w:hAnsi="仿宋" w:hint="eastAsia"/>
        </w:rPr>
        <w:t>41.56</w:t>
      </w:r>
      <w:r w:rsidR="00A07EE6">
        <w:rPr>
          <w:rFonts w:ascii="仿宋" w:eastAsia="仿宋" w:hAnsi="仿宋" w:hint="eastAsia"/>
        </w:rPr>
        <w:t>万元、年初预算安排</w:t>
      </w:r>
      <w:r w:rsidR="00A07EE6">
        <w:rPr>
          <w:rFonts w:ascii="仿宋" w:eastAsia="仿宋" w:hAnsi="仿宋" w:hint="eastAsia"/>
        </w:rPr>
        <w:t>159</w:t>
      </w:r>
      <w:r w:rsidR="00A07EE6">
        <w:rPr>
          <w:rFonts w:ascii="仿宋" w:eastAsia="仿宋" w:hAnsi="仿宋" w:hint="eastAsia"/>
        </w:rPr>
        <w:t>万元。</w:t>
      </w:r>
    </w:p>
    <w:p w:rsidR="008B5006" w:rsidRDefault="00A07EE6">
      <w:pPr>
        <w:spacing w:line="560" w:lineRule="exact"/>
        <w:ind w:firstLineChars="200" w:firstLine="640"/>
        <w:rPr>
          <w:rFonts w:ascii="仿宋" w:eastAsia="仿宋" w:hAnsi="仿宋"/>
        </w:rPr>
      </w:pPr>
      <w:r>
        <w:rPr>
          <w:rFonts w:ascii="仿宋" w:eastAsia="仿宋" w:hAnsi="仿宋" w:hint="eastAsia"/>
        </w:rPr>
        <w:t>2021</w:t>
      </w:r>
      <w:r>
        <w:rPr>
          <w:rFonts w:ascii="仿宋" w:eastAsia="仿宋" w:hAnsi="仿宋" w:hint="eastAsia"/>
        </w:rPr>
        <w:t>年预算总支出</w:t>
      </w:r>
      <w:r>
        <w:rPr>
          <w:rFonts w:ascii="仿宋" w:eastAsia="仿宋" w:hAnsi="仿宋" w:hint="eastAsia"/>
        </w:rPr>
        <w:t>200.56</w:t>
      </w:r>
      <w:r>
        <w:rPr>
          <w:rFonts w:ascii="仿宋" w:eastAsia="仿宋" w:hAnsi="仿宋" w:hint="eastAsia"/>
        </w:rPr>
        <w:t>万元：基本支出</w:t>
      </w:r>
      <w:r>
        <w:rPr>
          <w:rFonts w:ascii="仿宋" w:eastAsia="仿宋" w:hAnsi="仿宋" w:hint="eastAsia"/>
        </w:rPr>
        <w:t>194.40</w:t>
      </w:r>
      <w:r>
        <w:rPr>
          <w:rFonts w:ascii="仿宋" w:eastAsia="仿宋" w:hAnsi="仿宋" w:hint="eastAsia"/>
        </w:rPr>
        <w:t>万元，专项支出</w:t>
      </w:r>
      <w:r>
        <w:rPr>
          <w:rFonts w:ascii="仿宋" w:eastAsia="仿宋" w:hAnsi="仿宋" w:hint="eastAsia"/>
        </w:rPr>
        <w:t>6.16</w:t>
      </w:r>
      <w:r>
        <w:rPr>
          <w:rFonts w:ascii="仿宋" w:eastAsia="仿宋" w:hAnsi="仿宋" w:hint="eastAsia"/>
        </w:rPr>
        <w:t>万元。</w:t>
      </w:r>
    </w:p>
    <w:p w:rsidR="008B5006" w:rsidRPr="004D1957" w:rsidRDefault="00A07EE6" w:rsidP="004D1957">
      <w:pPr>
        <w:spacing w:line="560" w:lineRule="exact"/>
        <w:ind w:firstLineChars="200" w:firstLine="640"/>
        <w:rPr>
          <w:rFonts w:ascii="仿宋" w:eastAsia="仿宋" w:hAnsi="仿宋" w:cs="宋体"/>
          <w:kern w:val="0"/>
        </w:rPr>
      </w:pPr>
      <w:r w:rsidRPr="004D1957">
        <w:rPr>
          <w:rFonts w:ascii="仿宋" w:eastAsia="仿宋" w:hAnsi="仿宋" w:cs="宋体" w:hint="eastAsia"/>
          <w:kern w:val="0"/>
        </w:rPr>
        <w:t>（二）</w:t>
      </w:r>
      <w:r w:rsidRPr="004D1957">
        <w:rPr>
          <w:rFonts w:ascii="仿宋" w:eastAsia="仿宋" w:hAnsi="仿宋" w:cs="宋体" w:hint="eastAsia"/>
          <w:kern w:val="0"/>
        </w:rPr>
        <w:t>202</w:t>
      </w:r>
      <w:r w:rsidRPr="004D1957">
        <w:rPr>
          <w:rFonts w:ascii="仿宋" w:eastAsia="仿宋" w:hAnsi="仿宋" w:cs="宋体" w:hint="eastAsia"/>
          <w:kern w:val="0"/>
        </w:rPr>
        <w:t>1</w:t>
      </w:r>
      <w:r w:rsidRPr="004D1957">
        <w:rPr>
          <w:rFonts w:ascii="仿宋" w:eastAsia="仿宋" w:hAnsi="仿宋" w:cs="宋体" w:hint="eastAsia"/>
          <w:kern w:val="0"/>
        </w:rPr>
        <w:t>年决算</w:t>
      </w:r>
      <w:r w:rsidRPr="004D1957">
        <w:rPr>
          <w:rFonts w:ascii="仿宋" w:eastAsia="仿宋" w:hAnsi="仿宋" w:cs="宋体" w:hint="eastAsia"/>
          <w:kern w:val="0"/>
        </w:rPr>
        <w:t>总收入</w:t>
      </w:r>
      <w:r w:rsidRPr="004D1957">
        <w:rPr>
          <w:rFonts w:ascii="仿宋" w:eastAsia="仿宋" w:hAnsi="仿宋" w:cs="宋体" w:hint="eastAsia"/>
          <w:kern w:val="0"/>
        </w:rPr>
        <w:t>228.77</w:t>
      </w:r>
      <w:r w:rsidRPr="004D1957">
        <w:rPr>
          <w:rFonts w:ascii="仿宋" w:eastAsia="仿宋" w:hAnsi="仿宋" w:cs="宋体" w:hint="eastAsia"/>
          <w:kern w:val="0"/>
        </w:rPr>
        <w:t>万元：上年结转收入</w:t>
      </w:r>
      <w:r w:rsidRPr="004D1957">
        <w:rPr>
          <w:rFonts w:ascii="仿宋" w:eastAsia="仿宋" w:hAnsi="仿宋" w:cs="宋体" w:hint="eastAsia"/>
          <w:kern w:val="0"/>
        </w:rPr>
        <w:t>41.56</w:t>
      </w:r>
      <w:r w:rsidRPr="004D1957">
        <w:rPr>
          <w:rFonts w:ascii="仿宋" w:eastAsia="仿宋" w:hAnsi="仿宋" w:cs="宋体" w:hint="eastAsia"/>
          <w:kern w:val="0"/>
        </w:rPr>
        <w:t>万元、年初预算安排</w:t>
      </w:r>
      <w:r w:rsidRPr="004D1957">
        <w:rPr>
          <w:rFonts w:ascii="仿宋" w:eastAsia="仿宋" w:hAnsi="仿宋" w:cs="宋体" w:hint="eastAsia"/>
          <w:kern w:val="0"/>
        </w:rPr>
        <w:t>159</w:t>
      </w:r>
      <w:r w:rsidRPr="004D1957">
        <w:rPr>
          <w:rFonts w:ascii="仿宋" w:eastAsia="仿宋" w:hAnsi="仿宋" w:cs="宋体" w:hint="eastAsia"/>
          <w:kern w:val="0"/>
        </w:rPr>
        <w:t>万元、年度预算追加</w:t>
      </w:r>
      <w:r w:rsidRPr="004D1957">
        <w:rPr>
          <w:rFonts w:ascii="仿宋" w:eastAsia="仿宋" w:hAnsi="仿宋" w:cs="宋体" w:hint="eastAsia"/>
          <w:kern w:val="0"/>
        </w:rPr>
        <w:t>28.21</w:t>
      </w:r>
      <w:r w:rsidRPr="004D1957">
        <w:rPr>
          <w:rFonts w:ascii="仿宋" w:eastAsia="仿宋" w:hAnsi="仿宋" w:cs="宋体" w:hint="eastAsia"/>
          <w:kern w:val="0"/>
        </w:rPr>
        <w:t>万元。</w:t>
      </w:r>
    </w:p>
    <w:p w:rsidR="008B5006" w:rsidRDefault="00A07EE6">
      <w:pPr>
        <w:pStyle w:val="a5"/>
        <w:shd w:val="clear" w:color="auto" w:fill="FFFFFF"/>
        <w:spacing w:before="0" w:beforeAutospacing="0" w:after="0" w:afterAutospacing="0" w:line="560" w:lineRule="exact"/>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年决算总支出</w:t>
      </w:r>
      <w:r>
        <w:rPr>
          <w:rFonts w:ascii="仿宋" w:eastAsia="仿宋" w:hAnsi="仿宋" w:hint="eastAsia"/>
          <w:sz w:val="32"/>
        </w:rPr>
        <w:t>228.77</w:t>
      </w:r>
      <w:r>
        <w:rPr>
          <w:rFonts w:ascii="仿宋" w:eastAsia="仿宋" w:hAnsi="仿宋" w:hint="eastAsia"/>
          <w:sz w:val="32"/>
        </w:rPr>
        <w:t>万元：</w:t>
      </w:r>
      <w:r>
        <w:rPr>
          <w:rFonts w:ascii="仿宋" w:eastAsia="仿宋" w:hAnsi="仿宋"/>
          <w:sz w:val="32"/>
        </w:rPr>
        <w:t>基本支出</w:t>
      </w:r>
      <w:r>
        <w:rPr>
          <w:rFonts w:ascii="仿宋" w:eastAsia="仿宋" w:hAnsi="仿宋" w:hint="eastAsia"/>
          <w:sz w:val="32"/>
        </w:rPr>
        <w:t>228.77</w:t>
      </w:r>
      <w:r>
        <w:rPr>
          <w:rFonts w:ascii="仿宋" w:eastAsia="仿宋" w:hAnsi="仿宋"/>
          <w:sz w:val="32"/>
        </w:rPr>
        <w:t>万</w:t>
      </w:r>
      <w:r>
        <w:rPr>
          <w:rFonts w:ascii="仿宋" w:eastAsia="仿宋" w:hAnsi="仿宋" w:hint="eastAsia"/>
          <w:sz w:val="32"/>
        </w:rPr>
        <w:t>元，完成年初预算基本支出的</w:t>
      </w:r>
      <w:r>
        <w:rPr>
          <w:rFonts w:ascii="仿宋" w:eastAsia="仿宋" w:hAnsi="仿宋" w:hint="eastAsia"/>
          <w:sz w:val="32"/>
        </w:rPr>
        <w:t>114.07</w:t>
      </w:r>
      <w:r>
        <w:rPr>
          <w:rFonts w:ascii="仿宋" w:eastAsia="仿宋" w:hAnsi="仿宋" w:hint="eastAsia"/>
          <w:sz w:val="32"/>
        </w:rPr>
        <w:t>%</w:t>
      </w:r>
      <w:r>
        <w:rPr>
          <w:rFonts w:ascii="仿宋" w:eastAsia="仿宋" w:hAnsi="仿宋" w:hint="eastAsia"/>
          <w:sz w:val="32"/>
        </w:rPr>
        <w:t>，占全年总支出的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w:t>
      </w:r>
    </w:p>
    <w:p w:rsidR="008B5006" w:rsidRDefault="00A07EE6">
      <w:pPr>
        <w:pStyle w:val="a5"/>
        <w:shd w:val="clear" w:color="auto" w:fill="FFFFFF"/>
        <w:spacing w:before="0" w:beforeAutospacing="0" w:after="0" w:afterAutospacing="0" w:line="560" w:lineRule="exact"/>
        <w:ind w:firstLineChars="200" w:firstLine="640"/>
        <w:rPr>
          <w:rFonts w:ascii="仿宋" w:eastAsia="仿宋" w:hAnsi="仿宋"/>
          <w:sz w:val="32"/>
        </w:rPr>
      </w:pPr>
      <w:r>
        <w:rPr>
          <w:rFonts w:ascii="仿宋" w:eastAsia="仿宋" w:hAnsi="仿宋" w:hint="eastAsia"/>
          <w:sz w:val="32"/>
        </w:rPr>
        <w:t>20</w:t>
      </w:r>
      <w:r>
        <w:rPr>
          <w:rFonts w:ascii="仿宋" w:eastAsia="仿宋" w:hAnsi="仿宋" w:hint="eastAsia"/>
          <w:sz w:val="32"/>
        </w:rPr>
        <w:t>21</w:t>
      </w:r>
      <w:r>
        <w:rPr>
          <w:rFonts w:ascii="仿宋" w:eastAsia="仿宋" w:hAnsi="仿宋" w:hint="eastAsia"/>
          <w:sz w:val="32"/>
        </w:rPr>
        <w:t>年度无结转结余。</w:t>
      </w:r>
    </w:p>
    <w:p w:rsidR="008B5006" w:rsidRDefault="00A07EE6">
      <w:pPr>
        <w:spacing w:line="560" w:lineRule="exact"/>
        <w:ind w:firstLineChars="196" w:firstLine="630"/>
        <w:rPr>
          <w:rFonts w:ascii="仿宋" w:eastAsia="仿宋" w:hAnsi="仿宋"/>
        </w:rPr>
      </w:pPr>
      <w:r>
        <w:rPr>
          <w:rFonts w:ascii="仿宋" w:eastAsia="仿宋" w:hAnsi="仿宋" w:hint="eastAsia"/>
          <w:b/>
        </w:rPr>
        <w:t>1</w:t>
      </w:r>
      <w:r>
        <w:rPr>
          <w:rFonts w:ascii="仿宋" w:eastAsia="仿宋" w:hAnsi="仿宋" w:hint="eastAsia"/>
          <w:b/>
        </w:rPr>
        <w:t>、基本支出情况。</w:t>
      </w:r>
      <w:r>
        <w:rPr>
          <w:rFonts w:ascii="仿宋" w:eastAsia="仿宋" w:hAnsi="仿宋" w:hint="eastAsia"/>
        </w:rPr>
        <w:t>本单位</w:t>
      </w:r>
      <w:r>
        <w:rPr>
          <w:rFonts w:ascii="仿宋" w:eastAsia="仿宋" w:hAnsi="仿宋" w:hint="eastAsia"/>
        </w:rPr>
        <w:t>2021</w:t>
      </w:r>
      <w:r>
        <w:rPr>
          <w:rFonts w:ascii="仿宋" w:eastAsia="仿宋" w:hAnsi="仿宋" w:hint="eastAsia"/>
        </w:rPr>
        <w:t>年基本支出</w:t>
      </w:r>
      <w:r>
        <w:rPr>
          <w:rFonts w:ascii="仿宋" w:eastAsia="仿宋" w:hAnsi="仿宋" w:hint="eastAsia"/>
        </w:rPr>
        <w:t>228.77</w:t>
      </w:r>
      <w:r>
        <w:rPr>
          <w:rFonts w:ascii="仿宋" w:eastAsia="仿宋" w:hAnsi="仿宋" w:hint="eastAsia"/>
        </w:rPr>
        <w:t>万元，其中人员经费</w:t>
      </w:r>
      <w:r>
        <w:rPr>
          <w:rFonts w:ascii="仿宋" w:eastAsia="仿宋" w:hAnsi="仿宋" w:hint="eastAsia"/>
        </w:rPr>
        <w:t>165.93</w:t>
      </w:r>
      <w:r>
        <w:rPr>
          <w:rFonts w:ascii="仿宋" w:eastAsia="仿宋" w:hAnsi="仿宋" w:hint="eastAsia"/>
        </w:rPr>
        <w:t>万元，占年度总基本支出的</w:t>
      </w:r>
      <w:r>
        <w:rPr>
          <w:rFonts w:ascii="仿宋" w:eastAsia="仿宋" w:hAnsi="仿宋" w:hint="eastAsia"/>
        </w:rPr>
        <w:t>72.53</w:t>
      </w:r>
      <w:r>
        <w:rPr>
          <w:rFonts w:ascii="仿宋" w:eastAsia="仿宋" w:hAnsi="仿宋" w:hint="eastAsia"/>
        </w:rPr>
        <w:t>%</w:t>
      </w:r>
      <w:r>
        <w:rPr>
          <w:rFonts w:ascii="仿宋" w:eastAsia="仿宋" w:hAnsi="仿宋" w:hint="eastAsia"/>
        </w:rPr>
        <w:t>（主要是用于按照现行人员待遇政策支付的机关单位人员工资、</w:t>
      </w:r>
      <w:r>
        <w:rPr>
          <w:rFonts w:ascii="仿宋" w:eastAsia="仿宋" w:hAnsi="仿宋" w:hint="eastAsia"/>
        </w:rPr>
        <w:t>社会保险等）；日常公用经费</w:t>
      </w:r>
      <w:r>
        <w:rPr>
          <w:rFonts w:ascii="仿宋" w:eastAsia="仿宋" w:hAnsi="仿宋" w:hint="eastAsia"/>
        </w:rPr>
        <w:t>62.84</w:t>
      </w:r>
      <w:r>
        <w:rPr>
          <w:rFonts w:ascii="仿宋" w:eastAsia="仿宋" w:hAnsi="仿宋" w:hint="eastAsia"/>
        </w:rPr>
        <w:t>万元，占年度总基本支出的</w:t>
      </w:r>
      <w:r>
        <w:rPr>
          <w:rFonts w:ascii="仿宋" w:eastAsia="仿宋" w:hAnsi="仿宋" w:hint="eastAsia"/>
        </w:rPr>
        <w:t>27.47</w:t>
      </w:r>
      <w:r>
        <w:rPr>
          <w:rFonts w:ascii="仿宋" w:eastAsia="仿宋" w:hAnsi="仿宋" w:hint="eastAsia"/>
        </w:rPr>
        <w:t>%</w:t>
      </w:r>
      <w:r>
        <w:rPr>
          <w:rFonts w:ascii="仿宋" w:eastAsia="仿宋" w:hAnsi="仿宋" w:hint="eastAsia"/>
        </w:rPr>
        <w:t>（主要是用于按照标准核定支付的日常公用经费和其他支出）。</w:t>
      </w:r>
    </w:p>
    <w:p w:rsidR="008B5006" w:rsidRDefault="00A07EE6">
      <w:pPr>
        <w:spacing w:line="560" w:lineRule="exact"/>
        <w:ind w:firstLineChars="200" w:firstLine="643"/>
        <w:rPr>
          <w:rFonts w:ascii="仿宋" w:eastAsia="仿宋" w:hAnsi="仿宋"/>
        </w:rPr>
      </w:pPr>
      <w:r>
        <w:rPr>
          <w:rFonts w:ascii="仿宋" w:eastAsia="仿宋" w:hAnsi="仿宋" w:hint="eastAsia"/>
          <w:b/>
        </w:rPr>
        <w:lastRenderedPageBreak/>
        <w:t>2</w:t>
      </w:r>
      <w:r>
        <w:rPr>
          <w:rFonts w:ascii="仿宋" w:eastAsia="仿宋" w:hAnsi="仿宋" w:hint="eastAsia"/>
          <w:b/>
        </w:rPr>
        <w:t>、“三公”经费支出情况。</w:t>
      </w:r>
      <w:r>
        <w:rPr>
          <w:rFonts w:ascii="仿宋" w:eastAsia="仿宋" w:hAnsi="仿宋" w:hint="eastAsia"/>
        </w:rPr>
        <w:t>“三公”经费年初预算</w:t>
      </w:r>
      <w:r w:rsidR="004D1957">
        <w:rPr>
          <w:rFonts w:ascii="仿宋" w:eastAsia="仿宋" w:hAnsi="仿宋" w:hint="eastAsia"/>
        </w:rPr>
        <w:t>18</w:t>
      </w:r>
      <w:r>
        <w:rPr>
          <w:rFonts w:ascii="仿宋" w:eastAsia="仿宋" w:hAnsi="仿宋" w:hint="eastAsia"/>
        </w:rPr>
        <w:t>万元，其中公务接待费</w:t>
      </w:r>
      <w:r w:rsidR="004D1957">
        <w:rPr>
          <w:rFonts w:ascii="仿宋" w:eastAsia="仿宋" w:hAnsi="仿宋" w:hint="eastAsia"/>
        </w:rPr>
        <w:t>7</w:t>
      </w:r>
      <w:r>
        <w:rPr>
          <w:rFonts w:ascii="仿宋" w:eastAsia="仿宋" w:hAnsi="仿宋" w:hint="eastAsia"/>
        </w:rPr>
        <w:t>万元，公务用车运行费</w:t>
      </w:r>
      <w:r w:rsidR="004D1957">
        <w:rPr>
          <w:rFonts w:ascii="仿宋" w:eastAsia="仿宋" w:hAnsi="仿宋" w:hint="eastAsia"/>
        </w:rPr>
        <w:t>11</w:t>
      </w:r>
      <w:r>
        <w:rPr>
          <w:rFonts w:ascii="仿宋" w:eastAsia="仿宋" w:hAnsi="仿宋" w:hint="eastAsia"/>
        </w:rPr>
        <w:t>万元，出国考察经费</w:t>
      </w:r>
      <w:r>
        <w:rPr>
          <w:rFonts w:ascii="仿宋" w:eastAsia="仿宋" w:hAnsi="仿宋" w:hint="eastAsia"/>
        </w:rPr>
        <w:t>0</w:t>
      </w:r>
      <w:r>
        <w:rPr>
          <w:rFonts w:ascii="仿宋" w:eastAsia="仿宋" w:hAnsi="仿宋" w:hint="eastAsia"/>
        </w:rPr>
        <w:t>万元。</w:t>
      </w:r>
      <w:r>
        <w:rPr>
          <w:rFonts w:ascii="仿宋" w:eastAsia="仿宋" w:hAnsi="仿宋" w:hint="eastAsia"/>
        </w:rPr>
        <w:t xml:space="preserve"> </w:t>
      </w:r>
    </w:p>
    <w:p w:rsidR="008B5006" w:rsidRDefault="00A07EE6">
      <w:pPr>
        <w:spacing w:line="560" w:lineRule="exact"/>
        <w:ind w:firstLineChars="200" w:firstLine="640"/>
        <w:rPr>
          <w:rFonts w:ascii="仿宋" w:eastAsia="仿宋" w:hAnsi="仿宋"/>
        </w:rPr>
      </w:pPr>
      <w:r>
        <w:rPr>
          <w:rFonts w:ascii="仿宋" w:eastAsia="仿宋" w:hAnsi="仿宋" w:hint="eastAsia"/>
        </w:rPr>
        <w:t>“三公”经费决算支出</w:t>
      </w:r>
      <w:r>
        <w:rPr>
          <w:rFonts w:ascii="仿宋" w:eastAsia="仿宋" w:hAnsi="仿宋" w:hint="eastAsia"/>
        </w:rPr>
        <w:t>14.15</w:t>
      </w:r>
      <w:r>
        <w:rPr>
          <w:rFonts w:ascii="仿宋" w:eastAsia="仿宋" w:hAnsi="仿宋" w:hint="eastAsia"/>
        </w:rPr>
        <w:t>万元，完成年初预算的</w:t>
      </w:r>
      <w:r w:rsidR="004D1957">
        <w:rPr>
          <w:rFonts w:ascii="仿宋" w:eastAsia="仿宋" w:hAnsi="仿宋" w:hint="eastAsia"/>
        </w:rPr>
        <w:t>78.61</w:t>
      </w:r>
      <w:r>
        <w:rPr>
          <w:rFonts w:ascii="仿宋" w:eastAsia="仿宋" w:hAnsi="仿宋" w:hint="eastAsia"/>
        </w:rPr>
        <w:t>%</w:t>
      </w:r>
      <w:r>
        <w:rPr>
          <w:rFonts w:ascii="仿宋" w:eastAsia="仿宋" w:hAnsi="仿宋" w:hint="eastAsia"/>
        </w:rPr>
        <w:t>。其中公务接待费</w:t>
      </w:r>
      <w:r w:rsidR="004D1957">
        <w:rPr>
          <w:rFonts w:ascii="仿宋" w:eastAsia="仿宋" w:hAnsi="仿宋" w:hint="eastAsia"/>
        </w:rPr>
        <w:t>5.97</w:t>
      </w:r>
      <w:r>
        <w:rPr>
          <w:rFonts w:ascii="仿宋" w:eastAsia="仿宋" w:hAnsi="仿宋" w:hint="eastAsia"/>
        </w:rPr>
        <w:t>万元，完成年初预算的</w:t>
      </w:r>
      <w:r w:rsidR="004D1957">
        <w:rPr>
          <w:rFonts w:ascii="仿宋" w:eastAsia="仿宋" w:hAnsi="仿宋" w:hint="eastAsia"/>
        </w:rPr>
        <w:t>85.29</w:t>
      </w:r>
      <w:r>
        <w:rPr>
          <w:rFonts w:ascii="仿宋" w:eastAsia="仿宋" w:hAnsi="仿宋" w:hint="eastAsia"/>
        </w:rPr>
        <w:t>%</w:t>
      </w:r>
      <w:r>
        <w:rPr>
          <w:rFonts w:ascii="仿宋" w:eastAsia="仿宋" w:hAnsi="仿宋" w:hint="eastAsia"/>
        </w:rPr>
        <w:t>，公务用车运行费</w:t>
      </w:r>
      <w:r>
        <w:rPr>
          <w:rFonts w:ascii="仿宋" w:eastAsia="仿宋" w:hAnsi="仿宋" w:hint="eastAsia"/>
        </w:rPr>
        <w:t>8.18</w:t>
      </w:r>
      <w:r>
        <w:rPr>
          <w:rFonts w:ascii="仿宋" w:eastAsia="仿宋" w:hAnsi="仿宋" w:hint="eastAsia"/>
        </w:rPr>
        <w:t>万元，完成年初预算的</w:t>
      </w:r>
      <w:r w:rsidR="004D1957">
        <w:rPr>
          <w:rFonts w:ascii="仿宋" w:eastAsia="仿宋" w:hAnsi="仿宋" w:hint="eastAsia"/>
        </w:rPr>
        <w:t>74.56</w:t>
      </w:r>
      <w:r>
        <w:rPr>
          <w:rFonts w:ascii="仿宋" w:eastAsia="仿宋" w:hAnsi="仿宋" w:hint="eastAsia"/>
        </w:rPr>
        <w:t>%</w:t>
      </w:r>
      <w:r>
        <w:rPr>
          <w:rFonts w:ascii="仿宋" w:eastAsia="仿宋" w:hAnsi="仿宋" w:hint="eastAsia"/>
        </w:rPr>
        <w:t>，出国考察</w:t>
      </w:r>
      <w:r>
        <w:rPr>
          <w:rFonts w:ascii="仿宋" w:eastAsia="仿宋" w:hAnsi="仿宋" w:hint="eastAsia"/>
        </w:rPr>
        <w:t>0</w:t>
      </w:r>
      <w:r>
        <w:rPr>
          <w:rFonts w:ascii="仿宋" w:eastAsia="仿宋" w:hAnsi="仿宋" w:hint="eastAsia"/>
        </w:rPr>
        <w:t>万元。</w:t>
      </w:r>
    </w:p>
    <w:p w:rsidR="008B5006" w:rsidRDefault="00A07EE6">
      <w:pPr>
        <w:spacing w:line="560" w:lineRule="exact"/>
        <w:ind w:firstLineChars="100" w:firstLine="321"/>
        <w:rPr>
          <w:rFonts w:ascii="仿宋" w:eastAsia="仿宋" w:hAnsi="仿宋"/>
          <w:b/>
        </w:rPr>
      </w:pPr>
      <w:r>
        <w:rPr>
          <w:rFonts w:ascii="仿宋" w:eastAsia="仿宋" w:hAnsi="仿宋" w:hint="eastAsia"/>
          <w:b/>
        </w:rPr>
        <w:t>（三）资金管理情况（内部管理制度措施）</w:t>
      </w:r>
    </w:p>
    <w:p w:rsidR="008B5006" w:rsidRDefault="00A07EE6">
      <w:pPr>
        <w:spacing w:line="560" w:lineRule="exact"/>
        <w:ind w:firstLineChars="150" w:firstLine="480"/>
        <w:rPr>
          <w:rFonts w:ascii="仿宋" w:eastAsia="仿宋" w:hAnsi="仿宋"/>
        </w:rPr>
      </w:pPr>
      <w:r>
        <w:rPr>
          <w:rFonts w:ascii="仿宋" w:eastAsia="仿宋" w:hAnsi="仿宋" w:hint="eastAsia"/>
        </w:rPr>
        <w:t>1</w:t>
      </w:r>
      <w:r>
        <w:rPr>
          <w:rFonts w:ascii="仿宋" w:eastAsia="仿宋" w:hAnsi="仿宋" w:hint="eastAsia"/>
        </w:rPr>
        <w:t>、认真贯彻执行《会计法》，制定本单位的财务管理制度，并组织实施。维护财经纪律，加强财务管理，搞好会计核算。</w:t>
      </w:r>
    </w:p>
    <w:p w:rsidR="008B5006" w:rsidRDefault="00A07EE6">
      <w:pPr>
        <w:spacing w:line="560" w:lineRule="exact"/>
        <w:rPr>
          <w:rFonts w:ascii="仿宋" w:eastAsia="仿宋" w:hAnsi="仿宋"/>
        </w:rPr>
      </w:pPr>
      <w:r>
        <w:rPr>
          <w:rFonts w:ascii="仿宋" w:eastAsia="仿宋" w:hAnsi="仿宋" w:hint="eastAsia"/>
        </w:rPr>
        <w:t xml:space="preserve">   2</w:t>
      </w:r>
      <w:r>
        <w:rPr>
          <w:rFonts w:ascii="仿宋" w:eastAsia="仿宋" w:hAnsi="仿宋" w:hint="eastAsia"/>
        </w:rPr>
        <w:t>、按照有关财务制度规定，严格执行财务计划和预算，编报部门预算，审查核定年度预算，做好相关资金的综合统筹平衡工作。客观、真实地对预算执行情况、财务报表数据进行分析，及时为领导提供准确数据。</w:t>
      </w:r>
    </w:p>
    <w:p w:rsidR="008B5006" w:rsidRDefault="00A07EE6">
      <w:pPr>
        <w:spacing w:line="560" w:lineRule="exact"/>
        <w:ind w:firstLineChars="150" w:firstLine="480"/>
        <w:rPr>
          <w:rFonts w:ascii="仿宋" w:eastAsia="仿宋" w:hAnsi="仿宋"/>
        </w:rPr>
      </w:pPr>
      <w:r>
        <w:rPr>
          <w:rFonts w:ascii="仿宋" w:eastAsia="仿宋" w:hAnsi="仿宋" w:hint="eastAsia"/>
        </w:rPr>
        <w:t>3</w:t>
      </w:r>
      <w:r>
        <w:rPr>
          <w:rFonts w:ascii="仿宋" w:eastAsia="仿宋" w:hAnsi="仿宋" w:hint="eastAsia"/>
        </w:rPr>
        <w:t>、加强决算管理，确保决算真实、完整、准确、及时，加强决算分析工作，强化决算分析结果运用，建立健全单位预算与决算相互反映、相互促进的机制。</w:t>
      </w:r>
    </w:p>
    <w:p w:rsidR="008B5006" w:rsidRDefault="00A07EE6">
      <w:pPr>
        <w:spacing w:line="560" w:lineRule="exact"/>
        <w:ind w:firstLineChars="150" w:firstLine="480"/>
        <w:rPr>
          <w:rFonts w:ascii="仿宋" w:eastAsia="仿宋" w:hAnsi="仿宋"/>
        </w:rPr>
      </w:pPr>
      <w:r>
        <w:rPr>
          <w:rFonts w:ascii="仿宋" w:eastAsia="仿宋" w:hAnsi="仿宋" w:hint="eastAsia"/>
        </w:rPr>
        <w:t>4</w:t>
      </w:r>
      <w:r>
        <w:rPr>
          <w:rFonts w:ascii="仿宋" w:eastAsia="仿宋" w:hAnsi="仿宋" w:hint="eastAsia"/>
        </w:rPr>
        <w:t>、加强固定资产管理，对属</w:t>
      </w:r>
      <w:r>
        <w:rPr>
          <w:rFonts w:ascii="仿宋" w:eastAsia="仿宋" w:hAnsi="仿宋" w:hint="eastAsia"/>
        </w:rPr>
        <w:t>于单位的国有财产做定期的检查，并且记录在册，方便定期对国有资产的核查；维护国家财产的安全、完整。</w:t>
      </w:r>
      <w:r>
        <w:rPr>
          <w:rFonts w:ascii="MS Mincho" w:eastAsia="MS Mincho" w:hAnsi="MS Mincho" w:cs="MS Mincho" w:hint="eastAsia"/>
        </w:rPr>
        <w:t> </w:t>
      </w:r>
    </w:p>
    <w:p w:rsidR="008B5006" w:rsidRDefault="00A07EE6">
      <w:pPr>
        <w:spacing w:line="560" w:lineRule="exact"/>
        <w:ind w:firstLineChars="150" w:firstLine="480"/>
        <w:rPr>
          <w:rFonts w:ascii="仿宋" w:eastAsia="仿宋" w:hAnsi="仿宋"/>
        </w:rPr>
      </w:pPr>
      <w:r>
        <w:rPr>
          <w:rFonts w:ascii="仿宋" w:eastAsia="仿宋" w:hAnsi="仿宋" w:hint="eastAsia"/>
        </w:rPr>
        <w:t>5</w:t>
      </w:r>
      <w:r>
        <w:rPr>
          <w:rFonts w:ascii="仿宋" w:eastAsia="仿宋" w:hAnsi="仿宋" w:hint="eastAsia"/>
        </w:rPr>
        <w:t>、支出严格执行财经纪律、财务制度和开支标准、开支范围。加强对资金支出的审核控制，特别是对“三公”经费进行严格把控，精打细算、合理节约。</w:t>
      </w:r>
    </w:p>
    <w:p w:rsidR="008B5006" w:rsidRDefault="00A07EE6">
      <w:pPr>
        <w:spacing w:line="560" w:lineRule="exact"/>
        <w:ind w:firstLineChars="150" w:firstLine="480"/>
        <w:rPr>
          <w:rFonts w:ascii="仿宋" w:eastAsia="仿宋" w:hAnsi="仿宋"/>
        </w:rPr>
      </w:pPr>
      <w:r>
        <w:rPr>
          <w:rFonts w:ascii="仿宋" w:eastAsia="仿宋" w:hAnsi="仿宋" w:hint="eastAsia"/>
        </w:rPr>
        <w:t>6</w:t>
      </w:r>
      <w:r>
        <w:rPr>
          <w:rFonts w:ascii="仿宋" w:eastAsia="仿宋" w:hAnsi="仿宋" w:hint="eastAsia"/>
        </w:rPr>
        <w:t>、严格专项资金管理和使用。专项资金本着专款专用的原则，实行“专项使用、专项核算”，不挪用、挤占，保障资金安</w:t>
      </w:r>
      <w:r>
        <w:rPr>
          <w:rFonts w:ascii="仿宋" w:eastAsia="仿宋" w:hAnsi="仿宋" w:hint="eastAsia"/>
        </w:rPr>
        <w:lastRenderedPageBreak/>
        <w:t>全、高效运行。</w:t>
      </w:r>
    </w:p>
    <w:p w:rsidR="008B5006" w:rsidRDefault="00A07EE6">
      <w:pPr>
        <w:spacing w:line="560" w:lineRule="exact"/>
        <w:ind w:firstLineChars="200" w:firstLine="643"/>
        <w:rPr>
          <w:rFonts w:ascii="仿宋" w:eastAsia="仿宋" w:hAnsi="仿宋"/>
          <w:b/>
        </w:rPr>
      </w:pPr>
      <w:r>
        <w:rPr>
          <w:rFonts w:ascii="仿宋" w:eastAsia="仿宋" w:hAnsi="仿宋" w:hint="eastAsia"/>
          <w:b/>
        </w:rPr>
        <w:t>四、整体支出绩效目标完成情况</w:t>
      </w:r>
    </w:p>
    <w:p w:rsidR="004D1957" w:rsidRDefault="00A07EE6" w:rsidP="004D1957">
      <w:pPr>
        <w:spacing w:line="560" w:lineRule="exact"/>
        <w:ind w:firstLineChars="200" w:firstLine="640"/>
        <w:rPr>
          <w:rFonts w:ascii="仿宋" w:eastAsia="仿宋" w:hAnsi="仿宋" w:hint="eastAsia"/>
        </w:rPr>
      </w:pPr>
      <w:r>
        <w:rPr>
          <w:rFonts w:ascii="仿宋" w:eastAsia="仿宋" w:hAnsi="仿宋" w:hint="eastAsia"/>
        </w:rPr>
        <w:t>2021</w:t>
      </w:r>
      <w:r>
        <w:rPr>
          <w:rFonts w:ascii="仿宋" w:eastAsia="仿宋" w:hAnsi="仿宋" w:hint="eastAsia"/>
        </w:rPr>
        <w:t>年，我局在县委政府、政法委的正确领导下和省市森林公安机关的指导下，坚持以习近平新时代中国特色社会主义思想为指导，</w:t>
      </w:r>
      <w:r>
        <w:rPr>
          <w:rFonts w:ascii="仿宋" w:eastAsia="仿宋" w:hAnsi="仿宋" w:hint="eastAsia"/>
        </w:rPr>
        <w:t>全面贯彻落实党的十九大、十九届三中、四中、五中全会精神，积极履职。</w:t>
      </w:r>
    </w:p>
    <w:p w:rsidR="004D1957" w:rsidRDefault="00A07EE6" w:rsidP="004D1957">
      <w:pPr>
        <w:spacing w:line="560" w:lineRule="exact"/>
        <w:ind w:firstLineChars="200" w:firstLine="643"/>
        <w:rPr>
          <w:rFonts w:ascii="仿宋" w:eastAsia="仿宋" w:hAnsi="仿宋" w:hint="eastAsia"/>
        </w:rPr>
      </w:pPr>
      <w:r>
        <w:rPr>
          <w:rFonts w:ascii="仿宋" w:eastAsia="仿宋" w:hAnsi="仿宋" w:hint="eastAsia"/>
          <w:b/>
        </w:rPr>
        <w:t>一是切实抓好意识形态工作，提高政治站位。</w:t>
      </w:r>
      <w:r>
        <w:rPr>
          <w:rFonts w:ascii="仿宋" w:eastAsia="仿宋" w:hAnsi="仿宋" w:hint="eastAsia"/>
        </w:rPr>
        <w:t>强化工作责任制，扎实组织开展学习，坚持政治建警全面从严治警，通过一系列有力举措，进一步筑牢了忠诚警魂，强化了党的领导，优化了政治生态，严明了纪律作风。</w:t>
      </w:r>
    </w:p>
    <w:p w:rsidR="004D1957" w:rsidRDefault="00A07EE6" w:rsidP="004D1957">
      <w:pPr>
        <w:spacing w:line="560" w:lineRule="exact"/>
        <w:ind w:firstLineChars="200" w:firstLine="643"/>
        <w:rPr>
          <w:rFonts w:ascii="仿宋" w:eastAsia="仿宋" w:hAnsi="仿宋" w:hint="eastAsia"/>
        </w:rPr>
      </w:pPr>
      <w:r>
        <w:rPr>
          <w:rFonts w:ascii="仿宋" w:eastAsia="仿宋" w:hAnsi="仿宋" w:hint="eastAsia"/>
          <w:b/>
        </w:rPr>
        <w:t>二是履职尽责，扎实开展疫情防控工作。</w:t>
      </w:r>
      <w:r>
        <w:rPr>
          <w:rFonts w:ascii="仿宋" w:eastAsia="仿宋" w:hAnsi="仿宋" w:hint="eastAsia"/>
        </w:rPr>
        <w:t>我局根据《全市森林公安机关打击非法转运、贩卖野生动物违法犯罪专项行动方案》及县疫情防控指挥部安排部署，全力掀起人民群众生命安全、身体健康保卫战，全力以赴清查涉及野生动物饲养、经营场所，从疫情源头阻击病毒传播途径。</w:t>
      </w:r>
    </w:p>
    <w:p w:rsidR="004D1957" w:rsidRDefault="00A07EE6" w:rsidP="004D1957">
      <w:pPr>
        <w:spacing w:line="560" w:lineRule="exact"/>
        <w:ind w:firstLineChars="200" w:firstLine="643"/>
        <w:rPr>
          <w:rFonts w:ascii="仿宋" w:eastAsia="仿宋" w:hAnsi="仿宋" w:hint="eastAsia"/>
        </w:rPr>
      </w:pPr>
      <w:r>
        <w:rPr>
          <w:rFonts w:ascii="仿宋" w:eastAsia="仿宋" w:hAnsi="仿宋" w:hint="eastAsia"/>
          <w:b/>
        </w:rPr>
        <w:t>三是坚持</w:t>
      </w:r>
      <w:r>
        <w:rPr>
          <w:rFonts w:ascii="仿宋" w:eastAsia="仿宋" w:hAnsi="仿宋" w:hint="eastAsia"/>
          <w:b/>
        </w:rPr>
        <w:t>严打不放松，维护生态资源安全。</w:t>
      </w:r>
      <w:r>
        <w:rPr>
          <w:rFonts w:ascii="仿宋" w:eastAsia="仿宋" w:hAnsi="仿宋" w:hint="eastAsia"/>
        </w:rPr>
        <w:t>自年初起，我局</w:t>
      </w:r>
      <w:r>
        <w:rPr>
          <w:rFonts w:ascii="仿宋" w:eastAsia="仿宋" w:hAnsi="仿宋" w:hint="eastAsia"/>
        </w:rPr>
        <w:t>积极开展打击破坏森林和野生动物领域违法犯罪、进一步深化“昆仑</w:t>
      </w:r>
      <w:r>
        <w:rPr>
          <w:rFonts w:ascii="仿宋" w:eastAsia="仿宋" w:hAnsi="仿宋" w:hint="eastAsia"/>
        </w:rPr>
        <w:t>2021</w:t>
      </w:r>
      <w:r>
        <w:rPr>
          <w:rFonts w:ascii="仿宋" w:eastAsia="仿宋" w:hAnsi="仿宋" w:hint="eastAsia"/>
        </w:rPr>
        <w:t>”百日攻坚。夯实基础、抓严抓实森林防火，全力保护森林资源和生态安全、维护林区社会和谐稳定。一年来，我局共侦破森林刑事案件</w:t>
      </w:r>
      <w:r>
        <w:rPr>
          <w:rFonts w:ascii="仿宋" w:eastAsia="仿宋" w:hAnsi="仿宋" w:hint="eastAsia"/>
        </w:rPr>
        <w:t>9</w:t>
      </w:r>
      <w:r>
        <w:rPr>
          <w:rFonts w:ascii="仿宋" w:eastAsia="仿宋" w:hAnsi="仿宋" w:hint="eastAsia"/>
        </w:rPr>
        <w:t>起；打击处理违法犯罪嫌疑人</w:t>
      </w:r>
      <w:r>
        <w:rPr>
          <w:rFonts w:ascii="仿宋" w:eastAsia="仿宋" w:hAnsi="仿宋" w:hint="eastAsia"/>
        </w:rPr>
        <w:t>11</w:t>
      </w:r>
      <w:r>
        <w:rPr>
          <w:rFonts w:ascii="仿宋" w:eastAsia="仿宋" w:hAnsi="仿宋" w:hint="eastAsia"/>
        </w:rPr>
        <w:t>人次，逮捕</w:t>
      </w:r>
      <w:r>
        <w:rPr>
          <w:rFonts w:ascii="仿宋" w:eastAsia="仿宋" w:hAnsi="仿宋" w:hint="eastAsia"/>
        </w:rPr>
        <w:t>1</w:t>
      </w:r>
      <w:r>
        <w:rPr>
          <w:rFonts w:ascii="仿宋" w:eastAsia="仿宋" w:hAnsi="仿宋" w:hint="eastAsia"/>
        </w:rPr>
        <w:t>人，刑拘</w:t>
      </w:r>
      <w:r>
        <w:rPr>
          <w:rFonts w:ascii="仿宋" w:eastAsia="仿宋" w:hAnsi="仿宋" w:hint="eastAsia"/>
        </w:rPr>
        <w:t>1</w:t>
      </w:r>
      <w:r>
        <w:rPr>
          <w:rFonts w:ascii="仿宋" w:eastAsia="仿宋" w:hAnsi="仿宋" w:hint="eastAsia"/>
        </w:rPr>
        <w:t>人，取保候审</w:t>
      </w:r>
      <w:r>
        <w:rPr>
          <w:rFonts w:ascii="仿宋" w:eastAsia="仿宋" w:hAnsi="仿宋" w:hint="eastAsia"/>
        </w:rPr>
        <w:t>10</w:t>
      </w:r>
      <w:r>
        <w:rPr>
          <w:rFonts w:ascii="仿宋" w:eastAsia="仿宋" w:hAnsi="仿宋" w:hint="eastAsia"/>
        </w:rPr>
        <w:t>人，移送起诉</w:t>
      </w:r>
      <w:r>
        <w:rPr>
          <w:rFonts w:ascii="仿宋" w:eastAsia="仿宋" w:hAnsi="仿宋" w:hint="eastAsia"/>
        </w:rPr>
        <w:t>5</w:t>
      </w:r>
      <w:r>
        <w:rPr>
          <w:rFonts w:ascii="仿宋" w:eastAsia="仿宋" w:hAnsi="仿宋" w:hint="eastAsia"/>
        </w:rPr>
        <w:t>起</w:t>
      </w:r>
      <w:r>
        <w:rPr>
          <w:rFonts w:ascii="仿宋" w:eastAsia="仿宋" w:hAnsi="仿宋" w:hint="eastAsia"/>
        </w:rPr>
        <w:t>11</w:t>
      </w:r>
      <w:r>
        <w:rPr>
          <w:rFonts w:ascii="仿宋" w:eastAsia="仿宋" w:hAnsi="仿宋" w:hint="eastAsia"/>
        </w:rPr>
        <w:t>人。侦破打击绩效评估任务完成率</w:t>
      </w:r>
      <w:r>
        <w:rPr>
          <w:rFonts w:ascii="仿宋" w:eastAsia="仿宋" w:hAnsi="仿宋" w:hint="eastAsia"/>
        </w:rPr>
        <w:t>157.14%</w:t>
      </w:r>
      <w:r>
        <w:rPr>
          <w:rFonts w:ascii="仿宋" w:eastAsia="仿宋" w:hAnsi="仿宋" w:hint="eastAsia"/>
        </w:rPr>
        <w:t>，排名全市第</w:t>
      </w:r>
      <w:r>
        <w:rPr>
          <w:rFonts w:ascii="仿宋" w:eastAsia="仿宋" w:hAnsi="仿宋" w:hint="eastAsia"/>
        </w:rPr>
        <w:t>4</w:t>
      </w:r>
      <w:r>
        <w:rPr>
          <w:rFonts w:ascii="仿宋" w:eastAsia="仿宋" w:hAnsi="仿宋" w:hint="eastAsia"/>
        </w:rPr>
        <w:t>。</w:t>
      </w:r>
      <w:bookmarkStart w:id="0" w:name="_GoBack"/>
      <w:bookmarkEnd w:id="0"/>
    </w:p>
    <w:p w:rsidR="008B5006" w:rsidRDefault="00A07EE6" w:rsidP="004D1957">
      <w:pPr>
        <w:spacing w:line="560" w:lineRule="exact"/>
        <w:ind w:firstLineChars="200" w:firstLine="643"/>
        <w:rPr>
          <w:rFonts w:ascii="仿宋" w:eastAsia="仿宋" w:hAnsi="仿宋"/>
        </w:rPr>
      </w:pPr>
      <w:r>
        <w:rPr>
          <w:rFonts w:ascii="仿宋" w:eastAsia="仿宋" w:hAnsi="仿宋" w:hint="eastAsia"/>
          <w:b/>
        </w:rPr>
        <w:t>四是发挥森林公安职能，加强森林防灭火工作。</w:t>
      </w:r>
      <w:r>
        <w:rPr>
          <w:rFonts w:ascii="仿宋" w:eastAsia="仿宋" w:hAnsi="仿宋" w:hint="eastAsia"/>
        </w:rPr>
        <w:t>加强宣传，提高群众的防火意识；全面排查整治，严格火源管理；加大查</w:t>
      </w:r>
      <w:r>
        <w:rPr>
          <w:rFonts w:ascii="仿宋" w:eastAsia="仿宋" w:hAnsi="仿宋" w:hint="eastAsia"/>
        </w:rPr>
        <w:lastRenderedPageBreak/>
        <w:t>处力度，严打野外违规用火。今年，我县</w:t>
      </w:r>
      <w:r>
        <w:rPr>
          <w:rFonts w:ascii="仿宋" w:eastAsia="仿宋" w:hAnsi="仿宋" w:hint="eastAsia"/>
        </w:rPr>
        <w:t>未发生</w:t>
      </w:r>
      <w:r>
        <w:rPr>
          <w:rFonts w:ascii="仿宋" w:eastAsia="仿宋" w:hAnsi="仿宋" w:hint="eastAsia"/>
        </w:rPr>
        <w:t>森林火灾。</w:t>
      </w:r>
    </w:p>
    <w:p w:rsidR="008B5006" w:rsidRDefault="00A07EE6">
      <w:pPr>
        <w:spacing w:line="560" w:lineRule="exact"/>
        <w:ind w:firstLineChars="200" w:firstLine="640"/>
        <w:rPr>
          <w:rFonts w:ascii="仿宋" w:eastAsia="仿宋" w:hAnsi="仿宋"/>
        </w:rPr>
      </w:pPr>
      <w:r>
        <w:rPr>
          <w:rFonts w:ascii="仿宋" w:eastAsia="仿宋" w:hAnsi="仿宋" w:hint="eastAsia"/>
        </w:rPr>
        <w:t>2021</w:t>
      </w:r>
      <w:r>
        <w:rPr>
          <w:rFonts w:ascii="仿宋" w:eastAsia="仿宋" w:hAnsi="仿宋" w:hint="eastAsia"/>
        </w:rPr>
        <w:t>年我局严厉打击涉林违法犯罪、夯实基础、抓严抓实森林防火，全力保护森林资源和生态安全、维护林区社会和谐稳定。年初所定绩效目标均圆满完成。</w:t>
      </w:r>
    </w:p>
    <w:p w:rsidR="008B5006" w:rsidRDefault="00A07EE6">
      <w:pPr>
        <w:spacing w:line="560" w:lineRule="exact"/>
        <w:ind w:firstLineChars="200" w:firstLine="643"/>
        <w:rPr>
          <w:rFonts w:ascii="仿宋" w:eastAsia="仿宋" w:hAnsi="仿宋"/>
          <w:b/>
        </w:rPr>
      </w:pPr>
      <w:r>
        <w:rPr>
          <w:rFonts w:ascii="仿宋" w:eastAsia="仿宋" w:hAnsi="仿宋" w:hint="eastAsia"/>
          <w:b/>
        </w:rPr>
        <w:t>五、存在的问题</w:t>
      </w:r>
    </w:p>
    <w:p w:rsidR="008B5006" w:rsidRDefault="004D1957" w:rsidP="004D1957">
      <w:pPr>
        <w:spacing w:line="560" w:lineRule="exact"/>
        <w:ind w:firstLineChars="150" w:firstLine="480"/>
        <w:rPr>
          <w:rFonts w:ascii="仿宋" w:eastAsia="仿宋" w:hAnsi="仿宋"/>
        </w:rPr>
      </w:pPr>
      <w:r>
        <w:rPr>
          <w:rFonts w:ascii="仿宋" w:eastAsia="仿宋" w:hAnsi="仿宋" w:hint="eastAsia"/>
        </w:rPr>
        <w:t>（1）</w:t>
      </w:r>
      <w:r w:rsidR="00A07EE6">
        <w:rPr>
          <w:rFonts w:ascii="仿宋" w:eastAsia="仿宋" w:hAnsi="仿宋" w:hint="eastAsia"/>
        </w:rPr>
        <w:t>单位编制人员较少，一人多岗，不利于工作细化开展。</w:t>
      </w:r>
    </w:p>
    <w:p w:rsidR="008B5006" w:rsidRDefault="00A07EE6">
      <w:pPr>
        <w:spacing w:line="560" w:lineRule="exact"/>
        <w:ind w:firstLineChars="150" w:firstLine="480"/>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）对绩效目标管理的认识不到位，在编制绩效报告工作中存在被动应付的现象。</w:t>
      </w:r>
    </w:p>
    <w:p w:rsidR="008B5006" w:rsidRDefault="00A07EE6">
      <w:pPr>
        <w:spacing w:line="560" w:lineRule="exact"/>
        <w:ind w:firstLineChars="200" w:firstLine="643"/>
        <w:rPr>
          <w:rFonts w:ascii="仿宋" w:eastAsia="仿宋" w:hAnsi="仿宋"/>
          <w:b/>
        </w:rPr>
      </w:pPr>
      <w:r>
        <w:rPr>
          <w:rFonts w:ascii="仿宋" w:eastAsia="仿宋" w:hAnsi="仿宋" w:hint="eastAsia"/>
          <w:b/>
        </w:rPr>
        <w:t>六、改进措施与建议</w:t>
      </w:r>
    </w:p>
    <w:p w:rsidR="008B5006" w:rsidRDefault="00A07EE6">
      <w:pPr>
        <w:spacing w:line="560" w:lineRule="exact"/>
        <w:ind w:firstLineChars="150" w:firstLine="480"/>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）加强队伍建设和人员培训，提高财务人员素质。</w:t>
      </w:r>
    </w:p>
    <w:p w:rsidR="008B5006" w:rsidRDefault="00A07EE6">
      <w:pPr>
        <w:spacing w:line="560" w:lineRule="exact"/>
        <w:ind w:firstLineChars="150" w:firstLine="480"/>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）强化内部管理，进一步完善财务管理制度；健全绩效制度</w:t>
      </w:r>
      <w:r>
        <w:rPr>
          <w:rFonts w:ascii="仿宋" w:eastAsia="仿宋" w:hAnsi="仿宋" w:hint="eastAsia"/>
        </w:rPr>
        <w:t>,</w:t>
      </w:r>
      <w:r>
        <w:rPr>
          <w:rFonts w:ascii="仿宋" w:eastAsia="仿宋" w:hAnsi="仿宋" w:hint="eastAsia"/>
        </w:rPr>
        <w:t>提高绩效管理质量。</w:t>
      </w:r>
    </w:p>
    <w:p w:rsidR="008B5006" w:rsidRDefault="00A07EE6">
      <w:pPr>
        <w:spacing w:line="560" w:lineRule="exact"/>
        <w:ind w:firstLineChars="150" w:firstLine="480"/>
        <w:rPr>
          <w:rFonts w:ascii="仿宋" w:eastAsia="仿宋" w:hAnsi="仿宋"/>
        </w:rPr>
      </w:pPr>
      <w:r>
        <w:rPr>
          <w:rFonts w:ascii="仿宋" w:eastAsia="仿宋" w:hAnsi="仿宋" w:hint="eastAsia"/>
        </w:rPr>
        <w:t>（</w:t>
      </w:r>
      <w:r>
        <w:rPr>
          <w:rFonts w:ascii="仿宋" w:eastAsia="仿宋" w:hAnsi="仿宋" w:hint="eastAsia"/>
        </w:rPr>
        <w:t>3</w:t>
      </w:r>
      <w:r>
        <w:rPr>
          <w:rFonts w:ascii="仿宋" w:eastAsia="仿宋" w:hAnsi="仿宋" w:hint="eastAsia"/>
        </w:rPr>
        <w:t>）建议县级预算年初时安排好单位经费，确保资金及时到位。</w:t>
      </w:r>
    </w:p>
    <w:p w:rsidR="008B5006" w:rsidRDefault="008B5006">
      <w:pPr>
        <w:spacing w:line="560" w:lineRule="exact"/>
        <w:rPr>
          <w:rFonts w:ascii="仿宋" w:eastAsia="仿宋" w:hAnsi="仿宋"/>
        </w:rPr>
      </w:pPr>
    </w:p>
    <w:p w:rsidR="008B5006" w:rsidRDefault="008B5006">
      <w:pPr>
        <w:spacing w:line="560" w:lineRule="exact"/>
        <w:rPr>
          <w:rFonts w:ascii="仿宋" w:eastAsia="仿宋" w:hAnsi="仿宋"/>
        </w:rPr>
      </w:pPr>
    </w:p>
    <w:p w:rsidR="008B5006" w:rsidRDefault="00A07EE6">
      <w:pPr>
        <w:spacing w:line="560" w:lineRule="exact"/>
        <w:jc w:val="right"/>
        <w:rPr>
          <w:rFonts w:ascii="仿宋" w:eastAsia="仿宋" w:hAnsi="仿宋"/>
        </w:rPr>
      </w:pPr>
      <w:r>
        <w:rPr>
          <w:rFonts w:ascii="仿宋" w:eastAsia="仿宋" w:hAnsi="仿宋" w:hint="eastAsia"/>
        </w:rPr>
        <w:t>麻阳苗族自治县森林公安局</w:t>
      </w:r>
    </w:p>
    <w:p w:rsidR="008B5006" w:rsidRDefault="00A07EE6">
      <w:pPr>
        <w:spacing w:line="560" w:lineRule="exact"/>
        <w:ind w:right="160"/>
        <w:jc w:val="right"/>
        <w:rPr>
          <w:rFonts w:ascii="仿宋" w:eastAsia="仿宋" w:hAnsi="仿宋"/>
        </w:rPr>
      </w:pPr>
      <w:r>
        <w:rPr>
          <w:rFonts w:ascii="仿宋" w:eastAsia="仿宋" w:hAnsi="仿宋" w:hint="eastAsia"/>
        </w:rPr>
        <w:t>202</w:t>
      </w:r>
      <w:r>
        <w:rPr>
          <w:rFonts w:ascii="仿宋" w:eastAsia="仿宋" w:hAnsi="仿宋" w:hint="eastAsia"/>
        </w:rPr>
        <w:t>2</w:t>
      </w:r>
      <w:r>
        <w:rPr>
          <w:rFonts w:ascii="仿宋" w:eastAsia="仿宋" w:hAnsi="仿宋" w:hint="eastAsia"/>
        </w:rPr>
        <w:t>年</w:t>
      </w:r>
      <w:r>
        <w:rPr>
          <w:rFonts w:ascii="仿宋" w:eastAsia="仿宋" w:hAnsi="仿宋" w:hint="eastAsia"/>
        </w:rPr>
        <w:t>5</w:t>
      </w:r>
      <w:r>
        <w:rPr>
          <w:rFonts w:ascii="仿宋" w:eastAsia="仿宋" w:hAnsi="仿宋" w:hint="eastAsia"/>
        </w:rPr>
        <w:t>月</w:t>
      </w:r>
      <w:r>
        <w:rPr>
          <w:rFonts w:ascii="仿宋" w:eastAsia="仿宋" w:hAnsi="仿宋" w:hint="eastAsia"/>
        </w:rPr>
        <w:t>11</w:t>
      </w:r>
      <w:r>
        <w:rPr>
          <w:rFonts w:ascii="仿宋" w:eastAsia="仿宋" w:hAnsi="仿宋" w:hint="eastAsia"/>
        </w:rPr>
        <w:t>日</w:t>
      </w:r>
    </w:p>
    <w:p w:rsidR="008B5006" w:rsidRDefault="008B5006">
      <w:pPr>
        <w:spacing w:line="560" w:lineRule="exact"/>
        <w:rPr>
          <w:rFonts w:ascii="黑体" w:eastAsia="黑体"/>
        </w:rPr>
      </w:pPr>
    </w:p>
    <w:p w:rsidR="008B5006" w:rsidRDefault="008B5006">
      <w:pPr>
        <w:spacing w:line="560" w:lineRule="exact"/>
        <w:rPr>
          <w:rFonts w:ascii="黑体" w:eastAsia="黑体"/>
        </w:rPr>
      </w:pPr>
    </w:p>
    <w:p w:rsidR="008B5006" w:rsidRDefault="008B5006">
      <w:pPr>
        <w:spacing w:line="560" w:lineRule="exact"/>
        <w:rPr>
          <w:rFonts w:ascii="黑体" w:eastAsia="黑体"/>
        </w:rPr>
      </w:pPr>
    </w:p>
    <w:p w:rsidR="008B5006" w:rsidRDefault="008B5006">
      <w:pPr>
        <w:spacing w:line="560" w:lineRule="exact"/>
        <w:rPr>
          <w:rFonts w:ascii="黑体" w:eastAsia="黑体"/>
        </w:rPr>
      </w:pPr>
    </w:p>
    <w:p w:rsidR="008B5006" w:rsidRDefault="008B5006">
      <w:pPr>
        <w:spacing w:line="560" w:lineRule="exact"/>
        <w:rPr>
          <w:rFonts w:ascii="黑体" w:eastAsia="黑体"/>
        </w:rPr>
      </w:pPr>
    </w:p>
    <w:p w:rsidR="008B5006" w:rsidRDefault="008B5006">
      <w:pPr>
        <w:spacing w:line="560" w:lineRule="exact"/>
        <w:rPr>
          <w:rFonts w:ascii="黑体" w:eastAsia="黑体"/>
        </w:rPr>
      </w:pPr>
    </w:p>
    <w:p w:rsidR="008B5006" w:rsidRDefault="00A07EE6">
      <w:pPr>
        <w:spacing w:line="560" w:lineRule="exact"/>
        <w:rPr>
          <w:rFonts w:ascii="黑体" w:eastAsia="黑体"/>
        </w:rPr>
      </w:pPr>
      <w:r>
        <w:rPr>
          <w:rFonts w:ascii="黑体" w:eastAsia="黑体"/>
        </w:rPr>
        <w:lastRenderedPageBreak/>
        <w:t>附件</w:t>
      </w:r>
      <w:r>
        <w:rPr>
          <w:rFonts w:ascii="黑体" w:eastAsia="黑体" w:hint="eastAsia"/>
        </w:rPr>
        <w:t>1</w:t>
      </w:r>
    </w:p>
    <w:p w:rsidR="008B5006" w:rsidRDefault="00A07EE6">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4A0"/>
      </w:tblPr>
      <w:tblGrid>
        <w:gridCol w:w="517"/>
        <w:gridCol w:w="456"/>
        <w:gridCol w:w="672"/>
        <w:gridCol w:w="456"/>
        <w:gridCol w:w="1003"/>
        <w:gridCol w:w="456"/>
        <w:gridCol w:w="2972"/>
        <w:gridCol w:w="3435"/>
        <w:gridCol w:w="633"/>
      </w:tblGrid>
      <w:tr w:rsidR="008B5006">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三级</w:t>
            </w:r>
          </w:p>
          <w:p w:rsidR="008B5006" w:rsidRDefault="00A07EE6">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得分</w:t>
            </w:r>
          </w:p>
        </w:tc>
      </w:tr>
      <w:tr w:rsidR="008B5006">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以</w:t>
            </w:r>
            <w:r>
              <w:rPr>
                <w:rFonts w:ascii="仿宋" w:eastAsia="仿宋"/>
                <w:sz w:val="24"/>
                <w:szCs w:val="24"/>
              </w:rPr>
              <w:t>100%</w:t>
            </w:r>
            <w:r>
              <w:rPr>
                <w:rFonts w:ascii="仿宋" w:eastAsia="仿宋"/>
                <w:sz w:val="24"/>
                <w:szCs w:val="24"/>
              </w:rPr>
              <w:t>为标准。在职人员控制率</w:t>
            </w:r>
            <w:r>
              <w:rPr>
                <w:rFonts w:ascii="仿宋" w:eastAsia="仿宋"/>
                <w:sz w:val="24"/>
                <w:szCs w:val="24"/>
              </w:rPr>
              <w:t>≦</w:t>
            </w:r>
            <w:r>
              <w:rPr>
                <w:rFonts w:ascii="仿宋" w:eastAsia="仿宋"/>
                <w:sz w:val="24"/>
                <w:szCs w:val="24"/>
              </w:rPr>
              <w:t>100%</w:t>
            </w:r>
            <w:r>
              <w:rPr>
                <w:rFonts w:ascii="仿宋" w:eastAsia="仿宋"/>
                <w:sz w:val="24"/>
                <w:szCs w:val="24"/>
              </w:rPr>
              <w:t>，计</w:t>
            </w:r>
            <w:r>
              <w:rPr>
                <w:rFonts w:ascii="仿宋" w:eastAsia="仿宋"/>
                <w:sz w:val="24"/>
                <w:szCs w:val="24"/>
              </w:rPr>
              <w:t>5</w:t>
            </w:r>
            <w:r>
              <w:rPr>
                <w:rFonts w:ascii="仿宋" w:eastAsia="仿宋"/>
                <w:sz w:val="24"/>
                <w:szCs w:val="24"/>
              </w:rPr>
              <w:t>分；每超过一个百分点扣</w:t>
            </w:r>
            <w:r>
              <w:rPr>
                <w:rFonts w:ascii="仿宋" w:eastAsia="仿宋"/>
                <w:sz w:val="24"/>
                <w:szCs w:val="24"/>
              </w:rPr>
              <w:t>0.5</w:t>
            </w:r>
            <w:r>
              <w:rPr>
                <w:rFonts w:ascii="仿宋" w:eastAsia="仿宋"/>
                <w:sz w:val="24"/>
                <w:szCs w:val="24"/>
              </w:rPr>
              <w:t>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在职人员控制率</w:t>
            </w:r>
            <w:r>
              <w:rPr>
                <w:rFonts w:ascii="仿宋" w:eastAsia="仿宋"/>
                <w:sz w:val="24"/>
                <w:szCs w:val="24"/>
              </w:rPr>
              <w:t>=</w:t>
            </w:r>
            <w:r>
              <w:rPr>
                <w:rFonts w:ascii="仿宋" w:eastAsia="仿宋"/>
                <w:sz w:val="24"/>
                <w:szCs w:val="24"/>
              </w:rPr>
              <w:t>（在职人员数</w:t>
            </w:r>
            <w:r>
              <w:rPr>
                <w:rFonts w:ascii="仿宋" w:eastAsia="仿宋"/>
                <w:sz w:val="24"/>
                <w:szCs w:val="24"/>
              </w:rPr>
              <w:t>/</w:t>
            </w:r>
            <w:r>
              <w:rPr>
                <w:rFonts w:ascii="仿宋" w:eastAsia="仿宋"/>
                <w:sz w:val="24"/>
                <w:szCs w:val="24"/>
              </w:rPr>
              <w:t>编制数）</w:t>
            </w:r>
            <w:r>
              <w:rPr>
                <w:rFonts w:ascii="仿宋" w:eastAsia="仿宋"/>
                <w:sz w:val="24"/>
                <w:szCs w:val="24"/>
              </w:rPr>
              <w:t>×</w:t>
            </w:r>
            <w:r>
              <w:rPr>
                <w:rFonts w:ascii="仿宋" w:eastAsia="仿宋"/>
                <w:sz w:val="24"/>
                <w:szCs w:val="24"/>
              </w:rPr>
              <w:t>100%</w:t>
            </w:r>
            <w:r>
              <w:rPr>
                <w:rFonts w:ascii="仿宋" w:eastAsia="仿宋"/>
                <w:sz w:val="24"/>
                <w:szCs w:val="24"/>
              </w:rPr>
              <w:t>，在职人员数：部门（单位）实际在职人数，以财政确定的部门决算编制口径为准。</w:t>
            </w:r>
            <w:r>
              <w:rPr>
                <w:rFonts w:ascii="仿宋" w:eastAsia="仿宋"/>
                <w:sz w:val="24"/>
                <w:szCs w:val="24"/>
              </w:rPr>
              <w:br/>
            </w:r>
            <w:r>
              <w:rPr>
                <w:rFonts w:ascii="仿宋" w:eastAsia="仿宋"/>
                <w:sz w:val="24"/>
                <w:szCs w:val="24"/>
              </w:rP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w:t>
            </w:r>
            <w:r>
              <w:rPr>
                <w:rFonts w:ascii="仿宋" w:eastAsia="仿宋"/>
                <w:sz w:val="24"/>
                <w:szCs w:val="24"/>
              </w:rPr>
              <w:t>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w:t>
            </w:r>
            <w:r>
              <w:rPr>
                <w:rFonts w:ascii="仿宋" w:eastAsia="仿宋"/>
                <w:sz w:val="24"/>
                <w:szCs w:val="24"/>
              </w:rPr>
              <w:t>0</w:t>
            </w:r>
            <w:r>
              <w:rPr>
                <w:rFonts w:ascii="仿宋" w:eastAsia="仿宋"/>
                <w:sz w:val="24"/>
                <w:szCs w:val="24"/>
              </w:rPr>
              <w:t>，每超过一个百分点扣</w:t>
            </w:r>
            <w:r>
              <w:rPr>
                <w:rFonts w:ascii="仿宋" w:eastAsia="仿宋"/>
                <w:sz w:val="24"/>
                <w:szCs w:val="24"/>
              </w:rPr>
              <w:t>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ind w:firstLineChars="100" w:firstLine="240"/>
              <w:jc w:val="left"/>
              <w:rPr>
                <w:rFonts w:ascii="仿宋" w:eastAsia="仿宋"/>
                <w:sz w:val="24"/>
                <w:szCs w:val="24"/>
              </w:rPr>
            </w:pPr>
            <w:r>
              <w:rPr>
                <w:rFonts w:ascii="仿宋" w:eastAsia="仿宋" w:hint="eastAsia"/>
                <w:sz w:val="24"/>
                <w:szCs w:val="24"/>
              </w:rPr>
              <w:t>5</w:t>
            </w:r>
            <w:r>
              <w:rPr>
                <w:rFonts w:ascii="仿宋" w:eastAsia="仿宋"/>
                <w:sz w:val="24"/>
                <w:szCs w:val="24"/>
              </w:rPr>
              <w:t xml:space="preserve">　</w:t>
            </w:r>
          </w:p>
        </w:tc>
      </w:tr>
      <w:tr w:rsidR="008B5006">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过</w:t>
            </w:r>
            <w:r>
              <w:rPr>
                <w:rFonts w:ascii="仿宋" w:eastAsia="仿宋"/>
                <w:sz w:val="24"/>
                <w:szCs w:val="24"/>
              </w:rPr>
              <w:t xml:space="preserve">                                     </w:t>
            </w:r>
            <w:r>
              <w:rPr>
                <w:rFonts w:ascii="仿宋" w:eastAsia="仿宋"/>
                <w:sz w:val="24"/>
                <w:szCs w:val="24"/>
              </w:rPr>
              <w:t xml:space="preserve">                                                                                                  </w:t>
            </w:r>
            <w:r>
              <w:rPr>
                <w:rFonts w:ascii="仿宋" w:eastAsia="仿宋"/>
                <w:sz w:val="24"/>
                <w:szCs w:val="24"/>
              </w:rPr>
              <w:t>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计满分，每低于</w:t>
            </w:r>
            <w:r>
              <w:rPr>
                <w:rFonts w:ascii="仿宋" w:eastAsia="仿宋" w:hint="eastAsia"/>
                <w:sz w:val="24"/>
                <w:szCs w:val="24"/>
              </w:rPr>
              <w:t>5</w:t>
            </w:r>
            <w:r>
              <w:rPr>
                <w:rFonts w:ascii="仿宋" w:eastAsia="仿宋" w:hint="eastAsia"/>
                <w:sz w:val="24"/>
                <w:szCs w:val="24"/>
              </w:rPr>
              <w:t>个百分点</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预算完成率</w:t>
            </w:r>
            <w:r>
              <w:rPr>
                <w:rFonts w:ascii="仿宋" w:eastAsia="仿宋"/>
                <w:sz w:val="24"/>
                <w:szCs w:val="24"/>
              </w:rPr>
              <w:t>=</w:t>
            </w:r>
            <w:r>
              <w:rPr>
                <w:rFonts w:ascii="仿宋" w:eastAsia="仿宋"/>
                <w:sz w:val="24"/>
                <w:szCs w:val="24"/>
              </w:rPr>
              <w:t>（上年结转</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年末结余）</w:t>
            </w:r>
            <w:r>
              <w:rPr>
                <w:rFonts w:ascii="仿宋" w:eastAsia="仿宋"/>
                <w:sz w:val="24"/>
                <w:szCs w:val="24"/>
              </w:rPr>
              <w:t>/</w:t>
            </w:r>
            <w:r>
              <w:rPr>
                <w:rFonts w:ascii="仿宋" w:eastAsia="仿宋"/>
                <w:sz w:val="24"/>
                <w:szCs w:val="24"/>
              </w:rPr>
              <w:t>（上年结转</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8B5006">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预算控制率</w:t>
            </w:r>
            <w:r>
              <w:rPr>
                <w:rFonts w:ascii="仿宋" w:eastAsia="仿宋"/>
                <w:sz w:val="24"/>
                <w:szCs w:val="24"/>
              </w:rPr>
              <w:t>=0</w:t>
            </w:r>
            <w:r>
              <w:rPr>
                <w:rFonts w:ascii="仿宋" w:eastAsia="仿宋"/>
                <w:sz w:val="24"/>
                <w:szCs w:val="24"/>
              </w:rPr>
              <w:t>，计</w:t>
            </w:r>
            <w:r>
              <w:rPr>
                <w:rFonts w:ascii="仿宋" w:eastAsia="仿宋"/>
                <w:sz w:val="24"/>
                <w:szCs w:val="24"/>
              </w:rPr>
              <w:t>5</w:t>
            </w:r>
            <w:r>
              <w:rPr>
                <w:rFonts w:ascii="仿宋" w:eastAsia="仿宋"/>
                <w:sz w:val="24"/>
                <w:szCs w:val="24"/>
              </w:rPr>
              <w:t>分；</w:t>
            </w:r>
            <w:r>
              <w:rPr>
                <w:rFonts w:ascii="仿宋" w:eastAsia="仿宋"/>
                <w:sz w:val="24"/>
                <w:szCs w:val="24"/>
              </w:rPr>
              <w:t>0-10%</w:t>
            </w:r>
            <w:r>
              <w:rPr>
                <w:rFonts w:ascii="仿宋" w:eastAsia="仿宋"/>
                <w:sz w:val="24"/>
                <w:szCs w:val="24"/>
              </w:rPr>
              <w:t>（含），计</w:t>
            </w:r>
            <w:r>
              <w:rPr>
                <w:rFonts w:ascii="仿宋" w:eastAsia="仿宋"/>
                <w:sz w:val="24"/>
                <w:szCs w:val="24"/>
              </w:rPr>
              <w:t>4</w:t>
            </w:r>
            <w:r>
              <w:rPr>
                <w:rFonts w:ascii="仿宋" w:eastAsia="仿宋"/>
                <w:sz w:val="24"/>
                <w:szCs w:val="24"/>
              </w:rPr>
              <w:t>分；</w:t>
            </w:r>
            <w:r>
              <w:rPr>
                <w:rFonts w:ascii="仿宋" w:eastAsia="仿宋"/>
                <w:sz w:val="24"/>
                <w:szCs w:val="24"/>
              </w:rPr>
              <w:t>10-20%</w:t>
            </w:r>
            <w:r>
              <w:rPr>
                <w:rFonts w:ascii="仿宋" w:eastAsia="仿宋"/>
                <w:sz w:val="24"/>
                <w:szCs w:val="24"/>
              </w:rPr>
              <w:t>（含），计</w:t>
            </w:r>
            <w:r>
              <w:rPr>
                <w:rFonts w:ascii="仿宋" w:eastAsia="仿宋"/>
                <w:sz w:val="24"/>
                <w:szCs w:val="24"/>
              </w:rPr>
              <w:t>3</w:t>
            </w:r>
            <w:r>
              <w:rPr>
                <w:rFonts w:ascii="仿宋" w:eastAsia="仿宋"/>
                <w:sz w:val="24"/>
                <w:szCs w:val="24"/>
              </w:rPr>
              <w:t>分；</w:t>
            </w:r>
            <w:r>
              <w:rPr>
                <w:rFonts w:ascii="仿宋" w:eastAsia="仿宋"/>
                <w:sz w:val="24"/>
                <w:szCs w:val="24"/>
              </w:rPr>
              <w:t>20-30%</w:t>
            </w:r>
            <w:r>
              <w:rPr>
                <w:rFonts w:ascii="仿宋" w:eastAsia="仿宋"/>
                <w:sz w:val="24"/>
                <w:szCs w:val="24"/>
              </w:rPr>
              <w:t>（含），计</w:t>
            </w:r>
            <w:r>
              <w:rPr>
                <w:rFonts w:ascii="仿宋" w:eastAsia="仿宋"/>
                <w:sz w:val="24"/>
                <w:szCs w:val="24"/>
              </w:rPr>
              <w:t>2</w:t>
            </w:r>
            <w:r>
              <w:rPr>
                <w:rFonts w:ascii="仿宋" w:eastAsia="仿宋"/>
                <w:sz w:val="24"/>
                <w:szCs w:val="24"/>
              </w:rPr>
              <w:t>分；大于</w:t>
            </w:r>
            <w:r>
              <w:rPr>
                <w:rFonts w:ascii="仿宋" w:eastAsia="仿宋"/>
                <w:sz w:val="24"/>
                <w:szCs w:val="24"/>
              </w:rPr>
              <w:t>30%</w:t>
            </w:r>
            <w:r>
              <w:rPr>
                <w:rFonts w:ascii="仿宋" w:eastAsia="仿宋"/>
                <w:sz w:val="24"/>
                <w:szCs w:val="24"/>
              </w:rPr>
              <w:t>不得分。</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预算控制率</w:t>
            </w:r>
            <w:r>
              <w:rPr>
                <w:rFonts w:ascii="仿宋" w:eastAsia="仿宋"/>
                <w:sz w:val="24"/>
                <w:szCs w:val="24"/>
              </w:rPr>
              <w:t>=</w:t>
            </w:r>
            <w:r>
              <w:rPr>
                <w:rFonts w:ascii="仿宋" w:eastAsia="仿宋"/>
                <w:sz w:val="24"/>
                <w:szCs w:val="24"/>
              </w:rPr>
              <w:t>（本年追加预算</w:t>
            </w:r>
            <w:r>
              <w:rPr>
                <w:rFonts w:ascii="仿宋" w:eastAsia="仿宋"/>
                <w:sz w:val="24"/>
                <w:szCs w:val="24"/>
              </w:rPr>
              <w:t>/</w:t>
            </w:r>
            <w:r>
              <w:rPr>
                <w:rFonts w:ascii="仿宋" w:eastAsia="仿宋"/>
                <w:sz w:val="24"/>
                <w:szCs w:val="24"/>
              </w:rPr>
              <w:t>年初预算）</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3</w:t>
            </w:r>
          </w:p>
        </w:tc>
      </w:tr>
      <w:tr w:rsidR="008B5006">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楼堂馆所面积控制率</w:t>
            </w:r>
            <w:r>
              <w:rPr>
                <w:rFonts w:ascii="仿宋" w:eastAsia="仿宋"/>
                <w:sz w:val="24"/>
                <w:szCs w:val="24"/>
              </w:rPr>
              <w:t>=</w:t>
            </w:r>
            <w:r>
              <w:rPr>
                <w:rFonts w:ascii="仿宋" w:eastAsia="仿宋"/>
                <w:sz w:val="24"/>
                <w:szCs w:val="24"/>
              </w:rPr>
              <w:t>实际建设面积</w:t>
            </w:r>
            <w:r>
              <w:rPr>
                <w:rFonts w:ascii="仿宋" w:eastAsia="仿宋"/>
                <w:sz w:val="24"/>
                <w:szCs w:val="24"/>
              </w:rPr>
              <w:t>/</w:t>
            </w:r>
            <w:r>
              <w:rPr>
                <w:rFonts w:ascii="仿宋" w:eastAsia="仿宋"/>
                <w:sz w:val="24"/>
                <w:szCs w:val="24"/>
              </w:rPr>
              <w:t>批准建设面积</w:t>
            </w:r>
            <w:r>
              <w:rPr>
                <w:rFonts w:ascii="仿宋" w:eastAsia="仿宋"/>
                <w:sz w:val="24"/>
                <w:szCs w:val="24"/>
              </w:rPr>
              <w:t>×</w:t>
            </w:r>
            <w:r>
              <w:rPr>
                <w:rFonts w:ascii="仿宋" w:eastAsia="仿宋"/>
                <w:sz w:val="24"/>
                <w:szCs w:val="24"/>
              </w:rPr>
              <w:t xml:space="preserve">100% </w:t>
            </w:r>
            <w:r>
              <w:rPr>
                <w:rFonts w:ascii="仿宋" w:eastAsia="仿宋"/>
                <w:sz w:val="24"/>
                <w:szCs w:val="24"/>
              </w:rPr>
              <w:t>。</w:t>
            </w:r>
            <w:r>
              <w:rPr>
                <w:rFonts w:ascii="仿宋" w:eastAsia="仿宋"/>
                <w:sz w:val="24"/>
                <w:szCs w:val="24"/>
              </w:rPr>
              <w:br/>
            </w:r>
            <w:r>
              <w:rPr>
                <w:rFonts w:ascii="仿宋" w:eastAsia="仿宋"/>
                <w:sz w:val="24"/>
                <w:szCs w:val="24"/>
              </w:rPr>
              <w:t>该指标以</w:t>
            </w:r>
            <w:r>
              <w:rPr>
                <w:rFonts w:ascii="仿宋" w:eastAsia="仿宋"/>
                <w:sz w:val="24"/>
                <w:szCs w:val="24"/>
              </w:rPr>
              <w:t>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8B5006">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楼堂馆所投资预算控制率</w:t>
            </w:r>
            <w:r>
              <w:rPr>
                <w:rFonts w:ascii="仿宋" w:eastAsia="仿宋"/>
                <w:sz w:val="24"/>
                <w:szCs w:val="24"/>
              </w:rPr>
              <w:t>=</w:t>
            </w:r>
            <w:r>
              <w:rPr>
                <w:rFonts w:ascii="仿宋" w:eastAsia="仿宋"/>
                <w:sz w:val="24"/>
                <w:szCs w:val="24"/>
              </w:rPr>
              <w:t>实际投资金额</w:t>
            </w:r>
            <w:r>
              <w:rPr>
                <w:rFonts w:ascii="仿宋" w:eastAsia="仿宋"/>
                <w:sz w:val="24"/>
                <w:szCs w:val="24"/>
              </w:rPr>
              <w:t>/</w:t>
            </w:r>
            <w:r>
              <w:rPr>
                <w:rFonts w:ascii="仿宋" w:eastAsia="仿宋"/>
                <w:sz w:val="24"/>
                <w:szCs w:val="24"/>
              </w:rPr>
              <w:t>批准投资金额</w:t>
            </w:r>
            <w:r>
              <w:rPr>
                <w:rFonts w:ascii="仿宋" w:eastAsia="仿宋"/>
                <w:sz w:val="24"/>
                <w:szCs w:val="24"/>
              </w:rPr>
              <w:t>×</w:t>
            </w:r>
            <w:r>
              <w:rPr>
                <w:rFonts w:ascii="仿宋" w:eastAsia="仿宋"/>
                <w:sz w:val="24"/>
                <w:szCs w:val="24"/>
              </w:rPr>
              <w:t xml:space="preserve">100% </w:t>
            </w:r>
            <w:r>
              <w:rPr>
                <w:rFonts w:ascii="仿宋" w:eastAsia="仿宋"/>
                <w:sz w:val="24"/>
                <w:szCs w:val="24"/>
              </w:rPr>
              <w:t>。</w:t>
            </w:r>
            <w:r>
              <w:rPr>
                <w:rFonts w:ascii="仿宋" w:eastAsia="仿宋"/>
                <w:sz w:val="24"/>
                <w:szCs w:val="24"/>
              </w:rPr>
              <w:br/>
            </w:r>
            <w:r>
              <w:rPr>
                <w:rFonts w:ascii="仿宋" w:eastAsia="仿宋"/>
                <w:sz w:val="24"/>
                <w:szCs w:val="24"/>
              </w:rPr>
              <w:t>该指标以</w:t>
            </w:r>
            <w:r>
              <w:rPr>
                <w:rFonts w:ascii="仿宋" w:eastAsia="仿宋"/>
                <w:sz w:val="24"/>
                <w:szCs w:val="24"/>
              </w:rPr>
              <w:t>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8B5006">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1%</w:t>
            </w:r>
            <w:r>
              <w:rPr>
                <w:rFonts w:ascii="仿宋" w:eastAsia="仿宋"/>
                <w:sz w:val="24"/>
                <w:szCs w:val="24"/>
              </w:rPr>
              <w:t>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公用经费控制率</w:t>
            </w:r>
            <w:r>
              <w:rPr>
                <w:rFonts w:ascii="仿宋" w:eastAsia="仿宋"/>
                <w:sz w:val="24"/>
                <w:szCs w:val="24"/>
              </w:rPr>
              <w:t>=</w:t>
            </w:r>
            <w:r>
              <w:rPr>
                <w:rFonts w:ascii="仿宋" w:eastAsia="仿宋"/>
                <w:sz w:val="24"/>
                <w:szCs w:val="24"/>
              </w:rPr>
              <w:t>（实际支出公用经费总额</w:t>
            </w:r>
            <w:r>
              <w:rPr>
                <w:rFonts w:ascii="仿宋" w:eastAsia="仿宋"/>
                <w:sz w:val="24"/>
                <w:szCs w:val="24"/>
              </w:rPr>
              <w:t>/</w:t>
            </w:r>
            <w:r>
              <w:rPr>
                <w:rFonts w:ascii="仿宋" w:eastAsia="仿宋"/>
                <w:sz w:val="24"/>
                <w:szCs w:val="24"/>
              </w:rPr>
              <w:t>预算安排公用经费总额）</w:t>
            </w:r>
            <w:r>
              <w:rPr>
                <w:rFonts w:ascii="仿宋" w:eastAsia="仿宋"/>
                <w:sz w:val="24"/>
                <w:szCs w:val="24"/>
              </w:rPr>
              <w:t>×</w:t>
            </w:r>
            <w:r>
              <w:rPr>
                <w:rFonts w:ascii="仿宋" w:eastAsia="仿宋"/>
                <w:sz w:val="24"/>
                <w:szCs w:val="24"/>
              </w:rPr>
              <w:t>100%</w:t>
            </w:r>
            <w:r>
              <w:rPr>
                <w:rFonts w:ascii="仿宋" w:eastAsia="仿宋"/>
                <w:sz w:val="24"/>
                <w:szCs w:val="24"/>
              </w:rPr>
              <w:t>。</w:t>
            </w:r>
            <w:r>
              <w:rPr>
                <w:rFonts w:ascii="仿宋" w:eastAsia="仿宋"/>
                <w:sz w:val="24"/>
                <w:szCs w:val="24"/>
              </w:rPr>
              <w:br/>
            </w:r>
            <w:r>
              <w:rPr>
                <w:rFonts w:ascii="仿宋" w:eastAsia="仿宋"/>
                <w:sz w:val="24"/>
                <w:szCs w:val="24"/>
              </w:rP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0</w:t>
            </w:r>
          </w:p>
        </w:tc>
      </w:tr>
      <w:tr w:rsidR="008B5006">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以下（含）计满分，每超出</w:t>
            </w:r>
            <w:r>
              <w:rPr>
                <w:rFonts w:ascii="仿宋" w:eastAsia="仿宋"/>
                <w:sz w:val="24"/>
                <w:szCs w:val="24"/>
              </w:rPr>
              <w:t>1%</w:t>
            </w:r>
            <w:r>
              <w:rPr>
                <w:rFonts w:ascii="仿宋" w:eastAsia="仿宋"/>
                <w:sz w:val="24"/>
                <w:szCs w:val="24"/>
              </w:rPr>
              <w:t>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r>
              <w:rPr>
                <w:rFonts w:ascii="仿宋" w:eastAsia="仿宋"/>
                <w:sz w:val="24"/>
                <w:szCs w:val="24"/>
              </w:rPr>
              <w:t>。</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0</w:t>
            </w:r>
          </w:p>
        </w:tc>
      </w:tr>
      <w:tr w:rsidR="008B5006">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100%</w:t>
            </w:r>
            <w:r>
              <w:rPr>
                <w:rFonts w:ascii="仿宋" w:eastAsia="仿宋"/>
                <w:sz w:val="24"/>
                <w:szCs w:val="24"/>
              </w:rPr>
              <w:t>计满分，每超过（降低）</w:t>
            </w:r>
            <w:r>
              <w:rPr>
                <w:rFonts w:ascii="仿宋" w:eastAsia="仿宋"/>
                <w:sz w:val="24"/>
                <w:szCs w:val="24"/>
              </w:rPr>
              <w:t>5%</w:t>
            </w:r>
            <w:r>
              <w:rPr>
                <w:rFonts w:ascii="仿宋" w:eastAsia="仿宋"/>
                <w:sz w:val="24"/>
                <w:szCs w:val="24"/>
              </w:rPr>
              <w:t>扣</w:t>
            </w:r>
            <w:r>
              <w:rPr>
                <w:rFonts w:ascii="仿宋" w:eastAsia="仿宋"/>
                <w:sz w:val="24"/>
                <w:szCs w:val="24"/>
              </w:rPr>
              <w:t>2</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政府采购执行率</w:t>
            </w:r>
            <w:r>
              <w:rPr>
                <w:rFonts w:ascii="仿宋" w:eastAsia="仿宋"/>
                <w:sz w:val="24"/>
                <w:szCs w:val="24"/>
              </w:rPr>
              <w:t>=</w:t>
            </w:r>
            <w:r>
              <w:rPr>
                <w:rFonts w:ascii="仿宋" w:eastAsia="仿宋"/>
                <w:sz w:val="24"/>
                <w:szCs w:val="24"/>
              </w:rPr>
              <w:t>（实际政府采购金额</w:t>
            </w:r>
            <w:r>
              <w:rPr>
                <w:rFonts w:ascii="仿宋" w:eastAsia="仿宋"/>
                <w:sz w:val="24"/>
                <w:szCs w:val="24"/>
              </w:rPr>
              <w:t>/</w:t>
            </w:r>
            <w:r>
              <w:rPr>
                <w:rFonts w:ascii="仿宋" w:eastAsia="仿宋"/>
                <w:sz w:val="24"/>
                <w:szCs w:val="24"/>
              </w:rPr>
              <w:t>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8B5006">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B5006" w:rsidRDefault="00A07EE6">
            <w:pPr>
              <w:jc w:val="left"/>
              <w:rPr>
                <w:rFonts w:ascii="仿宋" w:eastAsia="仿宋"/>
                <w:sz w:val="24"/>
                <w:szCs w:val="24"/>
              </w:rPr>
            </w:pPr>
            <w:r>
              <w:rPr>
                <w:rFonts w:ascii="仿宋" w:eastAsia="仿宋"/>
                <w:sz w:val="24"/>
                <w:szCs w:val="24"/>
              </w:rPr>
              <w:t>过</w:t>
            </w:r>
            <w:r>
              <w:rPr>
                <w:rFonts w:ascii="仿宋" w:eastAsia="仿宋"/>
                <w:sz w:val="24"/>
                <w:szCs w:val="24"/>
              </w:rPr>
              <w:t xml:space="preserve">                                                                                                                                    </w:t>
            </w:r>
            <w:r>
              <w:rPr>
                <w:rFonts w:ascii="仿宋" w:eastAsia="仿宋"/>
                <w:sz w:val="24"/>
                <w:szCs w:val="24"/>
              </w:rPr>
              <w:t xml:space="preserve">   </w:t>
            </w:r>
            <w:r>
              <w:rPr>
                <w:rFonts w:ascii="仿宋" w:eastAsia="仿宋"/>
                <w:sz w:val="24"/>
                <w:szCs w:val="24"/>
              </w:rPr>
              <w:t>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B5006" w:rsidRDefault="008B5006">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w:t>
            </w:r>
            <w:r>
              <w:rPr>
                <w:rFonts w:ascii="仿宋" w:eastAsia="仿宋"/>
                <w:sz w:val="24"/>
                <w:szCs w:val="24"/>
              </w:rPr>
              <w:t>2</w:t>
            </w:r>
            <w:r>
              <w:rPr>
                <w:rFonts w:ascii="仿宋" w:eastAsia="仿宋"/>
                <w:sz w:val="24"/>
                <w:szCs w:val="24"/>
              </w:rPr>
              <w:t>分；</w:t>
            </w:r>
            <w:r>
              <w:rPr>
                <w:rFonts w:ascii="仿宋" w:eastAsia="仿宋"/>
                <w:sz w:val="24"/>
                <w:szCs w:val="24"/>
              </w:rPr>
              <w:t>④</w:t>
            </w:r>
            <w:r>
              <w:rPr>
                <w:rFonts w:ascii="仿宋" w:eastAsia="仿宋"/>
                <w:sz w:val="24"/>
                <w:szCs w:val="24"/>
              </w:rPr>
              <w:t>相关管理制度得到有效执行，</w:t>
            </w:r>
            <w:r>
              <w:rPr>
                <w:rFonts w:ascii="仿宋" w:eastAsia="仿宋"/>
                <w:sz w:val="24"/>
                <w:szCs w:val="24"/>
              </w:rPr>
              <w:t>2</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ind w:firstLineChars="100" w:firstLine="240"/>
              <w:jc w:val="left"/>
              <w:rPr>
                <w:rFonts w:ascii="仿宋" w:eastAsia="仿宋"/>
                <w:sz w:val="24"/>
                <w:szCs w:val="24"/>
              </w:rPr>
            </w:pPr>
            <w:r>
              <w:rPr>
                <w:rFonts w:ascii="仿宋" w:eastAsia="仿宋" w:hint="eastAsia"/>
                <w:sz w:val="24"/>
                <w:szCs w:val="24"/>
              </w:rPr>
              <w:t>7</w:t>
            </w:r>
            <w:r>
              <w:rPr>
                <w:rFonts w:ascii="仿宋" w:eastAsia="仿宋"/>
                <w:sz w:val="24"/>
                <w:szCs w:val="24"/>
              </w:rPr>
              <w:t xml:space="preserve">　</w:t>
            </w:r>
          </w:p>
        </w:tc>
      </w:tr>
      <w:tr w:rsidR="008B5006">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r>
            <w:r>
              <w:rPr>
                <w:rFonts w:ascii="仿宋" w:eastAsia="仿宋"/>
                <w:sz w:val="24"/>
                <w:szCs w:val="24"/>
              </w:rPr>
              <w:t>以上情况每出现一例不符合要求的扣</w:t>
            </w:r>
            <w:r>
              <w:rPr>
                <w:rFonts w:ascii="仿宋" w:eastAsia="仿宋"/>
                <w:sz w:val="24"/>
                <w:szCs w:val="24"/>
              </w:rPr>
              <w:t>1</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w:t>
            </w:r>
            <w:r>
              <w:rPr>
                <w:rFonts w:ascii="仿宋" w:eastAsia="仿宋"/>
                <w:sz w:val="24"/>
                <w:szCs w:val="24"/>
              </w:rPr>
              <w:t>1</w:t>
            </w:r>
            <w:r>
              <w:rPr>
                <w:rFonts w:ascii="仿宋" w:eastAsia="仿宋"/>
                <w:sz w:val="24"/>
                <w:szCs w:val="24"/>
              </w:rPr>
              <w:t>分；</w:t>
            </w:r>
            <w:r>
              <w:rPr>
                <w:rFonts w:ascii="仿宋" w:eastAsia="仿宋"/>
                <w:sz w:val="24"/>
                <w:szCs w:val="24"/>
              </w:rPr>
              <w:t>②</w:t>
            </w:r>
            <w:r>
              <w:rPr>
                <w:rFonts w:ascii="仿宋" w:eastAsia="仿宋"/>
                <w:sz w:val="24"/>
                <w:szCs w:val="24"/>
              </w:rPr>
              <w:t>按规定时限公开预决算信息，</w:t>
            </w:r>
            <w:r>
              <w:rPr>
                <w:rFonts w:ascii="仿宋" w:eastAsia="仿宋"/>
                <w:sz w:val="24"/>
                <w:szCs w:val="24"/>
              </w:rPr>
              <w:t>1</w:t>
            </w:r>
            <w:r>
              <w:rPr>
                <w:rFonts w:ascii="仿宋" w:eastAsia="仿宋"/>
                <w:sz w:val="24"/>
                <w:szCs w:val="24"/>
              </w:rPr>
              <w:t>分；</w:t>
            </w:r>
            <w:r>
              <w:rPr>
                <w:rFonts w:ascii="仿宋" w:eastAsia="仿宋"/>
                <w:sz w:val="24"/>
                <w:szCs w:val="24"/>
              </w:rPr>
              <w:t>③</w:t>
            </w:r>
            <w:r>
              <w:rPr>
                <w:rFonts w:ascii="仿宋" w:eastAsia="仿宋"/>
                <w:sz w:val="24"/>
                <w:szCs w:val="24"/>
              </w:rPr>
              <w:t>基础数据信息和会计信息资料真实，</w:t>
            </w:r>
            <w:r>
              <w:rPr>
                <w:rFonts w:ascii="仿宋" w:eastAsia="仿宋"/>
                <w:sz w:val="24"/>
                <w:szCs w:val="24"/>
              </w:rPr>
              <w:t>1</w:t>
            </w:r>
            <w:r>
              <w:rPr>
                <w:rFonts w:ascii="仿宋" w:eastAsia="仿宋"/>
                <w:sz w:val="24"/>
                <w:szCs w:val="24"/>
              </w:rPr>
              <w:t>分；</w:t>
            </w:r>
            <w:r>
              <w:rPr>
                <w:rFonts w:ascii="仿宋" w:eastAsia="仿宋"/>
                <w:sz w:val="24"/>
                <w:szCs w:val="24"/>
              </w:rPr>
              <w:t>④</w:t>
            </w:r>
            <w:r>
              <w:rPr>
                <w:rFonts w:ascii="仿宋" w:eastAsia="仿宋"/>
                <w:sz w:val="24"/>
                <w:szCs w:val="24"/>
              </w:rPr>
              <w:t>基础数据信息和会计信息资料完整，</w:t>
            </w:r>
            <w:r>
              <w:rPr>
                <w:rFonts w:ascii="仿宋" w:eastAsia="仿宋"/>
                <w:sz w:val="24"/>
                <w:szCs w:val="24"/>
              </w:rPr>
              <w:t>1</w:t>
            </w:r>
            <w:r>
              <w:rPr>
                <w:rFonts w:ascii="仿宋" w:eastAsia="仿宋"/>
                <w:sz w:val="24"/>
                <w:szCs w:val="24"/>
              </w:rPr>
              <w:t>分；</w:t>
            </w:r>
            <w:r>
              <w:rPr>
                <w:rFonts w:ascii="仿宋" w:eastAsia="仿宋"/>
                <w:sz w:val="24"/>
                <w:szCs w:val="24"/>
              </w:rPr>
              <w:t>⑤</w:t>
            </w:r>
            <w:r>
              <w:rPr>
                <w:rFonts w:ascii="仿宋" w:eastAsia="仿宋"/>
                <w:sz w:val="24"/>
                <w:szCs w:val="24"/>
              </w:rPr>
              <w:t>基础数据信息和汇集信息资料准确，</w:t>
            </w:r>
            <w:r>
              <w:rPr>
                <w:rFonts w:ascii="仿宋" w:eastAsia="仿宋"/>
                <w:sz w:val="24"/>
                <w:szCs w:val="24"/>
              </w:rPr>
              <w:t>1</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5</w:t>
            </w:r>
          </w:p>
        </w:tc>
      </w:tr>
      <w:tr w:rsidR="008B5006">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lastRenderedPageBreak/>
              <w:t>8</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根据绩效办</w:t>
            </w:r>
            <w:r>
              <w:rPr>
                <w:rFonts w:ascii="仿宋" w:eastAsia="仿宋"/>
                <w:sz w:val="24"/>
                <w:szCs w:val="24"/>
              </w:rPr>
              <w:t>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工程与重点工作考核分数折算。</w:t>
            </w:r>
            <w:r>
              <w:rPr>
                <w:rFonts w:ascii="仿宋" w:eastAsia="仿宋"/>
                <w:sz w:val="24"/>
                <w:szCs w:val="24"/>
              </w:rPr>
              <w:br/>
            </w:r>
            <w:r>
              <w:rPr>
                <w:rFonts w:ascii="仿宋" w:eastAsia="仿宋"/>
                <w:sz w:val="24"/>
                <w:szCs w:val="24"/>
              </w:rPr>
              <w:t>该项得分</w:t>
            </w:r>
            <w:r>
              <w:rPr>
                <w:rFonts w:ascii="仿宋" w:eastAsia="仿宋"/>
                <w:sz w:val="24"/>
                <w:szCs w:val="24"/>
              </w:rPr>
              <w:t>=</w:t>
            </w:r>
            <w:r>
              <w:rPr>
                <w:rFonts w:ascii="仿宋" w:eastAsia="仿宋"/>
                <w:sz w:val="24"/>
                <w:szCs w:val="24"/>
              </w:rPr>
              <w:t>（绩效办对应部分考核得分</w:t>
            </w:r>
            <w:r>
              <w:rPr>
                <w:rFonts w:ascii="仿宋" w:eastAsia="仿宋"/>
                <w:sz w:val="24"/>
                <w:szCs w:val="24"/>
              </w:rPr>
              <w:t>/</w:t>
            </w:r>
            <w:r>
              <w:rPr>
                <w:rFonts w:ascii="仿宋" w:eastAsia="仿宋" w:hint="eastAsia"/>
                <w:sz w:val="24"/>
                <w:szCs w:val="24"/>
              </w:rPr>
              <w:t>100</w:t>
            </w:r>
            <w:r>
              <w:rPr>
                <w:rFonts w:ascii="仿宋" w:eastAsia="仿宋"/>
                <w:sz w:val="24"/>
                <w:szCs w:val="24"/>
              </w:rPr>
              <w:t>）</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ind w:firstLineChars="100" w:firstLine="240"/>
              <w:jc w:val="left"/>
              <w:rPr>
                <w:rFonts w:ascii="仿宋" w:eastAsia="仿宋"/>
                <w:sz w:val="24"/>
                <w:szCs w:val="24"/>
              </w:rPr>
            </w:pPr>
            <w:r>
              <w:rPr>
                <w:rFonts w:ascii="仿宋" w:eastAsia="仿宋" w:hint="eastAsia"/>
                <w:sz w:val="24"/>
                <w:szCs w:val="24"/>
              </w:rPr>
              <w:t>7</w:t>
            </w:r>
            <w:r>
              <w:rPr>
                <w:rFonts w:ascii="仿宋" w:eastAsia="仿宋"/>
                <w:sz w:val="24"/>
                <w:szCs w:val="24"/>
              </w:rPr>
              <w:t xml:space="preserve">　</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履职</w:t>
            </w:r>
            <w:r>
              <w:rPr>
                <w:rFonts w:ascii="仿宋" w:eastAsia="仿宋"/>
                <w:sz w:val="24"/>
                <w:szCs w:val="24"/>
              </w:rPr>
              <w:t xml:space="preserve"> </w:t>
            </w:r>
            <w:r>
              <w:rPr>
                <w:rFonts w:ascii="仿宋" w:eastAsia="仿宋"/>
                <w:sz w:val="24"/>
                <w:szCs w:val="24"/>
              </w:rPr>
              <w:t>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8B5006" w:rsidRDefault="008B5006"/>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8B5006" w:rsidRDefault="008B5006"/>
        </w:tc>
        <w:tc>
          <w:tcPr>
            <w:tcW w:w="637" w:type="dxa"/>
            <w:tcBorders>
              <w:right w:val="single" w:sz="4" w:space="0" w:color="000000"/>
            </w:tcBorders>
            <w:tcMar>
              <w:left w:w="108" w:type="dxa"/>
              <w:right w:w="108" w:type="dxa"/>
            </w:tcMar>
            <w:vAlign w:val="center"/>
          </w:tcPr>
          <w:p w:rsidR="008B5006" w:rsidRDefault="00A07EE6">
            <w:pPr>
              <w:widowControl/>
              <w:ind w:firstLineChars="100" w:firstLine="240"/>
              <w:jc w:val="left"/>
              <w:rPr>
                <w:rFonts w:ascii="仿宋" w:eastAsia="仿宋"/>
                <w:sz w:val="24"/>
                <w:szCs w:val="24"/>
              </w:rPr>
            </w:pPr>
            <w:r>
              <w:rPr>
                <w:rFonts w:ascii="仿宋" w:eastAsia="仿宋" w:hint="eastAsia"/>
                <w:sz w:val="24"/>
                <w:szCs w:val="24"/>
              </w:rPr>
              <w:t>9</w:t>
            </w:r>
            <w:r>
              <w:rPr>
                <w:rFonts w:ascii="仿宋" w:eastAsia="仿宋"/>
                <w:sz w:val="24"/>
                <w:szCs w:val="24"/>
              </w:rPr>
              <w:t xml:space="preserve">　</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w:t>
            </w:r>
            <w:r>
              <w:rPr>
                <w:rFonts w:ascii="仿宋" w:eastAsia="仿宋"/>
                <w:sz w:val="24"/>
                <w:szCs w:val="24"/>
              </w:rPr>
              <w:t>6</w:t>
            </w:r>
            <w:r>
              <w:rPr>
                <w:rFonts w:ascii="仿宋" w:eastAsia="仿宋"/>
                <w:sz w:val="24"/>
                <w:szCs w:val="24"/>
              </w:rPr>
              <w:t>分；一般</w:t>
            </w:r>
            <w:r>
              <w:rPr>
                <w:rFonts w:ascii="仿宋" w:eastAsia="仿宋"/>
                <w:sz w:val="24"/>
                <w:szCs w:val="24"/>
              </w:rPr>
              <w:t>3</w:t>
            </w:r>
            <w:r>
              <w:rPr>
                <w:rFonts w:ascii="仿宋" w:eastAsia="仿宋"/>
                <w:sz w:val="24"/>
                <w:szCs w:val="24"/>
              </w:rPr>
              <w:t>分；无效果或者效果不明显</w:t>
            </w:r>
            <w:r>
              <w:rPr>
                <w:rFonts w:ascii="仿宋" w:eastAsia="仿宋"/>
                <w:sz w:val="24"/>
                <w:szCs w:val="24"/>
              </w:rPr>
              <w:t>0</w:t>
            </w:r>
            <w:r>
              <w:rPr>
                <w:rFonts w:ascii="仿宋" w:eastAsia="仿宋"/>
                <w:sz w:val="24"/>
                <w:szCs w:val="24"/>
              </w:rPr>
              <w:t>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r w:rsidR="008B5006">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01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90%</w:t>
            </w:r>
            <w:r>
              <w:rPr>
                <w:rFonts w:ascii="仿宋" w:eastAsia="仿宋"/>
                <w:sz w:val="24"/>
                <w:szCs w:val="24"/>
              </w:rPr>
              <w:t>（含）以上计</w:t>
            </w:r>
            <w:r>
              <w:rPr>
                <w:rFonts w:ascii="仿宋" w:eastAsia="仿宋"/>
                <w:sz w:val="24"/>
                <w:szCs w:val="24"/>
              </w:rPr>
              <w:t>6</w:t>
            </w:r>
            <w:r>
              <w:rPr>
                <w:rFonts w:ascii="仿宋" w:eastAsia="仿宋"/>
                <w:sz w:val="24"/>
                <w:szCs w:val="24"/>
              </w:rPr>
              <w:t>分；</w:t>
            </w:r>
            <w:r>
              <w:rPr>
                <w:rFonts w:ascii="仿宋" w:eastAsia="仿宋"/>
                <w:sz w:val="24"/>
                <w:szCs w:val="24"/>
              </w:rPr>
              <w:br/>
              <w:t>80%</w:t>
            </w:r>
            <w:r>
              <w:rPr>
                <w:rFonts w:ascii="仿宋" w:eastAsia="仿宋"/>
                <w:sz w:val="24"/>
                <w:szCs w:val="24"/>
              </w:rPr>
              <w:t>（含）</w:t>
            </w:r>
            <w:r>
              <w:rPr>
                <w:rFonts w:ascii="仿宋" w:eastAsia="仿宋"/>
                <w:sz w:val="24"/>
                <w:szCs w:val="24"/>
              </w:rPr>
              <w:t>-90%</w:t>
            </w:r>
            <w:r>
              <w:rPr>
                <w:rFonts w:ascii="仿宋" w:eastAsia="仿宋"/>
                <w:sz w:val="24"/>
                <w:szCs w:val="24"/>
              </w:rPr>
              <w:t>，计</w:t>
            </w:r>
            <w:r>
              <w:rPr>
                <w:rFonts w:ascii="仿宋" w:eastAsia="仿宋"/>
                <w:sz w:val="24"/>
                <w:szCs w:val="24"/>
              </w:rPr>
              <w:t>4</w:t>
            </w:r>
            <w:r>
              <w:rPr>
                <w:rFonts w:ascii="仿宋" w:eastAsia="仿宋"/>
                <w:sz w:val="24"/>
                <w:szCs w:val="24"/>
              </w:rPr>
              <w:t>分；</w:t>
            </w:r>
            <w:r>
              <w:rPr>
                <w:rFonts w:ascii="仿宋" w:eastAsia="仿宋"/>
                <w:sz w:val="24"/>
                <w:szCs w:val="24"/>
              </w:rPr>
              <w:br/>
            </w:r>
            <w:r>
              <w:rPr>
                <w:rFonts w:ascii="仿宋" w:eastAsia="仿宋"/>
                <w:sz w:val="24"/>
                <w:szCs w:val="24"/>
              </w:rPr>
              <w:t>70%</w:t>
            </w:r>
            <w:r>
              <w:rPr>
                <w:rFonts w:ascii="仿宋" w:eastAsia="仿宋"/>
                <w:sz w:val="24"/>
                <w:szCs w:val="24"/>
              </w:rPr>
              <w:t>（含）</w:t>
            </w:r>
            <w:r>
              <w:rPr>
                <w:rFonts w:ascii="仿宋" w:eastAsia="仿宋"/>
                <w:sz w:val="24"/>
                <w:szCs w:val="24"/>
              </w:rPr>
              <w:t>-80%</w:t>
            </w:r>
            <w:r>
              <w:rPr>
                <w:rFonts w:ascii="仿宋" w:eastAsia="仿宋"/>
                <w:sz w:val="24"/>
                <w:szCs w:val="24"/>
              </w:rPr>
              <w:t>，计</w:t>
            </w:r>
            <w:r>
              <w:rPr>
                <w:rFonts w:ascii="仿宋" w:eastAsia="仿宋"/>
                <w:sz w:val="24"/>
                <w:szCs w:val="24"/>
              </w:rPr>
              <w:t>2</w:t>
            </w:r>
            <w:r>
              <w:rPr>
                <w:rFonts w:ascii="仿宋" w:eastAsia="仿宋"/>
                <w:sz w:val="24"/>
                <w:szCs w:val="24"/>
              </w:rPr>
              <w:t>分；</w:t>
            </w:r>
            <w:r>
              <w:rPr>
                <w:rFonts w:ascii="仿宋" w:eastAsia="仿宋"/>
                <w:sz w:val="24"/>
                <w:szCs w:val="24"/>
              </w:rPr>
              <w:br/>
            </w:r>
            <w:r>
              <w:rPr>
                <w:rFonts w:ascii="仿宋" w:eastAsia="仿宋"/>
                <w:sz w:val="24"/>
                <w:szCs w:val="24"/>
              </w:rPr>
              <w:t>低于</w:t>
            </w:r>
            <w:r>
              <w:rPr>
                <w:rFonts w:ascii="仿宋" w:eastAsia="仿宋"/>
                <w:sz w:val="24"/>
                <w:szCs w:val="24"/>
              </w:rPr>
              <w:t>70%</w:t>
            </w:r>
            <w:r>
              <w:rPr>
                <w:rFonts w:ascii="仿宋" w:eastAsia="仿宋"/>
                <w:sz w:val="24"/>
                <w:szCs w:val="24"/>
              </w:rPr>
              <w:t>计</w:t>
            </w:r>
            <w:r>
              <w:rPr>
                <w:rFonts w:ascii="仿宋" w:eastAsia="仿宋"/>
                <w:sz w:val="24"/>
                <w:szCs w:val="24"/>
              </w:rPr>
              <w:t>0</w:t>
            </w:r>
            <w:r>
              <w:rPr>
                <w:rFonts w:ascii="仿宋" w:eastAsia="仿宋"/>
                <w:sz w:val="24"/>
                <w:szCs w:val="24"/>
              </w:rPr>
              <w:t>分。</w:t>
            </w:r>
          </w:p>
        </w:tc>
        <w:tc>
          <w:tcPr>
            <w:tcW w:w="349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szCs w:val="24"/>
              </w:rPr>
            </w:pPr>
            <w:r>
              <w:rPr>
                <w:rFonts w:ascii="仿宋" w:eastAsia="仿宋"/>
                <w:sz w:val="24"/>
                <w:szCs w:val="24"/>
              </w:rPr>
              <w:t xml:space="preserve">　</w:t>
            </w:r>
            <w:r>
              <w:rPr>
                <w:rFonts w:ascii="仿宋" w:eastAsia="仿宋" w:hint="eastAsia"/>
                <w:sz w:val="24"/>
                <w:szCs w:val="24"/>
              </w:rPr>
              <w:t>6</w:t>
            </w:r>
          </w:p>
        </w:tc>
      </w:tr>
    </w:tbl>
    <w:p w:rsidR="008B5006" w:rsidRDefault="00A07EE6">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8B5006" w:rsidRDefault="00A07EE6">
      <w:pPr>
        <w:spacing w:line="560" w:lineRule="exact"/>
        <w:jc w:val="center"/>
        <w:rPr>
          <w:rFonts w:ascii="仿宋" w:eastAsia="仿宋"/>
          <w:sz w:val="36"/>
          <w:szCs w:val="36"/>
        </w:rPr>
      </w:pPr>
      <w:r>
        <w:rPr>
          <w:rFonts w:ascii="仿宋" w:eastAsia="仿宋"/>
          <w:sz w:val="36"/>
          <w:szCs w:val="36"/>
        </w:rPr>
        <w:t>部门整体支出绩效评价基础数据表</w:t>
      </w:r>
    </w:p>
    <w:p w:rsidR="008B5006" w:rsidRDefault="00A07EE6">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8B5006">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2021</w:t>
            </w:r>
            <w:r>
              <w:rPr>
                <w:rFonts w:ascii="仿宋" w:eastAsia="仿宋"/>
                <w:b/>
                <w:bCs/>
                <w:sz w:val="24"/>
              </w:rPr>
              <w:t>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控制率</w:t>
            </w:r>
          </w:p>
        </w:tc>
      </w:tr>
      <w:tr w:rsidR="008B5006">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r>
              <w:rPr>
                <w:rFonts w:ascii="仿宋" w:eastAsia="仿宋" w:hint="eastAsia"/>
                <w:sz w:val="24"/>
              </w:rPr>
              <w:t>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9</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100%</w:t>
            </w: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2020</w:t>
            </w:r>
            <w:r>
              <w:rPr>
                <w:rFonts w:ascii="仿宋" w:eastAsia="仿宋"/>
                <w:b/>
                <w:bCs/>
                <w:sz w:val="24"/>
              </w:rPr>
              <w:t>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2021</w:t>
            </w:r>
            <w:r>
              <w:rPr>
                <w:rFonts w:ascii="仿宋" w:eastAsia="仿宋"/>
                <w:b/>
                <w:bCs/>
                <w:sz w:val="24"/>
              </w:rPr>
              <w:t>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2021</w:t>
            </w:r>
            <w:r>
              <w:rPr>
                <w:rFonts w:ascii="仿宋" w:eastAsia="仿宋"/>
                <w:b/>
                <w:bCs/>
                <w:sz w:val="24"/>
              </w:rPr>
              <w:t>年决算数</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137649</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66000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141456.5</w:t>
            </w:r>
            <w:r>
              <w:rPr>
                <w:rFonts w:ascii="仿宋" w:eastAsia="仿宋"/>
                <w:sz w:val="24"/>
              </w:rPr>
              <w:t xml:space="preserve">　</w:t>
            </w:r>
          </w:p>
        </w:tc>
      </w:tr>
      <w:tr w:rsidR="008B5006">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1</w:t>
            </w:r>
            <w:r>
              <w:rPr>
                <w:rFonts w:ascii="仿宋" w:eastAsia="仿宋"/>
                <w:sz w:val="24"/>
              </w:rPr>
              <w:t>、公务用车购置和维护经费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107121</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36000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r>
              <w:rPr>
                <w:rFonts w:ascii="仿宋" w:eastAsia="仿宋" w:hint="eastAsia"/>
                <w:sz w:val="24"/>
              </w:rPr>
              <w:t>81803.5</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107121</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36000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r>
              <w:rPr>
                <w:rFonts w:ascii="仿宋" w:eastAsia="仿宋" w:hint="eastAsia"/>
                <w:sz w:val="24"/>
              </w:rPr>
              <w:t>81803.5</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2</w:t>
            </w:r>
            <w:r>
              <w:rPr>
                <w:rFonts w:ascii="仿宋" w:eastAsia="仿宋"/>
                <w:sz w:val="24"/>
              </w:rPr>
              <w:t>、出国经费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3</w:t>
            </w:r>
            <w:r>
              <w:rPr>
                <w:rFonts w:ascii="仿宋" w:eastAsia="仿宋"/>
                <w:sz w:val="24"/>
              </w:rPr>
              <w:t>、公务接待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30528</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3000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59653</w:t>
            </w:r>
            <w:r>
              <w:rPr>
                <w:rFonts w:ascii="仿宋" w:eastAsia="仿宋"/>
                <w:sz w:val="24"/>
              </w:rPr>
              <w:t xml:space="preserve">　</w:t>
            </w:r>
          </w:p>
        </w:tc>
      </w:tr>
      <w:tr w:rsidR="008B5006">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516978</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61600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0</w:t>
            </w: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1</w:t>
            </w:r>
            <w:r>
              <w:rPr>
                <w:rFonts w:ascii="仿宋" w:eastAsia="仿宋"/>
                <w:sz w:val="24"/>
              </w:rPr>
              <w:t>、业务工作专项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516978</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61600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0</w:t>
            </w: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2</w:t>
            </w:r>
            <w:r>
              <w:rPr>
                <w:rFonts w:ascii="仿宋" w:eastAsia="仿宋"/>
                <w:sz w:val="24"/>
              </w:rPr>
              <w:t>、运行维护专项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311828</w:t>
            </w: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469700</w:t>
            </w: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hint="eastAsia"/>
                <w:sz w:val="24"/>
              </w:rPr>
              <w:t>628350.57</w:t>
            </w:r>
            <w:r>
              <w:rPr>
                <w:rFonts w:ascii="仿宋" w:eastAsia="仿宋"/>
                <w:sz w:val="24"/>
              </w:rPr>
              <w:t xml:space="preserve">　</w:t>
            </w:r>
          </w:p>
        </w:tc>
      </w:tr>
      <w:tr w:rsidR="008B5006">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248746</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color w:val="FF0000"/>
                <w:sz w:val="24"/>
              </w:rPr>
              <w:t xml:space="preserve">　</w:t>
            </w:r>
            <w:r>
              <w:rPr>
                <w:rFonts w:ascii="仿宋" w:eastAsia="仿宋" w:hint="eastAsia"/>
                <w:color w:val="FF0000"/>
                <w:sz w:val="24"/>
              </w:rPr>
              <w:t>454700</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582102.57</w:t>
            </w:r>
            <w:r>
              <w:rPr>
                <w:rFonts w:ascii="仿宋" w:eastAsia="仿宋"/>
                <w:color w:val="FF0000"/>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55882</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15000</w:t>
            </w: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46248</w:t>
            </w:r>
            <w:r>
              <w:rPr>
                <w:rFonts w:ascii="仿宋" w:eastAsia="仿宋"/>
                <w:color w:val="FF0000"/>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 xml:space="preserve">          </w:t>
            </w:r>
            <w:r>
              <w:rPr>
                <w:rFonts w:ascii="仿宋" w:eastAsia="仿宋"/>
                <w:sz w:val="24"/>
              </w:rPr>
              <w:t>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7200</w:t>
            </w:r>
            <w:r>
              <w:rPr>
                <w:rFonts w:ascii="仿宋" w:eastAsia="仿宋"/>
                <w:color w:val="FF0000"/>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0</w:t>
            </w:r>
            <w:r>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color w:val="FF0000"/>
                <w:sz w:val="24"/>
              </w:rPr>
            </w:pPr>
            <w:r>
              <w:rPr>
                <w:rFonts w:ascii="仿宋" w:eastAsia="仿宋" w:hint="eastAsia"/>
                <w:color w:val="FF0000"/>
                <w:sz w:val="24"/>
              </w:rPr>
              <w:t>0</w:t>
            </w:r>
            <w:r>
              <w:rPr>
                <w:rFonts w:ascii="仿宋" w:eastAsia="仿宋"/>
                <w:color w:val="FF0000"/>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sz w:val="24"/>
              </w:rPr>
              <w:t>部门整体支出预算调整</w:t>
            </w:r>
            <w:r>
              <w:rPr>
                <w:rFonts w:ascii="仿宋" w:eastAsia="仿宋"/>
                <w:sz w:val="24"/>
              </w:rPr>
              <w:t xml:space="preserve">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p>
        </w:tc>
      </w:tr>
      <w:tr w:rsidR="008B5006">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楼堂馆所控制情况</w:t>
            </w:r>
            <w:r>
              <w:rPr>
                <w:rFonts w:ascii="仿宋" w:eastAsia="仿宋"/>
                <w:sz w:val="24"/>
              </w:rPr>
              <w:br/>
            </w:r>
            <w:r>
              <w:rPr>
                <w:rFonts w:ascii="仿宋" w:eastAsia="仿宋"/>
                <w:sz w:val="24"/>
              </w:rPr>
              <w:t>（</w:t>
            </w:r>
            <w:r>
              <w:rPr>
                <w:rFonts w:ascii="仿宋" w:eastAsia="仿宋"/>
                <w:sz w:val="24"/>
              </w:rPr>
              <w:t>2021</w:t>
            </w:r>
            <w:r>
              <w:rPr>
                <w:rFonts w:ascii="仿宋" w:eastAsia="仿宋"/>
                <w:sz w:val="24"/>
              </w:rPr>
              <w:t>年完工项目）</w:t>
            </w:r>
          </w:p>
        </w:tc>
        <w:tc>
          <w:tcPr>
            <w:tcW w:w="1190"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批复规模</w:t>
            </w:r>
            <w:r>
              <w:rPr>
                <w:rFonts w:ascii="仿宋" w:eastAsia="仿宋"/>
                <w:b/>
                <w:bCs/>
                <w:sz w:val="24"/>
              </w:rPr>
              <w:br/>
            </w:r>
            <w:r>
              <w:rPr>
                <w:rFonts w:ascii="仿宋" w:eastAsia="仿宋"/>
                <w:b/>
                <w:bCs/>
                <w:sz w:val="24"/>
              </w:rPr>
              <w:t>（㎡）</w:t>
            </w:r>
          </w:p>
        </w:tc>
        <w:tc>
          <w:tcPr>
            <w:tcW w:w="1170"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b/>
                <w:bCs/>
                <w:sz w:val="24"/>
              </w:rPr>
            </w:pPr>
            <w:r>
              <w:rPr>
                <w:rFonts w:ascii="仿宋" w:eastAsia="仿宋"/>
                <w:b/>
                <w:bCs/>
                <w:sz w:val="24"/>
              </w:rPr>
              <w:t>投资概算控制率</w:t>
            </w:r>
          </w:p>
        </w:tc>
      </w:tr>
      <w:tr w:rsidR="008B5006">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8B5006" w:rsidRDefault="008B5006"/>
        </w:tc>
        <w:tc>
          <w:tcPr>
            <w:tcW w:w="1190" w:type="dxa"/>
            <w:tcBorders>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 xml:space="preserve">　</w:t>
            </w:r>
            <w:r>
              <w:rPr>
                <w:rFonts w:ascii="仿宋" w:eastAsia="仿宋" w:hint="eastAsia"/>
                <w:sz w:val="24"/>
              </w:rPr>
              <w:t>0</w:t>
            </w:r>
          </w:p>
        </w:tc>
        <w:tc>
          <w:tcPr>
            <w:tcW w:w="117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hint="eastAsia"/>
                <w:sz w:val="24"/>
              </w:rPr>
              <w:t>0</w:t>
            </w:r>
          </w:p>
        </w:tc>
        <w:tc>
          <w:tcPr>
            <w:tcW w:w="113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hint="eastAsia"/>
                <w:sz w:val="24"/>
              </w:rPr>
              <w:t>0</w:t>
            </w:r>
          </w:p>
        </w:tc>
        <w:tc>
          <w:tcPr>
            <w:tcW w:w="1465"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hint="eastAsia"/>
                <w:sz w:val="24"/>
              </w:rPr>
              <w:t>0</w:t>
            </w:r>
          </w:p>
        </w:tc>
        <w:tc>
          <w:tcPr>
            <w:tcW w:w="970"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hint="eastAsia"/>
                <w:sz w:val="24"/>
              </w:rPr>
              <w:t>0</w:t>
            </w:r>
          </w:p>
        </w:tc>
        <w:tc>
          <w:tcPr>
            <w:tcW w:w="864" w:type="dxa"/>
            <w:tcBorders>
              <w:bottom w:val="single" w:sz="4" w:space="0" w:color="000000"/>
              <w:right w:val="single" w:sz="4" w:space="0" w:color="000000"/>
            </w:tcBorders>
            <w:tcMar>
              <w:left w:w="108" w:type="dxa"/>
              <w:right w:w="108" w:type="dxa"/>
            </w:tcMar>
            <w:vAlign w:val="center"/>
          </w:tcPr>
          <w:p w:rsidR="008B5006" w:rsidRDefault="00A07EE6">
            <w:pPr>
              <w:widowControl/>
              <w:jc w:val="left"/>
              <w:rPr>
                <w:rFonts w:ascii="仿宋" w:eastAsia="仿宋"/>
                <w:sz w:val="24"/>
              </w:rPr>
            </w:pPr>
            <w:r>
              <w:rPr>
                <w:rFonts w:ascii="仿宋" w:eastAsia="仿宋" w:hint="eastAsia"/>
                <w:sz w:val="24"/>
              </w:rPr>
              <w:t>0</w:t>
            </w:r>
          </w:p>
        </w:tc>
      </w:tr>
      <w:tr w:rsidR="008B5006">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8B5006" w:rsidRDefault="00A07EE6">
            <w:pPr>
              <w:widowControl/>
              <w:rPr>
                <w:rFonts w:ascii="仿宋" w:eastAsia="仿宋" w:hAnsi="仿宋"/>
                <w:sz w:val="24"/>
              </w:rPr>
            </w:pPr>
            <w:r>
              <w:rPr>
                <w:rFonts w:ascii="仿宋" w:eastAsia="仿宋" w:hAnsi="仿宋" w:hint="eastAsia"/>
                <w:sz w:val="24"/>
              </w:rPr>
              <w:t>1</w:t>
            </w:r>
            <w:r>
              <w:rPr>
                <w:rFonts w:ascii="仿宋" w:eastAsia="仿宋" w:hAnsi="仿宋" w:hint="eastAsia"/>
                <w:sz w:val="24"/>
              </w:rPr>
              <w:t>、严格财务管理制度。各项开支，须先申报、后购买，大额开支须经局班子集中研究通过；</w:t>
            </w:r>
          </w:p>
          <w:p w:rsidR="008B5006" w:rsidRDefault="00A07EE6">
            <w:pPr>
              <w:widowControl/>
              <w:rPr>
                <w:rFonts w:ascii="仿宋" w:eastAsia="仿宋" w:hAnsi="仿宋"/>
                <w:sz w:val="24"/>
              </w:rPr>
            </w:pPr>
            <w:r>
              <w:rPr>
                <w:rFonts w:ascii="仿宋" w:eastAsia="仿宋" w:hAnsi="仿宋" w:hint="eastAsia"/>
                <w:sz w:val="24"/>
              </w:rPr>
              <w:t>2</w:t>
            </w:r>
            <w:r>
              <w:rPr>
                <w:rFonts w:ascii="仿宋" w:eastAsia="仿宋" w:hAnsi="仿宋" w:hint="eastAsia"/>
                <w:sz w:val="24"/>
              </w:rPr>
              <w:t>、健全公车管理制度。严格公车出行审批制度，控制公车用油、维护等开支；</w:t>
            </w:r>
          </w:p>
          <w:p w:rsidR="008B5006" w:rsidRDefault="00A07EE6">
            <w:pPr>
              <w:widowControl/>
              <w:rPr>
                <w:rFonts w:ascii="仿宋" w:eastAsia="仿宋" w:hAnsi="仿宋"/>
                <w:sz w:val="24"/>
              </w:rPr>
            </w:pPr>
            <w:r>
              <w:rPr>
                <w:rFonts w:ascii="仿宋" w:eastAsia="仿宋" w:hAnsi="仿宋" w:hint="eastAsia"/>
                <w:sz w:val="24"/>
              </w:rPr>
              <w:t>3</w:t>
            </w:r>
            <w:r>
              <w:rPr>
                <w:rFonts w:ascii="仿宋" w:eastAsia="仿宋" w:hAnsi="仿宋" w:hint="eastAsia"/>
                <w:sz w:val="24"/>
              </w:rPr>
              <w:t>、严格控制公务接待费用支出。严格接待审批，控制招待标准；</w:t>
            </w:r>
          </w:p>
          <w:p w:rsidR="008B5006" w:rsidRDefault="00A07EE6">
            <w:pPr>
              <w:widowControl/>
              <w:rPr>
                <w:rFonts w:ascii="仿宋" w:eastAsia="仿宋"/>
                <w:sz w:val="24"/>
              </w:rPr>
            </w:pPr>
            <w:r>
              <w:rPr>
                <w:rFonts w:ascii="仿宋" w:eastAsia="仿宋" w:hAnsi="仿宋" w:hint="eastAsia"/>
                <w:sz w:val="24"/>
              </w:rPr>
              <w:t>4</w:t>
            </w:r>
            <w:r>
              <w:rPr>
                <w:rFonts w:ascii="仿宋" w:eastAsia="仿宋" w:hAnsi="仿宋" w:hint="eastAsia"/>
                <w:sz w:val="24"/>
              </w:rPr>
              <w:t>、严格控制一般性支出，降低行政运行成本。</w:t>
            </w:r>
            <w:r>
              <w:rPr>
                <w:rFonts w:ascii="仿宋" w:eastAsia="仿宋"/>
                <w:sz w:val="24"/>
              </w:rPr>
              <w:t xml:space="preserve">　</w:t>
            </w:r>
          </w:p>
        </w:tc>
      </w:tr>
    </w:tbl>
    <w:p w:rsidR="008B5006" w:rsidRDefault="008B5006">
      <w:pPr>
        <w:widowControl/>
        <w:jc w:val="left"/>
        <w:rPr>
          <w:rFonts w:ascii="仿宋" w:eastAsia="仿宋"/>
          <w:sz w:val="16"/>
          <w:szCs w:val="16"/>
        </w:rPr>
      </w:pPr>
    </w:p>
    <w:p w:rsidR="008B5006" w:rsidRDefault="00A07EE6">
      <w:pPr>
        <w:widowControl/>
        <w:jc w:val="left"/>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sectPr w:rsidR="008B5006" w:rsidSect="008B5006">
      <w:footerReference w:type="default" r:id="rId6"/>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E6" w:rsidRDefault="00A07EE6" w:rsidP="008B5006">
      <w:r>
        <w:separator/>
      </w:r>
    </w:p>
  </w:endnote>
  <w:endnote w:type="continuationSeparator" w:id="1">
    <w:p w:rsidR="00A07EE6" w:rsidRDefault="00A07EE6" w:rsidP="008B5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8260"/>
    </w:sdtPr>
    <w:sdtContent>
      <w:p w:rsidR="008B5006" w:rsidRDefault="008B5006">
        <w:pPr>
          <w:pStyle w:val="a3"/>
          <w:jc w:val="center"/>
        </w:pPr>
        <w:r>
          <w:fldChar w:fldCharType="begin"/>
        </w:r>
        <w:r w:rsidR="00A07EE6">
          <w:instrText xml:space="preserve"> PAGE   \* MERGEFORMAT </w:instrText>
        </w:r>
        <w:r>
          <w:fldChar w:fldCharType="separate"/>
        </w:r>
        <w:r w:rsidR="009F3198" w:rsidRPr="009F3198">
          <w:rPr>
            <w:noProof/>
            <w:lang w:val="zh-CN"/>
          </w:rPr>
          <w:t>6</w:t>
        </w:r>
        <w:r>
          <w:fldChar w:fldCharType="end"/>
        </w:r>
      </w:p>
    </w:sdtContent>
  </w:sdt>
  <w:p w:rsidR="008B5006" w:rsidRDefault="008B50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E6" w:rsidRDefault="00A07EE6" w:rsidP="008B5006">
      <w:r>
        <w:separator/>
      </w:r>
    </w:p>
  </w:footnote>
  <w:footnote w:type="continuationSeparator" w:id="1">
    <w:p w:rsidR="00A07EE6" w:rsidRDefault="00A07EE6" w:rsidP="008B5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Y2MwM2YzMWRhNDBmYjQzY2FjODc3OGQxYzBjOWIzNmQifQ=="/>
  </w:docVars>
  <w:rsids>
    <w:rsidRoot w:val="008B5006"/>
    <w:rsid w:val="004D1957"/>
    <w:rsid w:val="008B5006"/>
    <w:rsid w:val="009F3198"/>
    <w:rsid w:val="00A07EE6"/>
    <w:rsid w:val="00F71048"/>
    <w:rsid w:val="63E63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006"/>
    <w:pPr>
      <w:widowControl w:val="0"/>
      <w:jc w:val="both"/>
    </w:pPr>
    <w:rPr>
      <w:rFonts w:ascii="Calibri" w:eastAsia="仿宋_GB2312" w:hAnsi="Calibri" w:cs="Arial"/>
      <w:kern w:val="2"/>
      <w:sz w:val="32"/>
      <w:szCs w:val="32"/>
    </w:rPr>
  </w:style>
  <w:style w:type="paragraph" w:styleId="1">
    <w:name w:val="heading 1"/>
    <w:basedOn w:val="a"/>
    <w:next w:val="a"/>
    <w:qFormat/>
    <w:rsid w:val="008B5006"/>
    <w:pPr>
      <w:keepNext/>
      <w:keepLines/>
      <w:spacing w:before="340" w:after="330" w:line="578" w:lineRule="auto"/>
      <w:outlineLvl w:val="0"/>
    </w:pPr>
    <w:rPr>
      <w:b/>
      <w:bCs/>
      <w:kern w:val="44"/>
      <w:sz w:val="44"/>
    </w:rPr>
  </w:style>
  <w:style w:type="paragraph" w:styleId="2">
    <w:name w:val="heading 2"/>
    <w:basedOn w:val="a"/>
    <w:next w:val="a"/>
    <w:qFormat/>
    <w:rsid w:val="008B5006"/>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8B5006"/>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5006"/>
    <w:pPr>
      <w:tabs>
        <w:tab w:val="center" w:pos="4153"/>
        <w:tab w:val="right" w:pos="8306"/>
      </w:tabs>
      <w:snapToGrid w:val="0"/>
      <w:jc w:val="left"/>
    </w:pPr>
    <w:rPr>
      <w:sz w:val="18"/>
      <w:szCs w:val="18"/>
    </w:rPr>
  </w:style>
  <w:style w:type="paragraph" w:styleId="a4">
    <w:name w:val="header"/>
    <w:basedOn w:val="a"/>
    <w:qFormat/>
    <w:rsid w:val="008B5006"/>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8B5006"/>
    <w:pPr>
      <w:widowControl/>
      <w:spacing w:before="100" w:beforeAutospacing="1" w:after="100" w:afterAutospacing="1"/>
      <w:jc w:val="left"/>
    </w:pPr>
    <w:rPr>
      <w:rFonts w:ascii="宋体" w:hAnsi="宋体" w:cs="宋体"/>
      <w:kern w:val="0"/>
      <w:sz w:val="24"/>
    </w:rPr>
  </w:style>
  <w:style w:type="paragraph" w:styleId="a6">
    <w:name w:val="Balloon Text"/>
    <w:basedOn w:val="a"/>
    <w:link w:val="Char"/>
    <w:rsid w:val="004D1957"/>
    <w:rPr>
      <w:sz w:val="18"/>
      <w:szCs w:val="18"/>
    </w:rPr>
  </w:style>
  <w:style w:type="character" w:customStyle="1" w:styleId="Char">
    <w:name w:val="批注框文本 Char"/>
    <w:basedOn w:val="a0"/>
    <w:link w:val="a6"/>
    <w:rsid w:val="004D1957"/>
    <w:rPr>
      <w:rFonts w:ascii="Calibri" w:eastAsia="仿宋_GB2312"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836</Words>
  <Characters>4771</Characters>
  <Application>Microsoft Office Word</Application>
  <DocSecurity>0</DocSecurity>
  <Lines>39</Lines>
  <Paragraphs>11</Paragraphs>
  <ScaleCrop>false</ScaleCrop>
  <Company>Sky123.Org</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2022-04-24T01:35:00Z</cp:lastPrinted>
  <dcterms:created xsi:type="dcterms:W3CDTF">2022-09-21T09:19:00Z</dcterms:created>
  <dcterms:modified xsi:type="dcterms:W3CDTF">2022-09-21T10:15:00Z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C932E13EA0C442F9B5D0565051C31D9E</vt:lpwstr>
  </property>
</Properties>
</file>