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4B" w:rsidRDefault="00E14B4B" w:rsidP="00E14B4B">
      <w:pPr>
        <w:spacing w:line="560" w:lineRule="exact"/>
        <w:rPr>
          <w:rFonts w:ascii="黑体" w:eastAsia="黑体"/>
        </w:rPr>
      </w:pPr>
      <w:r>
        <w:rPr>
          <w:rFonts w:ascii="黑体" w:eastAsia="黑体"/>
        </w:rPr>
        <w:t>附件</w:t>
      </w:r>
      <w:r>
        <w:rPr>
          <w:rFonts w:ascii="黑体" w:eastAsia="黑体" w:hint="eastAsia"/>
        </w:rPr>
        <w:t>1</w:t>
      </w:r>
    </w:p>
    <w:p w:rsidR="00E14B4B" w:rsidRDefault="00E14B4B" w:rsidP="00E14B4B">
      <w:pPr>
        <w:spacing w:line="560" w:lineRule="exact"/>
        <w:jc w:val="center"/>
        <w:rPr>
          <w:rFonts w:ascii="仿宋" w:eastAsia="仿宋"/>
          <w:sz w:val="24"/>
        </w:rPr>
      </w:pPr>
      <w:r>
        <w:rPr>
          <w:rFonts w:ascii="仿宋" w:eastAsia="仿宋"/>
          <w:sz w:val="36"/>
          <w:szCs w:val="36"/>
        </w:rPr>
        <w:t>部门整体支出绩效评价指标表</w:t>
      </w:r>
    </w:p>
    <w:tbl>
      <w:tblPr>
        <w:tblW w:w="10600" w:type="dxa"/>
        <w:jc w:val="center"/>
        <w:tblCellMar>
          <w:left w:w="10" w:type="dxa"/>
          <w:right w:w="10" w:type="dxa"/>
        </w:tblCellMar>
        <w:tblLook w:val="0000"/>
      </w:tblPr>
      <w:tblGrid>
        <w:gridCol w:w="517"/>
        <w:gridCol w:w="456"/>
        <w:gridCol w:w="672"/>
        <w:gridCol w:w="456"/>
        <w:gridCol w:w="1003"/>
        <w:gridCol w:w="456"/>
        <w:gridCol w:w="2972"/>
        <w:gridCol w:w="3435"/>
        <w:gridCol w:w="633"/>
      </w:tblGrid>
      <w:tr w:rsidR="00E14B4B" w:rsidTr="00531062">
        <w:trPr>
          <w:tblHeader/>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三级</w:t>
            </w:r>
          </w:p>
          <w:p w:rsidR="00E14B4B" w:rsidRDefault="00E14B4B" w:rsidP="00531062">
            <w:pPr>
              <w:widowControl/>
              <w:jc w:val="center"/>
              <w:rPr>
                <w:rFonts w:ascii="仿宋" w:eastAsia="仿宋"/>
                <w:sz w:val="24"/>
                <w:szCs w:val="24"/>
              </w:rPr>
            </w:pPr>
            <w:r>
              <w:rPr>
                <w:rFonts w:ascii="仿宋" w:eastAsia="仿宋"/>
                <w:sz w:val="24"/>
                <w:szCs w:val="24"/>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得分</w:t>
            </w:r>
          </w:p>
        </w:tc>
      </w:tr>
      <w:tr w:rsidR="00E14B4B" w:rsidTr="00531062">
        <w:trPr>
          <w:trHeight w:val="181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10</w:t>
            </w:r>
          </w:p>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以100%为标准。在职人员控制率</w:t>
            </w:r>
            <w:r>
              <w:rPr>
                <w:rFonts w:ascii="仿宋" w:eastAsia="仿宋"/>
                <w:sz w:val="24"/>
                <w:szCs w:val="24"/>
              </w:rPr>
              <w:t>≦</w:t>
            </w:r>
            <w:r>
              <w:rPr>
                <w:rFonts w:ascii="仿宋" w:eastAsia="仿宋"/>
                <w:sz w:val="24"/>
                <w:szCs w:val="24"/>
              </w:rPr>
              <w:t>100%，计5分；每超过一个百分点扣0.5分，扣完为止。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在职人员控制率=（在职人员数/编制数）</w:t>
            </w:r>
            <w:r>
              <w:rPr>
                <w:rFonts w:ascii="仿宋" w:eastAsia="仿宋"/>
                <w:sz w:val="24"/>
                <w:szCs w:val="24"/>
              </w:rPr>
              <w:t>×</w:t>
            </w:r>
            <w:r>
              <w:rPr>
                <w:rFonts w:ascii="仿宋" w:eastAsia="仿宋"/>
                <w:sz w:val="24"/>
                <w:szCs w:val="24"/>
              </w:rPr>
              <w:t>100%，在职人员数：部门（单位）实际在职人数，以财政确定的部门决算编制口径为准。</w:t>
            </w:r>
            <w:r>
              <w:rPr>
                <w:rFonts w:ascii="仿宋" w:eastAsia="仿宋"/>
                <w:sz w:val="24"/>
                <w:szCs w:val="24"/>
              </w:rPr>
              <w:b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5</w:t>
            </w:r>
          </w:p>
        </w:tc>
      </w:tr>
      <w:tr w:rsidR="00E14B4B" w:rsidTr="00531062">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r>
              <w:rPr>
                <w:rFonts w:ascii="仿宋" w:eastAsia="仿宋"/>
                <w:sz w:val="24"/>
                <w:szCs w:val="24"/>
              </w:rPr>
              <w:t>≦</w:t>
            </w:r>
            <w:r>
              <w:rPr>
                <w:rFonts w:ascii="仿宋" w:eastAsia="仿宋"/>
                <w:sz w:val="24"/>
                <w:szCs w:val="24"/>
              </w:rPr>
              <w:t>0,计</w:t>
            </w:r>
            <w:r>
              <w:rPr>
                <w:rFonts w:ascii="仿宋" w:eastAsia="仿宋" w:hint="eastAsia"/>
                <w:sz w:val="24"/>
                <w:szCs w:val="24"/>
              </w:rPr>
              <w:t>5</w:t>
            </w:r>
            <w:r>
              <w:rPr>
                <w:rFonts w:ascii="仿宋" w:eastAsia="仿宋"/>
                <w:sz w:val="24"/>
                <w:szCs w:val="24"/>
              </w:rPr>
              <w:t>分；</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＞0，每超过一个百分点扣0.</w:t>
            </w:r>
            <w:r>
              <w:rPr>
                <w:rFonts w:ascii="仿宋" w:eastAsia="仿宋" w:hint="eastAsia"/>
                <w:sz w:val="24"/>
                <w:szCs w:val="24"/>
              </w:rPr>
              <w:t>5</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变动率=[（本年度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5</w:t>
            </w:r>
          </w:p>
        </w:tc>
      </w:tr>
      <w:tr w:rsidR="00E14B4B" w:rsidTr="00531062">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20</w:t>
            </w:r>
          </w:p>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预算完成率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100%计满分，每低于</w:t>
            </w:r>
            <w:r>
              <w:rPr>
                <w:rFonts w:ascii="仿宋" w:eastAsia="仿宋" w:hint="eastAsia"/>
                <w:sz w:val="24"/>
                <w:szCs w:val="24"/>
              </w:rPr>
              <w:t>5个百分点</w:t>
            </w:r>
            <w:r>
              <w:rPr>
                <w:rFonts w:ascii="仿宋" w:eastAsia="仿宋"/>
                <w:sz w:val="24"/>
                <w:szCs w:val="24"/>
              </w:rPr>
              <w:t>扣2分，扣完为止。</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27806">
              <w:rPr>
                <w:rFonts w:ascii="仿宋" w:eastAsia="仿宋" w:hint="eastAsia"/>
                <w:sz w:val="24"/>
                <w:szCs w:val="24"/>
              </w:rPr>
              <w:t>5</w:t>
            </w:r>
          </w:p>
        </w:tc>
      </w:tr>
      <w:tr w:rsidR="00E14B4B" w:rsidTr="00531062">
        <w:trPr>
          <w:trHeight w:val="12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预算控制率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预算控制率=（本年追加预算/年初预算）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27806">
              <w:rPr>
                <w:rFonts w:ascii="仿宋" w:eastAsia="仿宋" w:hint="eastAsia"/>
                <w:sz w:val="24"/>
                <w:szCs w:val="24"/>
              </w:rPr>
              <w:t>5</w:t>
            </w:r>
          </w:p>
        </w:tc>
      </w:tr>
      <w:tr w:rsidR="00E14B4B" w:rsidTr="00531062">
        <w:trPr>
          <w:trHeight w:val="1325"/>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楼堂馆所面积控制率=实际建设面积/批准建设面积</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5</w:t>
            </w:r>
          </w:p>
        </w:tc>
      </w:tr>
      <w:tr w:rsidR="00E14B4B" w:rsidTr="00531062">
        <w:trPr>
          <w:trHeight w:val="154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楼堂馆所投资预算控制率=实际投资金额/批准投资金额</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5</w:t>
            </w:r>
          </w:p>
        </w:tc>
      </w:tr>
      <w:tr w:rsidR="00E14B4B" w:rsidTr="00531062">
        <w:trPr>
          <w:trHeight w:val="1562"/>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40</w:t>
            </w:r>
          </w:p>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公用经费控制率=（实际支出公用经费总额/预算安排公用经费总额）</w:t>
            </w:r>
            <w:r>
              <w:rPr>
                <w:rFonts w:ascii="仿宋" w:eastAsia="仿宋"/>
                <w:sz w:val="24"/>
                <w:szCs w:val="24"/>
              </w:rPr>
              <w:t>×</w:t>
            </w:r>
            <w:r>
              <w:rPr>
                <w:rFonts w:ascii="仿宋" w:eastAsia="仿宋"/>
                <w:sz w:val="24"/>
                <w:szCs w:val="24"/>
              </w:rPr>
              <w:t>100%。</w:t>
            </w:r>
            <w:r>
              <w:rPr>
                <w:rFonts w:ascii="仿宋" w:eastAsia="仿宋"/>
                <w:sz w:val="24"/>
                <w:szCs w:val="24"/>
              </w:rPr>
              <w:b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1</w:t>
            </w:r>
          </w:p>
        </w:tc>
      </w:tr>
      <w:tr w:rsidR="00E14B4B" w:rsidTr="00531062">
        <w:trPr>
          <w:trHeight w:val="10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7</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实际支出数/</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预算安排数）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0</w:t>
            </w:r>
          </w:p>
        </w:tc>
      </w:tr>
      <w:tr w:rsidR="00E14B4B" w:rsidTr="00531062">
        <w:trPr>
          <w:trHeight w:val="918"/>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政府采购执行率=（实际政府采购金额/政府采购预算数）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6</w:t>
            </w:r>
          </w:p>
        </w:tc>
      </w:tr>
      <w:tr w:rsidR="00E14B4B" w:rsidTr="00531062">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jc w:val="left"/>
              <w:rPr>
                <w:rFonts w:ascii="仿宋" w:eastAsia="仿宋"/>
                <w:sz w:val="24"/>
                <w:szCs w:val="24"/>
              </w:rPr>
            </w:pPr>
            <w:r>
              <w:rPr>
                <w:rFonts w:ascii="仿宋" w:eastAsia="仿宋"/>
                <w:sz w:val="24"/>
                <w:szCs w:val="24"/>
              </w:rPr>
              <w:t>过                                                                                                                                       程</w:t>
            </w:r>
          </w:p>
        </w:tc>
        <w:tc>
          <w:tcPr>
            <w:tcW w:w="4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jc w:val="left"/>
              <w:rPr>
                <w:rFonts w:ascii="仿宋" w:eastAsia="仿宋"/>
                <w:sz w:val="24"/>
                <w:szCs w:val="24"/>
              </w:rPr>
            </w:pPr>
          </w:p>
        </w:tc>
        <w:tc>
          <w:tcPr>
            <w:tcW w:w="677" w:type="dxa"/>
            <w:vMerge w:val="restart"/>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预算管理</w:t>
            </w: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①</w:t>
            </w:r>
            <w:r>
              <w:rPr>
                <w:rFonts w:ascii="仿宋" w:eastAsia="仿宋"/>
                <w:sz w:val="24"/>
                <w:szCs w:val="24"/>
              </w:rPr>
              <w:t>有内部财务管理制度、会计核算制度等管理制度，2分；</w:t>
            </w:r>
            <w:r>
              <w:rPr>
                <w:rFonts w:ascii="仿宋" w:eastAsia="仿宋"/>
                <w:sz w:val="24"/>
                <w:szCs w:val="24"/>
              </w:rPr>
              <w:br/>
            </w:r>
            <w:r>
              <w:rPr>
                <w:rFonts w:ascii="仿宋" w:eastAsia="仿宋"/>
                <w:sz w:val="24"/>
                <w:szCs w:val="24"/>
              </w:rPr>
              <w:t>②</w:t>
            </w:r>
            <w:r>
              <w:rPr>
                <w:rFonts w:ascii="仿宋" w:eastAsia="仿宋"/>
                <w:sz w:val="24"/>
                <w:szCs w:val="24"/>
              </w:rPr>
              <w:t>有本部门厉行节约制度,2分；</w:t>
            </w:r>
            <w:r>
              <w:rPr>
                <w:rFonts w:ascii="仿宋" w:eastAsia="仿宋"/>
                <w:sz w:val="24"/>
                <w:szCs w:val="24"/>
              </w:rPr>
              <w:br/>
            </w:r>
            <w:r>
              <w:rPr>
                <w:rFonts w:ascii="仿宋" w:eastAsia="仿宋"/>
                <w:sz w:val="24"/>
                <w:szCs w:val="24"/>
              </w:rPr>
              <w:t>③</w:t>
            </w:r>
            <w:r>
              <w:rPr>
                <w:rFonts w:ascii="仿宋" w:eastAsia="仿宋"/>
                <w:sz w:val="24"/>
                <w:szCs w:val="24"/>
              </w:rPr>
              <w:t>相关管理制度合法、合规、完整，2分；</w:t>
            </w:r>
            <w:r>
              <w:rPr>
                <w:rFonts w:ascii="仿宋" w:eastAsia="仿宋"/>
                <w:sz w:val="24"/>
                <w:szCs w:val="24"/>
              </w:rPr>
              <w:t>④</w:t>
            </w:r>
            <w:r>
              <w:rPr>
                <w:rFonts w:ascii="仿宋" w:eastAsia="仿宋"/>
                <w:sz w:val="24"/>
                <w:szCs w:val="24"/>
              </w:rPr>
              <w:t>相关管理制度得到有效执行，2分。</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8</w:t>
            </w:r>
          </w:p>
        </w:tc>
      </w:tr>
      <w:tr w:rsidR="00E14B4B" w:rsidTr="00531062">
        <w:trPr>
          <w:trHeight w:val="3936"/>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①</w:t>
            </w:r>
            <w:r>
              <w:rPr>
                <w:rFonts w:ascii="仿宋" w:eastAsia="仿宋"/>
                <w:sz w:val="24"/>
                <w:szCs w:val="24"/>
              </w:rPr>
              <w:t>支出符合国家财经法规和财务管理制度规定以及有关专项资金管理办法的规定；</w:t>
            </w:r>
            <w:r>
              <w:rPr>
                <w:rFonts w:ascii="仿宋" w:eastAsia="仿宋"/>
                <w:sz w:val="24"/>
                <w:szCs w:val="24"/>
              </w:rPr>
              <w:t>②</w:t>
            </w:r>
            <w:r>
              <w:rPr>
                <w:rFonts w:ascii="仿宋" w:eastAsia="仿宋"/>
                <w:sz w:val="24"/>
                <w:szCs w:val="24"/>
              </w:rPr>
              <w:t>资金拨付有完整的审批程序和手续；</w:t>
            </w:r>
            <w:r>
              <w:rPr>
                <w:rFonts w:ascii="仿宋" w:eastAsia="仿宋"/>
                <w:sz w:val="24"/>
                <w:szCs w:val="24"/>
              </w:rPr>
              <w:t>③</w:t>
            </w:r>
            <w:r>
              <w:rPr>
                <w:rFonts w:ascii="仿宋" w:eastAsia="仿宋"/>
                <w:sz w:val="24"/>
                <w:szCs w:val="24"/>
              </w:rPr>
              <w:t>项目支出按规定经过评估论证；</w:t>
            </w:r>
            <w:r>
              <w:rPr>
                <w:rFonts w:ascii="仿宋" w:eastAsia="仿宋"/>
                <w:sz w:val="24"/>
                <w:szCs w:val="24"/>
              </w:rPr>
              <w:t>④</w:t>
            </w:r>
            <w:r>
              <w:rPr>
                <w:rFonts w:ascii="仿宋" w:eastAsia="仿宋"/>
                <w:sz w:val="24"/>
                <w:szCs w:val="24"/>
              </w:rPr>
              <w:t>支出符合部门预算批复的用途；</w:t>
            </w:r>
            <w:r>
              <w:rPr>
                <w:rFonts w:ascii="仿宋" w:eastAsia="仿宋"/>
                <w:sz w:val="24"/>
                <w:szCs w:val="24"/>
              </w:rPr>
              <w:t>⑤</w:t>
            </w:r>
            <w:r>
              <w:rPr>
                <w:rFonts w:ascii="仿宋" w:eastAsia="仿宋"/>
                <w:sz w:val="24"/>
                <w:szCs w:val="24"/>
              </w:rPr>
              <w:t>资金使用无截留、挤占、挪用、虚列支出等情况。</w:t>
            </w:r>
            <w:r>
              <w:rPr>
                <w:rFonts w:ascii="仿宋" w:eastAsia="仿宋"/>
                <w:sz w:val="24"/>
                <w:szCs w:val="24"/>
              </w:rPr>
              <w:br/>
              <w:t>以上情况每出现一例不符合要求的扣1分，扣完为止。</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6</w:t>
            </w:r>
          </w:p>
        </w:tc>
      </w:tr>
      <w:tr w:rsidR="00E14B4B" w:rsidTr="00531062">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①</w:t>
            </w:r>
            <w:r>
              <w:rPr>
                <w:rFonts w:ascii="仿宋" w:eastAsia="仿宋"/>
                <w:sz w:val="24"/>
                <w:szCs w:val="24"/>
              </w:rPr>
              <w:t>按规定内容公开预决算信息，1分；</w:t>
            </w:r>
            <w:r>
              <w:rPr>
                <w:rFonts w:ascii="仿宋" w:eastAsia="仿宋"/>
                <w:sz w:val="24"/>
                <w:szCs w:val="24"/>
              </w:rPr>
              <w:t>②</w:t>
            </w:r>
            <w:r>
              <w:rPr>
                <w:rFonts w:ascii="仿宋" w:eastAsia="仿宋"/>
                <w:sz w:val="24"/>
                <w:szCs w:val="24"/>
              </w:rPr>
              <w:t>按规定时限公开预决算信息，1分；</w:t>
            </w:r>
            <w:r>
              <w:rPr>
                <w:rFonts w:ascii="仿宋" w:eastAsia="仿宋"/>
                <w:sz w:val="24"/>
                <w:szCs w:val="24"/>
              </w:rPr>
              <w:t>③</w:t>
            </w:r>
            <w:r>
              <w:rPr>
                <w:rFonts w:ascii="仿宋" w:eastAsia="仿宋"/>
                <w:sz w:val="24"/>
                <w:szCs w:val="24"/>
              </w:rPr>
              <w:t>基础数据信息和会计信息资料真实，1分；</w:t>
            </w:r>
            <w:r>
              <w:rPr>
                <w:rFonts w:ascii="仿宋" w:eastAsia="仿宋"/>
                <w:sz w:val="24"/>
                <w:szCs w:val="24"/>
              </w:rPr>
              <w:t>④</w:t>
            </w:r>
            <w:r>
              <w:rPr>
                <w:rFonts w:ascii="仿宋" w:eastAsia="仿宋"/>
                <w:sz w:val="24"/>
                <w:szCs w:val="24"/>
              </w:rPr>
              <w:t>基础数据信息和会计信息资料完整，1分；</w:t>
            </w:r>
            <w:r>
              <w:rPr>
                <w:rFonts w:ascii="仿宋" w:eastAsia="仿宋"/>
                <w:sz w:val="24"/>
                <w:szCs w:val="24"/>
              </w:rPr>
              <w:t>⑤</w:t>
            </w:r>
            <w:r>
              <w:rPr>
                <w:rFonts w:ascii="仿宋" w:eastAsia="仿宋"/>
                <w:sz w:val="24"/>
                <w:szCs w:val="24"/>
              </w:rPr>
              <w:t>基础数据信息和汇集信息资料准确，1分。</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5</w:t>
            </w:r>
          </w:p>
        </w:tc>
      </w:tr>
      <w:tr w:rsidR="00E14B4B" w:rsidTr="00531062">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产出及</w:t>
            </w:r>
            <w:r>
              <w:rPr>
                <w:rFonts w:ascii="仿宋" w:eastAsia="仿宋"/>
                <w:sz w:val="24"/>
                <w:szCs w:val="24"/>
              </w:rPr>
              <w:lastRenderedPageBreak/>
              <w:t>效率</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lastRenderedPageBreak/>
              <w:t>30</w:t>
            </w:r>
          </w:p>
        </w:tc>
        <w:tc>
          <w:tcPr>
            <w:tcW w:w="67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职责履</w:t>
            </w:r>
            <w:r>
              <w:rPr>
                <w:rFonts w:ascii="仿宋" w:eastAsia="仿宋"/>
                <w:sz w:val="24"/>
                <w:szCs w:val="24"/>
              </w:rPr>
              <w:lastRenderedPageBreak/>
              <w:t>行</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lastRenderedPageBreak/>
              <w:t>8</w:t>
            </w:r>
          </w:p>
        </w:tc>
        <w:tc>
          <w:tcPr>
            <w:tcW w:w="1014" w:type="dxa"/>
            <w:tcBorders>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重点工作实际完成率</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根据绩效办201</w:t>
            </w:r>
            <w:r>
              <w:rPr>
                <w:rFonts w:ascii="仿宋" w:eastAsia="仿宋" w:hint="eastAsia"/>
                <w:sz w:val="24"/>
                <w:szCs w:val="24"/>
              </w:rPr>
              <w:t>8</w:t>
            </w:r>
            <w:r>
              <w:rPr>
                <w:rFonts w:ascii="仿宋" w:eastAsia="仿宋"/>
                <w:sz w:val="24"/>
                <w:szCs w:val="24"/>
              </w:rPr>
              <w:t>年对各部门为民办实事和部门重点工程与重点工作考核分数</w:t>
            </w:r>
            <w:r>
              <w:rPr>
                <w:rFonts w:ascii="仿宋" w:eastAsia="仿宋"/>
                <w:sz w:val="24"/>
                <w:szCs w:val="24"/>
              </w:rPr>
              <w:lastRenderedPageBreak/>
              <w:t>折算。</w:t>
            </w:r>
            <w:r>
              <w:rPr>
                <w:rFonts w:ascii="仿宋" w:eastAsia="仿宋"/>
                <w:sz w:val="24"/>
                <w:szCs w:val="24"/>
              </w:rPr>
              <w:br/>
              <w:t>该项得分=（绩效办对应部分考核得分/</w:t>
            </w:r>
            <w:r>
              <w:rPr>
                <w:rFonts w:ascii="仿宋" w:eastAsia="仿宋" w:hint="eastAsia"/>
                <w:sz w:val="24"/>
                <w:szCs w:val="24"/>
              </w:rPr>
              <w:t>100</w:t>
            </w:r>
            <w:r>
              <w:rPr>
                <w:rFonts w:ascii="仿宋" w:eastAsia="仿宋"/>
                <w:sz w:val="24"/>
                <w:szCs w:val="24"/>
              </w:rPr>
              <w:t>）*8</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lastRenderedPageBreak/>
              <w:t xml:space="preserve">　</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8</w:t>
            </w:r>
          </w:p>
        </w:tc>
      </w:tr>
      <w:tr w:rsidR="00E14B4B" w:rsidTr="00531062">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10</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p>
        </w:tc>
      </w:tr>
      <w:tr w:rsidR="00E14B4B" w:rsidTr="00531062">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社会效益</w:t>
            </w:r>
          </w:p>
        </w:tc>
        <w:tc>
          <w:tcPr>
            <w:tcW w:w="416" w:type="dxa"/>
            <w:vMerge/>
            <w:tcBorders>
              <w:left w:val="single" w:sz="4" w:space="0" w:color="000000"/>
              <w:right w:val="single" w:sz="4" w:space="0" w:color="000000"/>
            </w:tcBorders>
            <w:tcMar>
              <w:left w:w="108" w:type="dxa"/>
              <w:right w:w="108" w:type="dxa"/>
            </w:tcMar>
            <w:vAlign w:val="center"/>
          </w:tcPr>
          <w:p w:rsidR="00E14B4B" w:rsidRDefault="00E14B4B" w:rsidP="00531062"/>
        </w:tc>
        <w:tc>
          <w:tcPr>
            <w:tcW w:w="6506" w:type="dxa"/>
            <w:gridSpan w:val="2"/>
            <w:vMerge/>
            <w:tcBorders>
              <w:top w:val="single" w:sz="4" w:space="0" w:color="000000"/>
              <w:left w:val="single" w:sz="4" w:space="0" w:color="000000"/>
              <w:right w:val="single" w:sz="4" w:space="0" w:color="000000"/>
            </w:tcBorders>
            <w:tcMar>
              <w:left w:w="108" w:type="dxa"/>
              <w:right w:w="108" w:type="dxa"/>
            </w:tcMar>
            <w:vAlign w:val="center"/>
          </w:tcPr>
          <w:p w:rsidR="00E14B4B" w:rsidRDefault="00E14B4B" w:rsidP="00531062"/>
        </w:tc>
        <w:tc>
          <w:tcPr>
            <w:tcW w:w="637" w:type="dxa"/>
            <w:tcBorders>
              <w:right w:val="single" w:sz="4" w:space="0" w:color="000000"/>
            </w:tcBorders>
            <w:tcMar>
              <w:left w:w="108" w:type="dxa"/>
              <w:right w:w="108" w:type="dxa"/>
            </w:tcMar>
            <w:vAlign w:val="center"/>
          </w:tcPr>
          <w:p w:rsidR="00E14B4B" w:rsidRDefault="008C7F4E" w:rsidP="00531062">
            <w:pPr>
              <w:widowControl/>
              <w:jc w:val="left"/>
              <w:rPr>
                <w:rFonts w:ascii="仿宋" w:eastAsia="仿宋"/>
                <w:sz w:val="24"/>
                <w:szCs w:val="24"/>
              </w:rPr>
            </w:pPr>
            <w:r>
              <w:rPr>
                <w:rFonts w:ascii="仿宋" w:eastAsia="仿宋" w:hint="eastAsia"/>
                <w:sz w:val="24"/>
                <w:szCs w:val="24"/>
              </w:rPr>
              <w:t>10</w:t>
            </w:r>
          </w:p>
        </w:tc>
      </w:tr>
      <w:tr w:rsidR="00E14B4B" w:rsidTr="00531062">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12</w:t>
            </w:r>
          </w:p>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E14B4B" w:rsidRDefault="008C7F4E" w:rsidP="00531062">
            <w:pPr>
              <w:widowControl/>
              <w:jc w:val="left"/>
              <w:rPr>
                <w:rFonts w:ascii="仿宋" w:eastAsia="仿宋"/>
                <w:sz w:val="24"/>
                <w:szCs w:val="24"/>
              </w:rPr>
            </w:pPr>
            <w:r>
              <w:rPr>
                <w:rFonts w:ascii="仿宋" w:eastAsia="仿宋" w:hint="eastAsia"/>
                <w:sz w:val="24"/>
                <w:szCs w:val="24"/>
              </w:rPr>
              <w:t>6</w:t>
            </w:r>
          </w:p>
        </w:tc>
      </w:tr>
      <w:tr w:rsidR="00E14B4B" w:rsidTr="00531062">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01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80%（含）-90%，计4分；</w:t>
            </w:r>
            <w:r>
              <w:rPr>
                <w:rFonts w:ascii="仿宋" w:eastAsia="仿宋"/>
                <w:sz w:val="24"/>
                <w:szCs w:val="24"/>
              </w:rPr>
              <w:br/>
              <w:t>70%（含）-80%，计2分；</w:t>
            </w:r>
            <w:r>
              <w:rPr>
                <w:rFonts w:ascii="仿宋" w:eastAsia="仿宋"/>
                <w:sz w:val="24"/>
                <w:szCs w:val="24"/>
              </w:rPr>
              <w:br/>
              <w:t>低于70%计0分。</w:t>
            </w:r>
          </w:p>
        </w:tc>
        <w:tc>
          <w:tcPr>
            <w:tcW w:w="34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szCs w:val="24"/>
              </w:rPr>
            </w:pPr>
            <w:r>
              <w:rPr>
                <w:rFonts w:ascii="仿宋" w:eastAsia="仿宋"/>
                <w:sz w:val="24"/>
                <w:szCs w:val="24"/>
              </w:rPr>
              <w:t xml:space="preserve">　</w:t>
            </w:r>
            <w:r w:rsidR="008C7F4E">
              <w:rPr>
                <w:rFonts w:ascii="仿宋" w:eastAsia="仿宋" w:hint="eastAsia"/>
                <w:sz w:val="24"/>
                <w:szCs w:val="24"/>
              </w:rPr>
              <w:t>6</w:t>
            </w:r>
          </w:p>
        </w:tc>
      </w:tr>
    </w:tbl>
    <w:p w:rsidR="00E14B4B" w:rsidRDefault="00E14B4B" w:rsidP="00E14B4B">
      <w:pPr>
        <w:spacing w:line="560" w:lineRule="exact"/>
        <w:rPr>
          <w:rFonts w:ascii="黑体" w:eastAsia="黑体"/>
          <w:sz w:val="28"/>
          <w:szCs w:val="28"/>
        </w:rPr>
      </w:pPr>
      <w:r>
        <w:rPr>
          <w:rFonts w:ascii="仿宋" w:eastAsia="仿宋"/>
        </w:rPr>
        <w:br w:type="page"/>
      </w:r>
      <w:r>
        <w:rPr>
          <w:rFonts w:ascii="黑体" w:eastAsia="黑体"/>
        </w:rPr>
        <w:lastRenderedPageBreak/>
        <w:t>附件</w:t>
      </w:r>
      <w:r>
        <w:rPr>
          <w:rFonts w:ascii="黑体" w:eastAsia="黑体" w:hint="eastAsia"/>
        </w:rPr>
        <w:t>2</w:t>
      </w:r>
    </w:p>
    <w:p w:rsidR="00E14B4B" w:rsidRDefault="00E14B4B" w:rsidP="00E14B4B">
      <w:pPr>
        <w:spacing w:line="560" w:lineRule="exact"/>
        <w:jc w:val="center"/>
        <w:rPr>
          <w:rFonts w:ascii="仿宋" w:eastAsia="仿宋"/>
          <w:sz w:val="36"/>
          <w:szCs w:val="36"/>
        </w:rPr>
      </w:pPr>
      <w:r>
        <w:rPr>
          <w:rFonts w:ascii="仿宋" w:eastAsia="仿宋"/>
          <w:sz w:val="36"/>
          <w:szCs w:val="36"/>
        </w:rPr>
        <w:t>部门整体支出绩效评价基础数据表</w:t>
      </w:r>
    </w:p>
    <w:p w:rsidR="00E14B4B" w:rsidRDefault="00E14B4B" w:rsidP="00E14B4B">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W w:w="10339" w:type="dxa"/>
        <w:jc w:val="center"/>
        <w:tblCellMar>
          <w:left w:w="10" w:type="dxa"/>
          <w:right w:w="10" w:type="dxa"/>
        </w:tblCellMar>
        <w:tblLook w:val="0000"/>
      </w:tblPr>
      <w:tblGrid>
        <w:gridCol w:w="3550"/>
        <w:gridCol w:w="1190"/>
        <w:gridCol w:w="1170"/>
        <w:gridCol w:w="1130"/>
        <w:gridCol w:w="1465"/>
        <w:gridCol w:w="970"/>
        <w:gridCol w:w="864"/>
      </w:tblGrid>
      <w:tr w:rsidR="00E14B4B" w:rsidTr="00531062">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b/>
                <w:bCs/>
                <w:sz w:val="24"/>
              </w:rPr>
            </w:pPr>
            <w:r>
              <w:rPr>
                <w:rFonts w:ascii="仿宋" w:eastAsia="仿宋"/>
                <w:b/>
                <w:bCs/>
                <w:sz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b/>
                <w:bCs/>
                <w:sz w:val="24"/>
              </w:rPr>
            </w:pPr>
            <w:r>
              <w:rPr>
                <w:rFonts w:ascii="仿宋" w:eastAsia="仿宋"/>
                <w:b/>
                <w:bCs/>
                <w:sz w:val="24"/>
              </w:rPr>
              <w:t>控制率</w:t>
            </w:r>
          </w:p>
        </w:tc>
      </w:tr>
      <w:tr w:rsidR="00E14B4B" w:rsidTr="00531062">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r w:rsidR="008C7F4E">
              <w:rPr>
                <w:rFonts w:ascii="仿宋" w:eastAsia="仿宋" w:hint="eastAsia"/>
                <w:sz w:val="24"/>
              </w:rPr>
              <w:t>24</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r w:rsidR="008C7F4E">
              <w:rPr>
                <w:rFonts w:ascii="仿宋" w:eastAsia="仿宋" w:hint="eastAsia"/>
                <w:sz w:val="24"/>
              </w:rPr>
              <w:t>22</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r w:rsidR="008C7F4E">
              <w:rPr>
                <w:rFonts w:ascii="仿宋" w:eastAsia="仿宋" w:hint="eastAsia"/>
                <w:sz w:val="24"/>
              </w:rPr>
              <w:t>92%</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b/>
                <w:bCs/>
                <w:sz w:val="24"/>
              </w:rPr>
            </w:pPr>
            <w:r>
              <w:rPr>
                <w:rFonts w:ascii="仿宋" w:eastAsia="仿宋"/>
                <w:b/>
                <w:bCs/>
                <w:sz w:val="24"/>
              </w:rPr>
              <w:t>2021年决算数</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三公经费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r w:rsidR="008C7F4E">
              <w:rPr>
                <w:rFonts w:ascii="仿宋" w:eastAsia="仿宋" w:hint="eastAsia"/>
                <w:sz w:val="24"/>
              </w:rPr>
              <w:t>5.14</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r w:rsidR="008C7F4E">
              <w:rPr>
                <w:rFonts w:ascii="仿宋" w:eastAsia="仿宋" w:hint="eastAsia"/>
                <w:sz w:val="24"/>
              </w:rPr>
              <w:t>4.04</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8C7F4E" w:rsidP="00531062">
            <w:pPr>
              <w:widowControl/>
              <w:jc w:val="center"/>
              <w:rPr>
                <w:rFonts w:ascii="仿宋" w:eastAsia="仿宋"/>
                <w:sz w:val="24"/>
              </w:rPr>
            </w:pPr>
            <w:r>
              <w:rPr>
                <w:rFonts w:ascii="仿宋" w:eastAsia="仿宋" w:hint="eastAsia"/>
                <w:sz w:val="24"/>
              </w:rPr>
              <w:t>9.43</w:t>
            </w:r>
            <w:r w:rsidR="00E14B4B">
              <w:rPr>
                <w:rFonts w:ascii="仿宋" w:eastAsia="仿宋"/>
                <w:sz w:val="24"/>
              </w:rPr>
              <w:t xml:space="preserve">　</w:t>
            </w:r>
          </w:p>
        </w:tc>
      </w:tr>
      <w:tr w:rsidR="00E14B4B" w:rsidTr="00531062">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2、出国经费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3、公务接待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r w:rsidR="008C7F4E">
              <w:rPr>
                <w:rFonts w:ascii="仿宋" w:eastAsia="仿宋" w:hint="eastAsia"/>
                <w:sz w:val="24"/>
              </w:rPr>
              <w:t>5.14</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r w:rsidR="008C7F4E">
              <w:rPr>
                <w:rFonts w:ascii="仿宋" w:eastAsia="仿宋" w:hint="eastAsia"/>
                <w:sz w:val="24"/>
              </w:rPr>
              <w:t>4.04</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r w:rsidR="008C7F4E">
              <w:rPr>
                <w:rFonts w:ascii="仿宋" w:eastAsia="仿宋" w:hint="eastAsia"/>
                <w:sz w:val="24"/>
              </w:rPr>
              <w:t>9.43</w:t>
            </w:r>
          </w:p>
        </w:tc>
      </w:tr>
      <w:tr w:rsidR="00E14B4B" w:rsidTr="00531062">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项目支出：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w:t>
            </w:r>
            <w:r>
              <w:rPr>
                <w:rFonts w:ascii="仿宋" w:eastAsia="仿宋"/>
                <w:sz w:val="24"/>
              </w:rPr>
              <w:t>……</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8C7F4E" w:rsidP="00531062">
            <w:pPr>
              <w:widowControl/>
              <w:jc w:val="center"/>
              <w:rPr>
                <w:rFonts w:ascii="仿宋" w:eastAsia="仿宋"/>
                <w:sz w:val="24"/>
              </w:rPr>
            </w:pPr>
            <w:r>
              <w:rPr>
                <w:rFonts w:ascii="仿宋" w:eastAsia="仿宋" w:hint="eastAsia"/>
                <w:sz w:val="24"/>
              </w:rPr>
              <w:t>79.46</w:t>
            </w:r>
            <w:r w:rsidR="00E14B4B">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342FE8" w:rsidP="00531062">
            <w:pPr>
              <w:widowControl/>
              <w:jc w:val="center"/>
              <w:rPr>
                <w:rFonts w:ascii="仿宋" w:eastAsia="仿宋"/>
                <w:sz w:val="24"/>
              </w:rPr>
            </w:pPr>
            <w:r>
              <w:rPr>
                <w:rFonts w:ascii="仿宋" w:eastAsia="仿宋" w:hint="eastAsia"/>
                <w:sz w:val="24"/>
              </w:rPr>
              <w:t xml:space="preserve"> </w:t>
            </w:r>
            <w:r w:rsidR="008C7F4E">
              <w:rPr>
                <w:rFonts w:ascii="仿宋" w:eastAsia="仿宋" w:hint="eastAsia"/>
                <w:sz w:val="24"/>
              </w:rPr>
              <w:t>60.4</w:t>
            </w:r>
            <w:r w:rsidR="00E14B4B">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r w:rsidR="008C7F4E">
              <w:rPr>
                <w:rFonts w:ascii="仿宋" w:eastAsia="仿宋" w:hint="eastAsia"/>
                <w:sz w:val="24"/>
              </w:rPr>
              <w:t>64.92</w:t>
            </w:r>
          </w:p>
        </w:tc>
      </w:tr>
      <w:tr w:rsidR="00E14B4B" w:rsidTr="00531062">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Pr="008C7F4E" w:rsidRDefault="00E14B4B" w:rsidP="00531062">
            <w:pPr>
              <w:widowControl/>
              <w:jc w:val="center"/>
              <w:rPr>
                <w:rFonts w:ascii="仿宋" w:eastAsia="仿宋"/>
                <w:color w:val="000000" w:themeColor="text1"/>
                <w:sz w:val="24"/>
              </w:rPr>
            </w:pPr>
            <w:r w:rsidRPr="008C7F4E">
              <w:rPr>
                <w:rFonts w:ascii="仿宋" w:eastAsia="仿宋"/>
                <w:color w:val="000000" w:themeColor="text1"/>
                <w:sz w:val="24"/>
              </w:rPr>
              <w:t xml:space="preserve">　</w:t>
            </w:r>
            <w:r w:rsidR="008C7F4E" w:rsidRPr="008C7F4E">
              <w:rPr>
                <w:rFonts w:ascii="仿宋" w:eastAsia="仿宋" w:hint="eastAsia"/>
                <w:color w:val="000000" w:themeColor="text1"/>
                <w:sz w:val="24"/>
              </w:rPr>
              <w:t>9.41</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Pr="008C7F4E" w:rsidRDefault="00E14B4B" w:rsidP="00531062">
            <w:pPr>
              <w:widowControl/>
              <w:jc w:val="center"/>
              <w:rPr>
                <w:rFonts w:ascii="仿宋" w:eastAsia="仿宋"/>
                <w:color w:val="000000" w:themeColor="text1"/>
                <w:sz w:val="24"/>
              </w:rPr>
            </w:pPr>
            <w:r w:rsidRPr="008C7F4E">
              <w:rPr>
                <w:rFonts w:ascii="仿宋" w:eastAsia="仿宋"/>
                <w:color w:val="000000" w:themeColor="text1"/>
                <w:sz w:val="24"/>
              </w:rPr>
              <w:t xml:space="preserve">　</w:t>
            </w:r>
            <w:r w:rsidR="008C7F4E" w:rsidRPr="008C7F4E">
              <w:rPr>
                <w:rFonts w:ascii="仿宋" w:eastAsia="仿宋" w:hint="eastAsia"/>
                <w:color w:val="000000" w:themeColor="text1"/>
                <w:sz w:val="24"/>
              </w:rPr>
              <w:t>11.15</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Pr="008C7F4E" w:rsidRDefault="00E14B4B" w:rsidP="00531062">
            <w:pPr>
              <w:widowControl/>
              <w:jc w:val="center"/>
              <w:rPr>
                <w:rFonts w:ascii="仿宋" w:eastAsia="仿宋"/>
                <w:color w:val="000000" w:themeColor="text1"/>
                <w:sz w:val="24"/>
              </w:rPr>
            </w:pPr>
            <w:r w:rsidRPr="008C7F4E">
              <w:rPr>
                <w:rFonts w:ascii="仿宋" w:eastAsia="仿宋"/>
                <w:color w:val="000000" w:themeColor="text1"/>
                <w:sz w:val="24"/>
              </w:rPr>
              <w:t xml:space="preserve">　</w:t>
            </w:r>
            <w:r w:rsidR="008C7F4E" w:rsidRPr="008C7F4E">
              <w:rPr>
                <w:rFonts w:ascii="仿宋" w:eastAsia="仿宋" w:hint="eastAsia"/>
                <w:color w:val="000000" w:themeColor="text1"/>
                <w:sz w:val="24"/>
              </w:rPr>
              <w:t>8.99</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Pr="008C7F4E" w:rsidRDefault="00E14B4B" w:rsidP="00531062">
            <w:pPr>
              <w:widowControl/>
              <w:jc w:val="center"/>
              <w:rPr>
                <w:rFonts w:ascii="仿宋" w:eastAsia="仿宋"/>
                <w:color w:val="000000" w:themeColor="text1"/>
                <w:sz w:val="24"/>
              </w:rPr>
            </w:pPr>
            <w:r w:rsidRPr="008C7F4E">
              <w:rPr>
                <w:rFonts w:ascii="仿宋" w:eastAsia="仿宋"/>
                <w:color w:val="000000" w:themeColor="text1"/>
                <w:sz w:val="24"/>
              </w:rPr>
              <w:t xml:space="preserve">　</w:t>
            </w:r>
            <w:r w:rsidR="008C7F4E" w:rsidRPr="008C7F4E">
              <w:rPr>
                <w:rFonts w:ascii="仿宋" w:eastAsia="仿宋" w:hint="eastAsia"/>
                <w:color w:val="000000" w:themeColor="text1"/>
                <w:sz w:val="24"/>
              </w:rPr>
              <w:t>8.17</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Pr="008C7F4E" w:rsidRDefault="00E14B4B" w:rsidP="00531062">
            <w:pPr>
              <w:widowControl/>
              <w:jc w:val="center"/>
              <w:rPr>
                <w:rFonts w:ascii="仿宋" w:eastAsia="仿宋"/>
                <w:color w:val="000000" w:themeColor="text1"/>
                <w:sz w:val="24"/>
              </w:rPr>
            </w:pPr>
            <w:r w:rsidRPr="008C7F4E">
              <w:rPr>
                <w:rFonts w:ascii="仿宋" w:eastAsia="仿宋"/>
                <w:color w:val="000000" w:themeColor="text1"/>
                <w:sz w:val="24"/>
              </w:rPr>
              <w:t xml:space="preserve">　</w:t>
            </w:r>
            <w:r w:rsidR="008C7F4E" w:rsidRPr="008C7F4E">
              <w:rPr>
                <w:rFonts w:ascii="仿宋" w:eastAsia="仿宋" w:hint="eastAsia"/>
                <w:color w:val="000000" w:themeColor="text1"/>
                <w:sz w:val="24"/>
              </w:rPr>
              <w:t>1</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Pr="008C7F4E" w:rsidRDefault="008C7F4E" w:rsidP="00531062">
            <w:pPr>
              <w:widowControl/>
              <w:jc w:val="center"/>
              <w:rPr>
                <w:rFonts w:ascii="仿宋" w:eastAsia="仿宋"/>
                <w:color w:val="000000" w:themeColor="text1"/>
                <w:sz w:val="24"/>
              </w:rPr>
            </w:pPr>
            <w:r w:rsidRPr="008C7F4E">
              <w:rPr>
                <w:rFonts w:ascii="仿宋" w:eastAsia="仿宋" w:hint="eastAsia"/>
                <w:color w:val="000000" w:themeColor="text1"/>
                <w:sz w:val="24"/>
              </w:rPr>
              <w:t>9.7</w:t>
            </w:r>
            <w:r w:rsidR="00E14B4B" w:rsidRPr="008C7F4E">
              <w:rPr>
                <w:rFonts w:ascii="仿宋" w:eastAsia="仿宋"/>
                <w:color w:val="000000" w:themeColor="text1"/>
                <w:sz w:val="24"/>
              </w:rPr>
              <w:t xml:space="preserve">　</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Pr="008C7F4E" w:rsidRDefault="008C7F4E" w:rsidP="00531062">
            <w:pPr>
              <w:widowControl/>
              <w:jc w:val="center"/>
              <w:rPr>
                <w:rFonts w:ascii="仿宋" w:eastAsia="仿宋"/>
                <w:color w:val="000000" w:themeColor="text1"/>
                <w:sz w:val="24"/>
              </w:rPr>
            </w:pPr>
            <w:r w:rsidRPr="008C7F4E">
              <w:rPr>
                <w:rFonts w:ascii="仿宋" w:eastAsia="仿宋" w:hint="eastAsia"/>
                <w:color w:val="000000" w:themeColor="text1"/>
                <w:sz w:val="24"/>
              </w:rPr>
              <w:t>0.07</w:t>
            </w:r>
            <w:r w:rsidR="00E14B4B" w:rsidRPr="008C7F4E">
              <w:rPr>
                <w:rFonts w:ascii="仿宋" w:eastAsia="仿宋"/>
                <w:color w:val="000000" w:themeColor="text1"/>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Pr="008C7F4E" w:rsidRDefault="00E14B4B" w:rsidP="00531062">
            <w:pPr>
              <w:widowControl/>
              <w:jc w:val="center"/>
              <w:rPr>
                <w:rFonts w:ascii="仿宋" w:eastAsia="仿宋"/>
                <w:color w:val="000000" w:themeColor="text1"/>
                <w:sz w:val="24"/>
              </w:rPr>
            </w:pPr>
            <w:r w:rsidRPr="008C7F4E">
              <w:rPr>
                <w:rFonts w:ascii="仿宋" w:eastAsia="仿宋"/>
                <w:color w:val="000000" w:themeColor="text1"/>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Pr="008C7F4E" w:rsidRDefault="008C7F4E" w:rsidP="00531062">
            <w:pPr>
              <w:widowControl/>
              <w:jc w:val="center"/>
              <w:rPr>
                <w:rFonts w:ascii="仿宋" w:eastAsia="仿宋"/>
                <w:color w:val="000000" w:themeColor="text1"/>
                <w:sz w:val="24"/>
              </w:rPr>
            </w:pPr>
            <w:r w:rsidRPr="008C7F4E">
              <w:rPr>
                <w:rFonts w:ascii="仿宋" w:eastAsia="仿宋" w:hint="eastAsia"/>
                <w:color w:val="000000" w:themeColor="text1"/>
                <w:sz w:val="24"/>
              </w:rPr>
              <w:t>6.05</w:t>
            </w:r>
            <w:r w:rsidR="00E14B4B" w:rsidRPr="008C7F4E">
              <w:rPr>
                <w:rFonts w:ascii="仿宋" w:eastAsia="仿宋"/>
                <w:color w:val="000000" w:themeColor="text1"/>
                <w:sz w:val="24"/>
              </w:rPr>
              <w:t xml:space="preserve">　</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r>
      <w:tr w:rsidR="00E14B4B" w:rsidTr="00531062">
        <w:trPr>
          <w:trHeight w:val="1154"/>
          <w:jc w:val="center"/>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楼堂馆所控制情况</w:t>
            </w:r>
            <w:r>
              <w:rPr>
                <w:rFonts w:ascii="仿宋" w:eastAsia="仿宋"/>
                <w:sz w:val="24"/>
              </w:rPr>
              <w:br/>
              <w:t>（2021年完工项目）</w:t>
            </w:r>
          </w:p>
        </w:tc>
        <w:tc>
          <w:tcPr>
            <w:tcW w:w="11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b/>
                <w:bCs/>
                <w:sz w:val="24"/>
              </w:rPr>
            </w:pPr>
            <w:r>
              <w:rPr>
                <w:rFonts w:ascii="仿宋" w:eastAsia="仿宋"/>
                <w:b/>
                <w:bCs/>
                <w:sz w:val="24"/>
              </w:rPr>
              <w:t>批复规模</w:t>
            </w:r>
            <w:r>
              <w:rPr>
                <w:rFonts w:ascii="仿宋" w:eastAsia="仿宋"/>
                <w:b/>
                <w:bCs/>
                <w:sz w:val="24"/>
              </w:rPr>
              <w:br/>
              <w:t>（㎡）</w:t>
            </w:r>
          </w:p>
        </w:tc>
        <w:tc>
          <w:tcPr>
            <w:tcW w:w="117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b/>
                <w:bCs/>
                <w:sz w:val="24"/>
              </w:rPr>
            </w:pPr>
            <w:r>
              <w:rPr>
                <w:rFonts w:ascii="仿宋" w:eastAsia="仿宋"/>
                <w:b/>
                <w:bCs/>
                <w:sz w:val="24"/>
              </w:rPr>
              <w:t>实际规模（㎡）</w:t>
            </w:r>
          </w:p>
        </w:tc>
        <w:tc>
          <w:tcPr>
            <w:tcW w:w="113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b/>
                <w:bCs/>
                <w:sz w:val="24"/>
              </w:rPr>
            </w:pPr>
            <w:r>
              <w:rPr>
                <w:rFonts w:ascii="仿宋" w:eastAsia="仿宋"/>
                <w:b/>
                <w:bCs/>
                <w:sz w:val="24"/>
              </w:rPr>
              <w:t>规模控制率</w:t>
            </w:r>
          </w:p>
        </w:tc>
        <w:tc>
          <w:tcPr>
            <w:tcW w:w="1465"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b/>
                <w:bCs/>
                <w:sz w:val="24"/>
              </w:rPr>
            </w:pPr>
            <w:r>
              <w:rPr>
                <w:rFonts w:ascii="仿宋" w:eastAsia="仿宋"/>
                <w:b/>
                <w:bCs/>
                <w:sz w:val="24"/>
              </w:rPr>
              <w:t>预算投资（万元）</w:t>
            </w:r>
          </w:p>
        </w:tc>
        <w:tc>
          <w:tcPr>
            <w:tcW w:w="97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b/>
                <w:bCs/>
                <w:sz w:val="24"/>
              </w:rPr>
            </w:pPr>
            <w:r>
              <w:rPr>
                <w:rFonts w:ascii="仿宋" w:eastAsia="仿宋"/>
                <w:b/>
                <w:bCs/>
                <w:sz w:val="24"/>
              </w:rPr>
              <w:t>实际投资（万元）</w:t>
            </w:r>
          </w:p>
        </w:tc>
        <w:tc>
          <w:tcPr>
            <w:tcW w:w="86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b/>
                <w:bCs/>
                <w:sz w:val="24"/>
              </w:rPr>
            </w:pPr>
            <w:r>
              <w:rPr>
                <w:rFonts w:ascii="仿宋" w:eastAsia="仿宋"/>
                <w:b/>
                <w:bCs/>
                <w:sz w:val="24"/>
              </w:rPr>
              <w:t>投资概算控制率</w:t>
            </w:r>
          </w:p>
        </w:tc>
      </w:tr>
      <w:tr w:rsidR="00E14B4B" w:rsidTr="00531062">
        <w:trPr>
          <w:trHeight w:val="177"/>
          <w:jc w:val="center"/>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tc>
        <w:tc>
          <w:tcPr>
            <w:tcW w:w="119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 xml:space="preserve">　</w:t>
            </w:r>
          </w:p>
        </w:tc>
        <w:tc>
          <w:tcPr>
            <w:tcW w:w="117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w:t>
            </w:r>
          </w:p>
        </w:tc>
        <w:tc>
          <w:tcPr>
            <w:tcW w:w="113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w:t>
            </w:r>
          </w:p>
        </w:tc>
        <w:tc>
          <w:tcPr>
            <w:tcW w:w="1465"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w:t>
            </w:r>
          </w:p>
        </w:tc>
        <w:tc>
          <w:tcPr>
            <w:tcW w:w="970"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w:t>
            </w:r>
          </w:p>
        </w:tc>
        <w:tc>
          <w:tcPr>
            <w:tcW w:w="864" w:type="dxa"/>
            <w:tcBorders>
              <w:bottom w:val="single" w:sz="4" w:space="0" w:color="000000"/>
              <w:right w:val="single" w:sz="4" w:space="0" w:color="000000"/>
            </w:tcBorders>
            <w:tcMar>
              <w:left w:w="108" w:type="dxa"/>
              <w:right w:w="108" w:type="dxa"/>
            </w:tcMar>
            <w:vAlign w:val="center"/>
          </w:tcPr>
          <w:p w:rsidR="00E14B4B" w:rsidRDefault="00E14B4B" w:rsidP="00531062">
            <w:pPr>
              <w:widowControl/>
              <w:jc w:val="left"/>
              <w:rPr>
                <w:rFonts w:ascii="仿宋" w:eastAsia="仿宋"/>
                <w:sz w:val="24"/>
              </w:rPr>
            </w:pPr>
            <w:r>
              <w:rPr>
                <w:rFonts w:ascii="仿宋" w:eastAsia="仿宋"/>
                <w:sz w:val="24"/>
              </w:rPr>
              <w:t xml:space="preserve">　</w:t>
            </w:r>
          </w:p>
        </w:tc>
      </w:tr>
      <w:tr w:rsidR="00E14B4B" w:rsidTr="00531062">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E14B4B" w:rsidRDefault="00E14B4B" w:rsidP="00531062">
            <w:pPr>
              <w:widowControl/>
              <w:jc w:val="center"/>
              <w:rPr>
                <w:rFonts w:ascii="仿宋" w:eastAsia="仿宋"/>
                <w:sz w:val="24"/>
              </w:rPr>
            </w:pPr>
            <w:r>
              <w:rPr>
                <w:rFonts w:ascii="仿宋" w:eastAsia="仿宋"/>
                <w:sz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rsidR="00AA0E15" w:rsidRDefault="008678A9" w:rsidP="00AA0E15">
            <w:pPr>
              <w:widowControl/>
              <w:jc w:val="left"/>
              <w:rPr>
                <w:rFonts w:hint="eastAsia"/>
                <w:color w:val="000000"/>
                <w:sz w:val="24"/>
              </w:rPr>
            </w:pPr>
            <w:r>
              <w:rPr>
                <w:rFonts w:hint="eastAsia"/>
                <w:color w:val="000000"/>
                <w:sz w:val="24"/>
              </w:rPr>
              <w:t>一、树立全员节俭意识。</w:t>
            </w:r>
            <w:r w:rsidR="00AA0E15">
              <w:rPr>
                <w:rFonts w:hint="eastAsia"/>
                <w:color w:val="000000"/>
                <w:sz w:val="24"/>
              </w:rPr>
              <w:t xml:space="preserve"> </w:t>
            </w:r>
          </w:p>
          <w:p w:rsidR="00E14B4B" w:rsidRDefault="008678A9" w:rsidP="00AA0E15">
            <w:pPr>
              <w:widowControl/>
              <w:jc w:val="left"/>
              <w:rPr>
                <w:rFonts w:ascii="仿宋" w:eastAsia="仿宋"/>
                <w:sz w:val="24"/>
              </w:rPr>
            </w:pPr>
            <w:r>
              <w:rPr>
                <w:rFonts w:hint="eastAsia"/>
                <w:color w:val="000000"/>
                <w:sz w:val="24"/>
              </w:rPr>
              <w:t>二、严格执行各项财务管理规定，控制经费支出；</w:t>
            </w:r>
            <w:r w:rsidR="00E14B4B">
              <w:rPr>
                <w:rFonts w:ascii="仿宋" w:eastAsia="仿宋"/>
                <w:sz w:val="24"/>
              </w:rPr>
              <w:t xml:space="preserve">　</w:t>
            </w:r>
          </w:p>
        </w:tc>
      </w:tr>
    </w:tbl>
    <w:p w:rsidR="00E14B4B" w:rsidRDefault="00E14B4B" w:rsidP="00E14B4B">
      <w:pPr>
        <w:widowControl/>
        <w:jc w:val="left"/>
        <w:rPr>
          <w:rFonts w:ascii="仿宋" w:eastAsia="仿宋"/>
          <w:sz w:val="16"/>
          <w:szCs w:val="16"/>
        </w:rPr>
      </w:pPr>
    </w:p>
    <w:p w:rsidR="00E14B4B" w:rsidRDefault="00E14B4B" w:rsidP="00E14B4B">
      <w:pPr>
        <w:widowControl/>
        <w:jc w:val="left"/>
        <w:rPr>
          <w:rFonts w:ascii="仿宋" w:eastAsia="仿宋"/>
          <w:sz w:val="28"/>
          <w:szCs w:val="28"/>
        </w:rPr>
      </w:pPr>
      <w:r>
        <w:rPr>
          <w:rFonts w:ascii="仿宋" w:eastAsia="仿宋"/>
          <w:sz w:val="28"/>
          <w:szCs w:val="28"/>
        </w:rPr>
        <w:t>说明：</w:t>
      </w:r>
      <w:r>
        <w:rPr>
          <w:rFonts w:ascii="仿宋" w:eastAsia="仿宋"/>
          <w:sz w:val="28"/>
          <w:szCs w:val="28"/>
        </w:rPr>
        <w:t>“</w:t>
      </w:r>
      <w:r>
        <w:rPr>
          <w:rFonts w:ascii="仿宋" w:eastAsia="仿宋"/>
          <w:sz w:val="28"/>
          <w:szCs w:val="28"/>
        </w:rPr>
        <w:t>项目支出</w:t>
      </w:r>
      <w:r>
        <w:rPr>
          <w:rFonts w:ascii="仿宋" w:eastAsia="仿宋"/>
          <w:sz w:val="28"/>
          <w:szCs w:val="28"/>
        </w:rPr>
        <w:t>”</w:t>
      </w:r>
      <w:r>
        <w:rPr>
          <w:rFonts w:ascii="仿宋" w:eastAsia="仿宋"/>
          <w:sz w:val="28"/>
          <w:szCs w:val="28"/>
        </w:rPr>
        <w:t>需要填报除专项资金和基本支出以外的所有项目情况，包括业务工作项目、运行维护项目等；</w:t>
      </w:r>
      <w:r>
        <w:rPr>
          <w:rFonts w:ascii="仿宋" w:eastAsia="仿宋"/>
          <w:sz w:val="28"/>
          <w:szCs w:val="28"/>
        </w:rPr>
        <w:t>“</w:t>
      </w:r>
      <w:r>
        <w:rPr>
          <w:rFonts w:ascii="仿宋" w:eastAsia="仿宋"/>
          <w:sz w:val="28"/>
          <w:szCs w:val="28"/>
        </w:rPr>
        <w:t>公用经费</w:t>
      </w:r>
      <w:r>
        <w:rPr>
          <w:rFonts w:ascii="仿宋" w:eastAsia="仿宋"/>
          <w:sz w:val="28"/>
          <w:szCs w:val="28"/>
        </w:rPr>
        <w:t>”</w:t>
      </w:r>
      <w:r>
        <w:rPr>
          <w:rFonts w:ascii="仿宋" w:eastAsia="仿宋"/>
          <w:sz w:val="28"/>
          <w:szCs w:val="28"/>
        </w:rPr>
        <w:t>填报基本支出中的一般商品和服务支出。</w:t>
      </w:r>
    </w:p>
    <w:p w:rsidR="00827806" w:rsidRDefault="00827806" w:rsidP="00E14B4B">
      <w:pPr>
        <w:spacing w:line="500" w:lineRule="exact"/>
        <w:rPr>
          <w:rFonts w:ascii="仿宋" w:eastAsia="仿宋"/>
        </w:rPr>
      </w:pPr>
    </w:p>
    <w:p w:rsidR="00E14B4B" w:rsidRDefault="00E14B4B" w:rsidP="007703CD">
      <w:pPr>
        <w:widowControl/>
        <w:spacing w:line="360" w:lineRule="auto"/>
        <w:ind w:left="93"/>
        <w:jc w:val="left"/>
        <w:rPr>
          <w:rFonts w:ascii="黑体" w:eastAsia="黑体"/>
        </w:rPr>
      </w:pPr>
      <w:bookmarkStart w:id="0" w:name="_GoBack"/>
      <w:bookmarkEnd w:id="0"/>
      <w:r>
        <w:rPr>
          <w:rFonts w:ascii="黑体" w:eastAsia="黑体" w:hint="eastAsia"/>
        </w:rPr>
        <w:lastRenderedPageBreak/>
        <w:t>附件</w:t>
      </w:r>
      <w:r>
        <w:rPr>
          <w:rFonts w:ascii="黑体" w:eastAsia="黑体"/>
        </w:rPr>
        <w:t>4</w:t>
      </w:r>
    </w:p>
    <w:p w:rsidR="00E14B4B" w:rsidRDefault="00827806" w:rsidP="007703CD">
      <w:pPr>
        <w:spacing w:line="360" w:lineRule="auto"/>
        <w:contextualSpacing/>
        <w:jc w:val="center"/>
      </w:pPr>
      <w:r>
        <w:rPr>
          <w:rFonts w:hint="eastAsia"/>
          <w:b/>
          <w:bCs/>
          <w:sz w:val="44"/>
          <w:szCs w:val="44"/>
        </w:rPr>
        <w:t>县供销合作联社</w:t>
      </w:r>
      <w:r>
        <w:rPr>
          <w:rFonts w:hint="eastAsia"/>
          <w:b/>
          <w:bCs/>
          <w:sz w:val="44"/>
          <w:szCs w:val="44"/>
        </w:rPr>
        <w:t>2021</w:t>
      </w:r>
      <w:r w:rsidR="00E14B4B">
        <w:rPr>
          <w:b/>
          <w:bCs/>
          <w:sz w:val="44"/>
          <w:szCs w:val="44"/>
        </w:rPr>
        <w:t>年绩效自评报告</w:t>
      </w:r>
    </w:p>
    <w:p w:rsidR="00E14B4B" w:rsidRDefault="00E14B4B" w:rsidP="007703CD">
      <w:pPr>
        <w:spacing w:line="360" w:lineRule="auto"/>
        <w:contextualSpacing/>
      </w:pPr>
    </w:p>
    <w:p w:rsidR="00E14B4B" w:rsidRDefault="00E14B4B" w:rsidP="007703CD">
      <w:pPr>
        <w:spacing w:line="360" w:lineRule="auto"/>
        <w:ind w:firstLineChars="200" w:firstLine="643"/>
        <w:contextualSpacing/>
        <w:rPr>
          <w:b/>
          <w:bCs/>
        </w:rPr>
      </w:pPr>
      <w:r>
        <w:rPr>
          <w:b/>
          <w:bCs/>
        </w:rPr>
        <w:t>一、机构编制人员情况</w:t>
      </w:r>
    </w:p>
    <w:p w:rsidR="00E14B4B" w:rsidRPr="00827806" w:rsidRDefault="003D21EF" w:rsidP="007703CD">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Chars="200" w:firstLine="640"/>
        <w:rPr>
          <w:rFonts w:ascii="仿宋" w:eastAsia="仿宋" w:hAnsi="仿宋" w:cs="仿宋"/>
        </w:rPr>
      </w:pPr>
      <w:r>
        <w:rPr>
          <w:rFonts w:ascii="仿宋" w:eastAsia="仿宋" w:hAnsi="仿宋" w:cs="仿宋" w:hint="eastAsia"/>
          <w:color w:val="000000"/>
          <w:kern w:val="0"/>
          <w:lang w:val="zh-CN"/>
        </w:rPr>
        <w:t>本单位业务股室共</w:t>
      </w:r>
      <w:r>
        <w:rPr>
          <w:rFonts w:ascii="仿宋" w:eastAsia="仿宋" w:hAnsi="仿宋" w:cs="仿宋" w:hint="eastAsia"/>
          <w:color w:val="000000"/>
          <w:kern w:val="0"/>
        </w:rPr>
        <w:t>6个,事业编制 24个，实有事业编制人员22人，超编0人，单位退休人员</w:t>
      </w:r>
      <w:r w:rsidR="0063508B">
        <w:rPr>
          <w:rFonts w:ascii="仿宋" w:eastAsia="仿宋" w:hAnsi="仿宋" w:cs="仿宋" w:hint="eastAsia"/>
          <w:color w:val="000000"/>
          <w:kern w:val="0"/>
        </w:rPr>
        <w:t>26</w:t>
      </w:r>
      <w:r>
        <w:rPr>
          <w:rFonts w:ascii="仿宋" w:eastAsia="仿宋" w:hAnsi="仿宋" w:cs="仿宋" w:hint="eastAsia"/>
          <w:color w:val="000000"/>
          <w:kern w:val="0"/>
        </w:rPr>
        <w:t>人。</w:t>
      </w:r>
    </w:p>
    <w:p w:rsidR="00E14B4B" w:rsidRDefault="00E14B4B" w:rsidP="007703CD">
      <w:pPr>
        <w:spacing w:line="360" w:lineRule="auto"/>
        <w:ind w:firstLineChars="200" w:firstLine="643"/>
        <w:contextualSpacing/>
        <w:rPr>
          <w:b/>
          <w:bCs/>
        </w:rPr>
      </w:pPr>
      <w:r>
        <w:rPr>
          <w:b/>
          <w:bCs/>
        </w:rPr>
        <w:t>二、单位主要职能与年度绩效目标</w:t>
      </w:r>
    </w:p>
    <w:p w:rsidR="00531062" w:rsidRDefault="00531062" w:rsidP="007703CD">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600"/>
        <w:rPr>
          <w:rFonts w:ascii="仿宋" w:eastAsia="仿宋" w:hAnsi="仿宋" w:cs="仿宋"/>
        </w:rPr>
      </w:pPr>
      <w:r>
        <w:rPr>
          <w:rFonts w:ascii="仿宋" w:eastAsia="仿宋" w:hAnsi="仿宋" w:cs="仿宋" w:hint="eastAsia"/>
        </w:rPr>
        <w:t>1、参与研究拟订并落实县人民政府农业和农村经济发展规划，研究拟订全县供销合作社发展战略和发展规划，指导全县供销合作社的改革和发展。</w:t>
      </w:r>
    </w:p>
    <w:p w:rsidR="00531062" w:rsidRDefault="00531062" w:rsidP="007703CD">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600"/>
        <w:rPr>
          <w:rFonts w:ascii="仿宋" w:eastAsia="仿宋" w:hAnsi="仿宋" w:cs="仿宋"/>
        </w:rPr>
      </w:pPr>
      <w:r>
        <w:rPr>
          <w:rFonts w:ascii="仿宋" w:eastAsia="仿宋" w:hAnsi="仿宋" w:cs="仿宋" w:hint="eastAsia"/>
        </w:rPr>
        <w:t>2、按照政府授权，对重要农业生产资料、日用消费品、废旧物资、农副产品、农村物流电商经营进行组织、协调、管理。</w:t>
      </w:r>
    </w:p>
    <w:p w:rsidR="00531062" w:rsidRDefault="00531062" w:rsidP="007703CD">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600"/>
        <w:rPr>
          <w:rFonts w:ascii="仿宋" w:eastAsia="仿宋" w:hAnsi="仿宋" w:cs="仿宋"/>
        </w:rPr>
      </w:pPr>
      <w:r>
        <w:rPr>
          <w:rFonts w:ascii="仿宋" w:eastAsia="仿宋" w:hAnsi="仿宋" w:cs="仿宋" w:hint="eastAsia"/>
        </w:rPr>
        <w:t>3、行使本级社有资产出资人代表只能，做好本级社有资产的运营工作，确保社有资产保值增值。</w:t>
      </w:r>
    </w:p>
    <w:p w:rsidR="00531062" w:rsidRDefault="00531062" w:rsidP="007703CD">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600"/>
        <w:rPr>
          <w:rFonts w:ascii="仿宋" w:eastAsia="仿宋" w:hAnsi="仿宋" w:cs="仿宋"/>
        </w:rPr>
      </w:pPr>
      <w:r>
        <w:rPr>
          <w:rFonts w:ascii="仿宋" w:eastAsia="仿宋" w:hAnsi="仿宋" w:cs="仿宋" w:hint="eastAsia"/>
        </w:rPr>
        <w:t>4、协调、指导全县供销合作社的业务活动，引导农民发展商品生产，搞好农村商品流通，促进城乡物资交流。</w:t>
      </w:r>
    </w:p>
    <w:p w:rsidR="00531062" w:rsidRDefault="00531062" w:rsidP="007703CD">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600"/>
        <w:rPr>
          <w:rFonts w:ascii="仿宋" w:eastAsia="仿宋" w:hAnsi="仿宋" w:cs="仿宋"/>
        </w:rPr>
      </w:pPr>
      <w:r>
        <w:rPr>
          <w:rFonts w:ascii="仿宋" w:eastAsia="仿宋" w:hAnsi="仿宋" w:cs="仿宋" w:hint="eastAsia"/>
        </w:rPr>
        <w:t>5、指导、协调发展农民专业合作社组织和农产品行业协会，协调与政府部门、社会组织的关系，向政府和有关部门反映农民社员级供销合作社的意见和要求，维护广大农民社员和各级供销合作社的合法权益。</w:t>
      </w:r>
    </w:p>
    <w:p w:rsidR="00531062" w:rsidRDefault="00531062" w:rsidP="007703CD">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600"/>
        <w:rPr>
          <w:rFonts w:ascii="仿宋" w:eastAsia="仿宋" w:hAnsi="仿宋" w:cs="仿宋"/>
        </w:rPr>
      </w:pPr>
      <w:r>
        <w:rPr>
          <w:rFonts w:ascii="仿宋" w:eastAsia="仿宋" w:hAnsi="仿宋" w:cs="仿宋" w:hint="eastAsia"/>
        </w:rPr>
        <w:t>6、贯彻执行党中央、国务院和省、市、县委、政府有关</w:t>
      </w:r>
      <w:r>
        <w:rPr>
          <w:rFonts w:ascii="仿宋" w:eastAsia="仿宋" w:hAnsi="仿宋" w:cs="仿宋" w:hint="eastAsia"/>
        </w:rPr>
        <w:lastRenderedPageBreak/>
        <w:t>农村经济工作和社会发展的方针、政策。</w:t>
      </w:r>
    </w:p>
    <w:p w:rsidR="00E14B4B" w:rsidRPr="00827806" w:rsidRDefault="00531062" w:rsidP="007703CD">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600"/>
        <w:rPr>
          <w:rFonts w:ascii="仿宋" w:eastAsia="仿宋" w:hAnsi="仿宋" w:cs="仿宋"/>
        </w:rPr>
      </w:pPr>
      <w:r>
        <w:rPr>
          <w:rFonts w:ascii="仿宋" w:eastAsia="仿宋" w:hAnsi="仿宋" w:cs="仿宋" w:hint="eastAsia"/>
        </w:rPr>
        <w:t>7、承办县人民政府交办的其他事项。</w:t>
      </w:r>
    </w:p>
    <w:p w:rsidR="00E14B4B" w:rsidRDefault="00E14B4B" w:rsidP="007703CD">
      <w:pPr>
        <w:spacing w:line="360" w:lineRule="auto"/>
        <w:ind w:firstLineChars="200" w:firstLine="643"/>
        <w:contextualSpacing/>
        <w:rPr>
          <w:b/>
          <w:bCs/>
        </w:rPr>
      </w:pPr>
      <w:r>
        <w:rPr>
          <w:b/>
          <w:bCs/>
        </w:rPr>
        <w:t>三、年度整体支出及管理情况</w:t>
      </w:r>
    </w:p>
    <w:p w:rsidR="00E14B4B" w:rsidRPr="00757723" w:rsidRDefault="00E14B4B" w:rsidP="007703CD">
      <w:pPr>
        <w:spacing w:line="360" w:lineRule="auto"/>
        <w:ind w:firstLineChars="200" w:firstLine="640"/>
        <w:contextualSpacing/>
        <w:rPr>
          <w:rFonts w:ascii="仿宋" w:eastAsia="仿宋" w:hAnsi="仿宋"/>
        </w:rPr>
      </w:pPr>
      <w:r w:rsidRPr="00757723">
        <w:rPr>
          <w:rFonts w:ascii="仿宋" w:eastAsia="仿宋" w:hAnsi="仿宋"/>
        </w:rPr>
        <w:t>2021年预算总收入</w:t>
      </w:r>
      <w:r w:rsidR="00531062" w:rsidRPr="00757723">
        <w:rPr>
          <w:rFonts w:ascii="仿宋" w:eastAsia="仿宋" w:hAnsi="仿宋" w:cs="宋体" w:hint="eastAsia"/>
          <w:color w:val="000000"/>
          <w:kern w:val="0"/>
        </w:rPr>
        <w:t>410.75</w:t>
      </w:r>
      <w:r w:rsidRPr="00757723">
        <w:rPr>
          <w:rFonts w:ascii="仿宋" w:eastAsia="仿宋" w:hAnsi="仿宋"/>
        </w:rPr>
        <w:t>万元，其中年初预算安排</w:t>
      </w:r>
      <w:r w:rsidR="00531062" w:rsidRPr="00757723">
        <w:rPr>
          <w:rFonts w:ascii="仿宋" w:eastAsia="仿宋" w:hAnsi="仿宋" w:hint="eastAsia"/>
        </w:rPr>
        <w:t>345.77</w:t>
      </w:r>
      <w:r w:rsidRPr="00757723">
        <w:rPr>
          <w:rFonts w:ascii="仿宋" w:eastAsia="仿宋" w:hAnsi="仿宋"/>
        </w:rPr>
        <w:t xml:space="preserve">万元，年度预算追加 </w:t>
      </w:r>
      <w:r w:rsidR="00531062" w:rsidRPr="00757723">
        <w:rPr>
          <w:rFonts w:ascii="仿宋" w:eastAsia="仿宋" w:hAnsi="仿宋" w:hint="eastAsia"/>
        </w:rPr>
        <w:t>0</w:t>
      </w:r>
      <w:r w:rsidRPr="00757723">
        <w:rPr>
          <w:rFonts w:ascii="仿宋" w:eastAsia="仿宋" w:hAnsi="仿宋"/>
        </w:rPr>
        <w:t xml:space="preserve">万元，上年结转收入 </w:t>
      </w:r>
      <w:r w:rsidR="00531062" w:rsidRPr="00757723">
        <w:rPr>
          <w:rFonts w:ascii="仿宋" w:eastAsia="仿宋" w:hAnsi="仿宋" w:hint="eastAsia"/>
        </w:rPr>
        <w:t>64.98</w:t>
      </w:r>
      <w:r w:rsidRPr="00757723">
        <w:rPr>
          <w:rFonts w:ascii="仿宋" w:eastAsia="仿宋" w:hAnsi="仿宋"/>
        </w:rPr>
        <w:t xml:space="preserve">  万元。实际总支出 </w:t>
      </w:r>
      <w:r w:rsidR="00531062" w:rsidRPr="00757723">
        <w:rPr>
          <w:rFonts w:ascii="仿宋" w:eastAsia="仿宋" w:hAnsi="仿宋" w:hint="eastAsia"/>
        </w:rPr>
        <w:t>371.19</w:t>
      </w:r>
      <w:r w:rsidRPr="00757723">
        <w:rPr>
          <w:rFonts w:ascii="仿宋" w:eastAsia="仿宋" w:hAnsi="仿宋"/>
        </w:rPr>
        <w:t xml:space="preserve"> 万元，其中基本支出 </w:t>
      </w:r>
      <w:r w:rsidR="00531062" w:rsidRPr="00757723">
        <w:rPr>
          <w:rFonts w:ascii="仿宋" w:eastAsia="仿宋" w:hAnsi="仿宋" w:hint="eastAsia"/>
        </w:rPr>
        <w:t>371.19</w:t>
      </w:r>
      <w:r w:rsidRPr="00757723">
        <w:rPr>
          <w:rFonts w:ascii="仿宋" w:eastAsia="仿宋" w:hAnsi="仿宋"/>
        </w:rPr>
        <w:t xml:space="preserve"> 万元，占年初预算基本支出的</w:t>
      </w:r>
      <w:r w:rsidR="001C7A11" w:rsidRPr="00757723">
        <w:rPr>
          <w:rFonts w:ascii="仿宋" w:eastAsia="仿宋" w:hAnsi="仿宋" w:hint="eastAsia"/>
        </w:rPr>
        <w:t>100</w:t>
      </w:r>
      <w:r w:rsidR="00757723">
        <w:rPr>
          <w:rFonts w:ascii="仿宋" w:eastAsia="仿宋" w:hAnsi="仿宋"/>
        </w:rPr>
        <w:t xml:space="preserve"> </w:t>
      </w:r>
      <w:r w:rsidRPr="00757723">
        <w:rPr>
          <w:rFonts w:ascii="仿宋" w:eastAsia="仿宋" w:hAnsi="仿宋"/>
        </w:rPr>
        <w:t>%，占全年总支出的</w:t>
      </w:r>
      <w:r w:rsidR="001C7A11" w:rsidRPr="00757723">
        <w:rPr>
          <w:rFonts w:ascii="仿宋" w:eastAsia="仿宋" w:hAnsi="仿宋" w:hint="eastAsia"/>
        </w:rPr>
        <w:t>100</w:t>
      </w:r>
      <w:r w:rsidR="00757723">
        <w:rPr>
          <w:rFonts w:ascii="仿宋" w:eastAsia="仿宋" w:hAnsi="仿宋"/>
        </w:rPr>
        <w:t xml:space="preserve"> </w:t>
      </w:r>
      <w:r w:rsidRPr="00757723">
        <w:rPr>
          <w:rFonts w:ascii="仿宋" w:eastAsia="仿宋" w:hAnsi="仿宋"/>
        </w:rPr>
        <w:t>%:项目支出</w:t>
      </w:r>
      <w:r w:rsidR="00757723" w:rsidRPr="00757723">
        <w:rPr>
          <w:rFonts w:ascii="仿宋" w:eastAsia="仿宋" w:hAnsi="仿宋"/>
        </w:rPr>
        <w:t xml:space="preserve"> </w:t>
      </w:r>
      <w:r w:rsidR="00757723" w:rsidRPr="00757723">
        <w:rPr>
          <w:rFonts w:ascii="仿宋" w:eastAsia="仿宋" w:hAnsi="仿宋" w:hint="eastAsia"/>
        </w:rPr>
        <w:t>0</w:t>
      </w:r>
      <w:r w:rsidRPr="00757723">
        <w:rPr>
          <w:rFonts w:ascii="仿宋" w:eastAsia="仿宋" w:hAnsi="仿宋"/>
        </w:rPr>
        <w:t xml:space="preserve">万元，占年初预算项目支出的 </w:t>
      </w:r>
      <w:r w:rsidR="00757723" w:rsidRPr="00757723">
        <w:rPr>
          <w:rFonts w:ascii="仿宋" w:eastAsia="仿宋" w:hAnsi="仿宋" w:hint="eastAsia"/>
        </w:rPr>
        <w:t>0</w:t>
      </w:r>
      <w:r w:rsidRPr="00757723">
        <w:rPr>
          <w:rFonts w:ascii="仿宋" w:eastAsia="仿宋" w:hAnsi="仿宋"/>
        </w:rPr>
        <w:t xml:space="preserve"> %，占全年总支出的</w:t>
      </w:r>
      <w:r w:rsidR="00757723" w:rsidRPr="00757723">
        <w:rPr>
          <w:rFonts w:ascii="仿宋" w:eastAsia="仿宋" w:hAnsi="仿宋"/>
        </w:rPr>
        <w:t xml:space="preserve"> </w:t>
      </w:r>
      <w:r w:rsidR="00757723" w:rsidRPr="00757723">
        <w:rPr>
          <w:rFonts w:ascii="仿宋" w:eastAsia="仿宋" w:hAnsi="仿宋" w:hint="eastAsia"/>
        </w:rPr>
        <w:t>0</w:t>
      </w:r>
      <w:r w:rsidRPr="00757723">
        <w:rPr>
          <w:rFonts w:ascii="仿宋" w:eastAsia="仿宋" w:hAnsi="仿宋"/>
        </w:rPr>
        <w:t xml:space="preserve"> %;年度结余</w:t>
      </w:r>
      <w:r w:rsidR="00757723">
        <w:rPr>
          <w:rFonts w:ascii="仿宋" w:eastAsia="仿宋" w:hAnsi="仿宋" w:hint="eastAsia"/>
        </w:rPr>
        <w:t>39.56</w:t>
      </w:r>
      <w:r w:rsidR="00757723">
        <w:rPr>
          <w:rFonts w:ascii="仿宋" w:eastAsia="仿宋" w:hAnsi="仿宋"/>
        </w:rPr>
        <w:t xml:space="preserve"> </w:t>
      </w:r>
      <w:r w:rsidRPr="00757723">
        <w:rPr>
          <w:rFonts w:ascii="仿宋" w:eastAsia="仿宋" w:hAnsi="仿宋"/>
        </w:rPr>
        <w:t xml:space="preserve">万元，占总收入的 </w:t>
      </w:r>
      <w:r w:rsidR="00757723">
        <w:rPr>
          <w:rFonts w:ascii="仿宋" w:eastAsia="仿宋" w:hAnsi="仿宋" w:hint="eastAsia"/>
        </w:rPr>
        <w:t>9.63</w:t>
      </w:r>
      <w:r w:rsidRPr="00757723">
        <w:rPr>
          <w:rFonts w:ascii="仿宋" w:eastAsia="仿宋" w:hAnsi="仿宋"/>
        </w:rPr>
        <w:t xml:space="preserve"> %。</w:t>
      </w:r>
    </w:p>
    <w:p w:rsidR="00E14B4B" w:rsidRDefault="00E14B4B" w:rsidP="007703CD">
      <w:pPr>
        <w:spacing w:line="360" w:lineRule="auto"/>
        <w:ind w:firstLineChars="200" w:firstLine="640"/>
        <w:contextualSpacing/>
      </w:pPr>
      <w:r>
        <w:t>1</w:t>
      </w:r>
      <w:r>
        <w:t>、基本支出情况</w:t>
      </w:r>
      <w:r w:rsidR="00AA0E15">
        <w:t>，</w:t>
      </w:r>
      <w:r w:rsidR="00AA0E15">
        <w:rPr>
          <w:rFonts w:hint="eastAsia"/>
        </w:rPr>
        <w:t>其中工资福利支出</w:t>
      </w:r>
      <w:r w:rsidR="00AA0E15">
        <w:rPr>
          <w:rFonts w:hint="eastAsia"/>
        </w:rPr>
        <w:t>23</w:t>
      </w:r>
      <w:r w:rsidR="00ED49F3">
        <w:rPr>
          <w:rFonts w:hint="eastAsia"/>
        </w:rPr>
        <w:t>7</w:t>
      </w:r>
      <w:r w:rsidR="00AA0E15">
        <w:rPr>
          <w:rFonts w:hint="eastAsia"/>
        </w:rPr>
        <w:t>.69</w:t>
      </w:r>
      <w:r w:rsidR="00AA0E15">
        <w:rPr>
          <w:rFonts w:hint="eastAsia"/>
        </w:rPr>
        <w:t>万元，商品和服务支出</w:t>
      </w:r>
      <w:r w:rsidR="00AA0E15">
        <w:rPr>
          <w:rFonts w:hint="eastAsia"/>
        </w:rPr>
        <w:t>64.92</w:t>
      </w:r>
      <w:r w:rsidR="00AA0E15">
        <w:rPr>
          <w:rFonts w:hint="eastAsia"/>
        </w:rPr>
        <w:t>万元，对个人和家庭的补助</w:t>
      </w:r>
      <w:r w:rsidR="00AA0E15">
        <w:rPr>
          <w:rFonts w:hint="eastAsia"/>
        </w:rPr>
        <w:t>46.44</w:t>
      </w:r>
      <w:r w:rsidR="00AA0E15">
        <w:rPr>
          <w:rFonts w:hint="eastAsia"/>
        </w:rPr>
        <w:t>万元。，对企业的补助</w:t>
      </w:r>
      <w:r w:rsidR="00AA0E15">
        <w:rPr>
          <w:rFonts w:hint="eastAsia"/>
        </w:rPr>
        <w:t>20</w:t>
      </w:r>
      <w:r w:rsidR="00AA0E15">
        <w:rPr>
          <w:rFonts w:hint="eastAsia"/>
        </w:rPr>
        <w:t>万元，资本性支出</w:t>
      </w:r>
      <w:r w:rsidR="00AA0E15">
        <w:rPr>
          <w:rFonts w:hint="eastAsia"/>
        </w:rPr>
        <w:t>2.14</w:t>
      </w:r>
      <w:r w:rsidR="00AA0E15">
        <w:rPr>
          <w:rFonts w:hint="eastAsia"/>
        </w:rPr>
        <w:t>万元。</w:t>
      </w:r>
    </w:p>
    <w:p w:rsidR="00E14B4B" w:rsidRDefault="00E14B4B" w:rsidP="007703CD">
      <w:pPr>
        <w:spacing w:line="360" w:lineRule="auto"/>
        <w:ind w:firstLineChars="200" w:firstLine="640"/>
        <w:contextualSpacing/>
      </w:pPr>
      <w:r>
        <w:t>2</w:t>
      </w:r>
      <w:r>
        <w:t>、</w:t>
      </w:r>
      <w:r>
        <w:rPr>
          <w:rFonts w:hint="eastAsia"/>
        </w:rPr>
        <w:t>“</w:t>
      </w:r>
      <w:r>
        <w:t>三公</w:t>
      </w:r>
      <w:r>
        <w:rPr>
          <w:rFonts w:hint="eastAsia"/>
        </w:rPr>
        <w:t>”</w:t>
      </w:r>
      <w:r>
        <w:t>经费支出情况，</w:t>
      </w:r>
      <w:r>
        <w:rPr>
          <w:rFonts w:hint="eastAsia"/>
        </w:rPr>
        <w:t>“</w:t>
      </w:r>
      <w:r>
        <w:t>三公</w:t>
      </w:r>
      <w:r>
        <w:rPr>
          <w:rFonts w:hint="eastAsia"/>
        </w:rPr>
        <w:t>”</w:t>
      </w:r>
      <w:r>
        <w:t>经费年初预算万</w:t>
      </w:r>
      <w:r>
        <w:t xml:space="preserve"> </w:t>
      </w:r>
      <w:r w:rsidR="00CE721E">
        <w:rPr>
          <w:rFonts w:hint="eastAsia"/>
        </w:rPr>
        <w:t>4.05</w:t>
      </w:r>
      <w:r>
        <w:t xml:space="preserve"> </w:t>
      </w:r>
      <w:r>
        <w:t>元，其中公务接待费</w:t>
      </w:r>
      <w:r>
        <w:t xml:space="preserve"> </w:t>
      </w:r>
      <w:r w:rsidR="00CE721E">
        <w:rPr>
          <w:rFonts w:hint="eastAsia"/>
        </w:rPr>
        <w:t>4.05</w:t>
      </w:r>
      <w:r>
        <w:t xml:space="preserve"> </w:t>
      </w:r>
      <w:r>
        <w:t>万元，公务用车运行费</w:t>
      </w:r>
      <w:r>
        <w:t xml:space="preserve"> </w:t>
      </w:r>
      <w:r w:rsidR="00CE721E">
        <w:rPr>
          <w:rFonts w:hint="eastAsia"/>
        </w:rPr>
        <w:t>0</w:t>
      </w:r>
      <w:r>
        <w:t xml:space="preserve"> </w:t>
      </w:r>
      <w:r>
        <w:t>万元，出国</w:t>
      </w:r>
      <w:r>
        <w:rPr>
          <w:rFonts w:hint="eastAsia"/>
        </w:rPr>
        <w:t>考察经费</w:t>
      </w:r>
      <w:r w:rsidR="00CE721E">
        <w:rPr>
          <w:rFonts w:hint="eastAsia"/>
        </w:rPr>
        <w:t>0</w:t>
      </w:r>
      <w:r>
        <w:rPr>
          <w:rFonts w:hint="eastAsia"/>
        </w:rPr>
        <w:t>万元。实际“三公”经费支出</w:t>
      </w:r>
      <w:r w:rsidR="00CE721E">
        <w:rPr>
          <w:rFonts w:hint="eastAsia"/>
        </w:rPr>
        <w:t>9.43</w:t>
      </w:r>
      <w:r>
        <w:rPr>
          <w:rFonts w:hint="eastAsia"/>
        </w:rPr>
        <w:t>万元，</w:t>
      </w:r>
      <w:r>
        <w:t>占年</w:t>
      </w:r>
      <w:r>
        <w:rPr>
          <w:rFonts w:hint="eastAsia"/>
        </w:rPr>
        <w:t>初预算的</w:t>
      </w:r>
      <w:r w:rsidR="00CE721E">
        <w:rPr>
          <w:rFonts w:hint="eastAsia"/>
        </w:rPr>
        <w:t>233</w:t>
      </w:r>
      <w:r>
        <w:rPr>
          <w:rFonts w:hint="eastAsia"/>
        </w:rPr>
        <w:t>%</w:t>
      </w:r>
      <w:r>
        <w:rPr>
          <w:rFonts w:hint="eastAsia"/>
        </w:rPr>
        <w:t>，其中公务接待费</w:t>
      </w:r>
      <w:r>
        <w:rPr>
          <w:rFonts w:hint="eastAsia"/>
        </w:rPr>
        <w:t xml:space="preserve"> </w:t>
      </w:r>
      <w:r w:rsidR="00CE721E">
        <w:rPr>
          <w:rFonts w:hint="eastAsia"/>
        </w:rPr>
        <w:t>9.43</w:t>
      </w:r>
      <w:r>
        <w:rPr>
          <w:rFonts w:hint="eastAsia"/>
        </w:rPr>
        <w:t xml:space="preserve"> </w:t>
      </w:r>
      <w:r>
        <w:rPr>
          <w:rFonts w:hint="eastAsia"/>
        </w:rPr>
        <w:t>万元，占年初预算的</w:t>
      </w:r>
      <w:r w:rsidR="00CE721E">
        <w:rPr>
          <w:rFonts w:hint="eastAsia"/>
        </w:rPr>
        <w:t>233</w:t>
      </w:r>
      <w:r>
        <w:rPr>
          <w:rFonts w:hint="eastAsia"/>
        </w:rPr>
        <w:t>%</w:t>
      </w:r>
      <w:r>
        <w:rPr>
          <w:rFonts w:hint="eastAsia"/>
        </w:rPr>
        <w:t>，公务用车运行费</w:t>
      </w:r>
      <w:r w:rsidR="00CE721E">
        <w:rPr>
          <w:rFonts w:hint="eastAsia"/>
        </w:rPr>
        <w:t>0</w:t>
      </w:r>
      <w:r>
        <w:rPr>
          <w:rFonts w:hint="eastAsia"/>
        </w:rPr>
        <w:t>万元，占年初预算的</w:t>
      </w:r>
      <w:r w:rsidR="00CE721E">
        <w:rPr>
          <w:rFonts w:hint="eastAsia"/>
        </w:rPr>
        <w:t>0</w:t>
      </w:r>
      <w:r>
        <w:rPr>
          <w:rFonts w:hint="eastAsia"/>
        </w:rPr>
        <w:t>%</w:t>
      </w:r>
      <w:r>
        <w:rPr>
          <w:rFonts w:hint="eastAsia"/>
        </w:rPr>
        <w:t>，出国考察</w:t>
      </w:r>
      <w:r w:rsidR="00CE721E">
        <w:rPr>
          <w:rFonts w:hint="eastAsia"/>
        </w:rPr>
        <w:t>0</w:t>
      </w:r>
      <w:r w:rsidR="00827806">
        <w:rPr>
          <w:rFonts w:hint="eastAsia"/>
        </w:rPr>
        <w:t xml:space="preserve"> </w:t>
      </w:r>
      <w:r>
        <w:rPr>
          <w:rFonts w:hint="eastAsia"/>
        </w:rPr>
        <w:t>万元，占年初预算</w:t>
      </w:r>
      <w:r>
        <w:rPr>
          <w:rFonts w:hint="eastAsia"/>
        </w:rPr>
        <w:t xml:space="preserve"> </w:t>
      </w:r>
      <w:r w:rsidR="00CE721E">
        <w:rPr>
          <w:rFonts w:hint="eastAsia"/>
        </w:rPr>
        <w:t>0</w:t>
      </w:r>
      <w:r>
        <w:rPr>
          <w:rFonts w:hint="eastAsia"/>
        </w:rPr>
        <w:t xml:space="preserve"> %</w:t>
      </w:r>
      <w:r>
        <w:rPr>
          <w:rFonts w:hint="eastAsia"/>
        </w:rPr>
        <w:t>。“三公经费”结余</w:t>
      </w:r>
      <w:r w:rsidR="00CE721E">
        <w:rPr>
          <w:rFonts w:hint="eastAsia"/>
        </w:rPr>
        <w:t>0</w:t>
      </w:r>
      <w:r>
        <w:rPr>
          <w:rFonts w:hint="eastAsia"/>
        </w:rPr>
        <w:t xml:space="preserve">  </w:t>
      </w:r>
      <w:r>
        <w:rPr>
          <w:rFonts w:hint="eastAsia"/>
        </w:rPr>
        <w:t>万元，结余率</w:t>
      </w:r>
      <w:r w:rsidR="00CE721E">
        <w:rPr>
          <w:rFonts w:hint="eastAsia"/>
        </w:rPr>
        <w:t>0</w:t>
      </w:r>
      <w:r w:rsidR="00827806">
        <w:rPr>
          <w:rFonts w:hint="eastAsia"/>
        </w:rPr>
        <w:t xml:space="preserve"> </w:t>
      </w:r>
      <w:r>
        <w:rPr>
          <w:rFonts w:hint="eastAsia"/>
        </w:rPr>
        <w:t>%</w:t>
      </w:r>
      <w:r>
        <w:rPr>
          <w:rFonts w:hint="eastAsia"/>
        </w:rPr>
        <w:t>。</w:t>
      </w:r>
    </w:p>
    <w:p w:rsidR="00E14B4B" w:rsidRDefault="00E14B4B" w:rsidP="007703CD">
      <w:pPr>
        <w:spacing w:line="360" w:lineRule="auto"/>
        <w:ind w:firstLineChars="200" w:firstLine="640"/>
        <w:contextualSpacing/>
      </w:pPr>
      <w:r>
        <w:rPr>
          <w:rFonts w:hint="eastAsia"/>
        </w:rPr>
        <w:t>3</w:t>
      </w:r>
      <w:r>
        <w:rPr>
          <w:rFonts w:hint="eastAsia"/>
        </w:rPr>
        <w:t>、资金管理情况</w:t>
      </w:r>
    </w:p>
    <w:p w:rsidR="00E14B4B" w:rsidRPr="006606CF" w:rsidRDefault="00E14B4B" w:rsidP="007703CD">
      <w:pPr>
        <w:spacing w:line="360" w:lineRule="auto"/>
        <w:ind w:firstLineChars="200" w:firstLine="640"/>
        <w:contextualSpacing/>
      </w:pPr>
      <w:r>
        <w:rPr>
          <w:rFonts w:hint="eastAsia"/>
        </w:rPr>
        <w:t>(1)</w:t>
      </w:r>
      <w:r w:rsidR="00CE721E" w:rsidRPr="00CE721E">
        <w:rPr>
          <w:rFonts w:ascii="仿宋" w:eastAsia="仿宋" w:hAnsi="仿宋" w:cs="仿宋" w:hint="eastAsia"/>
        </w:rPr>
        <w:t xml:space="preserve"> </w:t>
      </w:r>
      <w:r w:rsidR="00967CA5">
        <w:rPr>
          <w:rFonts w:ascii="仿宋" w:eastAsia="仿宋" w:hAnsi="仿宋" w:cs="仿宋" w:hint="eastAsia"/>
        </w:rPr>
        <w:t>按照各项财务管理</w:t>
      </w:r>
      <w:r w:rsidR="006606CF">
        <w:rPr>
          <w:rFonts w:ascii="仿宋" w:eastAsia="仿宋" w:hAnsi="仿宋" w:cs="仿宋" w:hint="eastAsia"/>
        </w:rPr>
        <w:t>规定和要求</w:t>
      </w:r>
      <w:r w:rsidR="00967CA5">
        <w:rPr>
          <w:rFonts w:ascii="仿宋" w:eastAsia="仿宋" w:hAnsi="仿宋" w:cs="仿宋" w:hint="eastAsia"/>
        </w:rPr>
        <w:t>，单位领导</w:t>
      </w:r>
      <w:r w:rsidR="00CE721E">
        <w:rPr>
          <w:rFonts w:ascii="仿宋" w:eastAsia="仿宋" w:hAnsi="仿宋" w:cs="仿宋" w:hint="eastAsia"/>
        </w:rPr>
        <w:t>重视财务管理工作，</w:t>
      </w:r>
      <w:r w:rsidR="00967CA5">
        <w:rPr>
          <w:rFonts w:ascii="仿宋" w:eastAsia="仿宋" w:hAnsi="仿宋" w:cs="仿宋" w:hint="eastAsia"/>
        </w:rPr>
        <w:t>制定单位财务管理制度</w:t>
      </w:r>
      <w:r w:rsidR="006606CF">
        <w:rPr>
          <w:rFonts w:ascii="仿宋" w:eastAsia="仿宋" w:hAnsi="仿宋" w:cs="仿宋" w:hint="eastAsia"/>
        </w:rPr>
        <w:t>和约束机制</w:t>
      </w:r>
      <w:r w:rsidR="00967CA5">
        <w:rPr>
          <w:rFonts w:ascii="仿宋" w:eastAsia="仿宋" w:hAnsi="仿宋" w:cs="仿宋" w:hint="eastAsia"/>
        </w:rPr>
        <w:t>，明确财务管</w:t>
      </w:r>
      <w:r w:rsidR="00967CA5">
        <w:rPr>
          <w:rFonts w:ascii="仿宋" w:eastAsia="仿宋" w:hAnsi="仿宋" w:cs="仿宋" w:hint="eastAsia"/>
        </w:rPr>
        <w:lastRenderedPageBreak/>
        <w:t>理事项</w:t>
      </w:r>
      <w:r w:rsidR="006606CF">
        <w:rPr>
          <w:rFonts w:ascii="仿宋" w:eastAsia="仿宋" w:hAnsi="仿宋" w:cs="仿宋" w:hint="eastAsia"/>
        </w:rPr>
        <w:t>，进一步促进我单位各项经费支出合理、合规、科学、有效。</w:t>
      </w:r>
    </w:p>
    <w:p w:rsidR="00E14B4B" w:rsidRPr="006606CF" w:rsidRDefault="00E14B4B" w:rsidP="007703CD">
      <w:pPr>
        <w:spacing w:line="360" w:lineRule="auto"/>
        <w:ind w:firstLineChars="200" w:firstLine="640"/>
        <w:contextualSpacing/>
      </w:pPr>
      <w:r>
        <w:rPr>
          <w:rFonts w:hint="eastAsia"/>
        </w:rPr>
        <w:t>(2)</w:t>
      </w:r>
      <w:r w:rsidR="00CE721E" w:rsidRPr="00CE721E">
        <w:rPr>
          <w:rFonts w:ascii="仿宋" w:eastAsia="仿宋" w:hAnsi="仿宋" w:cs="仿宋" w:hint="eastAsia"/>
        </w:rPr>
        <w:t xml:space="preserve"> </w:t>
      </w:r>
      <w:r w:rsidR="00CE721E">
        <w:rPr>
          <w:rFonts w:ascii="仿宋" w:eastAsia="仿宋" w:hAnsi="仿宋" w:cs="仿宋" w:hint="eastAsia"/>
        </w:rPr>
        <w:t>在预算执行过程中，相关责任人按照制度要求，认真履行职责，严格审查每项支出、每张原始凭证的真实性、有效性，确保各项支出在阳光监督之下进行，坚决杜绝铺张浪费行为，各项公用经费，都得到有效控制。</w:t>
      </w:r>
    </w:p>
    <w:p w:rsidR="00E14B4B" w:rsidRDefault="00E14B4B" w:rsidP="007703CD">
      <w:pPr>
        <w:spacing w:line="360" w:lineRule="auto"/>
        <w:ind w:firstLineChars="200" w:firstLine="643"/>
        <w:contextualSpacing/>
      </w:pPr>
      <w:r>
        <w:rPr>
          <w:rFonts w:hint="eastAsia"/>
          <w:b/>
          <w:bCs/>
        </w:rPr>
        <w:t>四、整体支出绩效目标完成情况</w:t>
      </w:r>
    </w:p>
    <w:p w:rsidR="00010CE4" w:rsidRPr="007703CD" w:rsidRDefault="00E14B4B" w:rsidP="007703CD">
      <w:pPr>
        <w:spacing w:line="360" w:lineRule="auto"/>
        <w:ind w:firstLine="640"/>
        <w:rPr>
          <w:rFonts w:ascii="仿宋" w:eastAsia="仿宋" w:hAnsi="仿宋" w:cs="楷体_GB2312"/>
        </w:rPr>
      </w:pPr>
      <w:r w:rsidRPr="007703CD">
        <w:rPr>
          <w:rFonts w:ascii="仿宋" w:eastAsia="仿宋" w:hAnsi="仿宋" w:hint="eastAsia"/>
        </w:rPr>
        <w:t>1、</w:t>
      </w:r>
      <w:r w:rsidR="00010CE4" w:rsidRPr="007703CD">
        <w:rPr>
          <w:rFonts w:ascii="仿宋" w:eastAsia="仿宋" w:hAnsi="仿宋" w:cs="楷体_GB2312" w:hint="eastAsia"/>
        </w:rPr>
        <w:t>开展党史教育学习，发扬供销社背篓扁担精神，服务于“三农”。</w:t>
      </w:r>
    </w:p>
    <w:p w:rsidR="00010CE4" w:rsidRPr="007703CD" w:rsidRDefault="00010CE4" w:rsidP="007703CD">
      <w:pPr>
        <w:spacing w:line="360" w:lineRule="auto"/>
        <w:ind w:firstLine="640"/>
        <w:rPr>
          <w:rFonts w:ascii="仿宋" w:eastAsia="仿宋" w:hAnsi="仿宋" w:cs="仿宋_GB2312"/>
        </w:rPr>
      </w:pPr>
      <w:r w:rsidRPr="007703CD">
        <w:rPr>
          <w:rFonts w:ascii="仿宋" w:eastAsia="仿宋" w:hAnsi="仿宋" w:cs="仿宋_GB2312" w:hint="eastAsia"/>
        </w:rPr>
        <w:t>我社党组高度重视党史教育学习，成立了以社党组书记为组长，党组成员为副组长，各股室长、社属企业负责人的党史教育学习领导小组，设有专职办公室和辅导人员组织大家学习。通过召开麻阳苗族自治县供销合作联社第二次社员代表大会，学习省供销合作总社“四代会”及习近平总书记在庆祝中国共产党成立100周年大会上重要讲话精神，同时开展主题党日活动，在全县供销系统掀起党史学习热潮，在深入学习中砥励初心，以史为鉴面向未来，在开拓新局中践行使命，全力以赴勇当供销综合改革发展排头兵。</w:t>
      </w:r>
    </w:p>
    <w:p w:rsidR="00010CE4" w:rsidRPr="007703CD" w:rsidRDefault="00010CE4" w:rsidP="007703CD">
      <w:pPr>
        <w:spacing w:line="360" w:lineRule="auto"/>
        <w:ind w:firstLine="640"/>
        <w:rPr>
          <w:rFonts w:ascii="仿宋" w:eastAsia="仿宋" w:hAnsi="仿宋" w:cs="仿宋_GB2312"/>
        </w:rPr>
      </w:pPr>
      <w:r w:rsidRPr="007703CD">
        <w:rPr>
          <w:rFonts w:ascii="仿宋" w:eastAsia="仿宋" w:hAnsi="仿宋" w:cs="仿宋_GB2312" w:hint="eastAsia"/>
        </w:rPr>
        <w:t>通过观看《党史教育专题片》和参加湘西第一党支部的活动，重温我们党走过的光辉历程，付出的巨大牺牲，深刻认识到红色政权来之不易。在学习党史讨论环节上，大家各抒己见，分享学习党史的感悟体会，达到共同交流学习的目</w:t>
      </w:r>
      <w:r w:rsidRPr="007703CD">
        <w:rPr>
          <w:rFonts w:ascii="仿宋" w:eastAsia="仿宋" w:hAnsi="仿宋" w:cs="仿宋_GB2312" w:hint="eastAsia"/>
        </w:rPr>
        <w:lastRenderedPageBreak/>
        <w:t>的。通过学习后，使大家感悟。要以史为鉴，面向未来：</w:t>
      </w:r>
    </w:p>
    <w:p w:rsidR="00E14B4B" w:rsidRPr="007703CD" w:rsidRDefault="00010CE4" w:rsidP="007703CD">
      <w:pPr>
        <w:spacing w:line="360" w:lineRule="auto"/>
        <w:ind w:firstLine="640"/>
        <w:rPr>
          <w:rFonts w:ascii="仿宋" w:eastAsia="仿宋" w:hAnsi="仿宋" w:cs="仿宋_GB2312"/>
        </w:rPr>
      </w:pPr>
      <w:r w:rsidRPr="007703CD">
        <w:rPr>
          <w:rFonts w:ascii="仿宋" w:eastAsia="仿宋" w:hAnsi="仿宋" w:cs="仿宋_GB2312" w:hint="eastAsia"/>
        </w:rPr>
        <w:t>一是忆往思来，要有绝对忠诚的意志品质；二是继往开来，要有实干精神；三是鉴往知来，要有为“三农”服务热情和精神。我们要始终牢记我们从哪里来，要往哪里去，不断增强守初心，担使命的思想，继续发扬供销合作社背篓和扁担精神，服务于“三农”。</w:t>
      </w:r>
    </w:p>
    <w:p w:rsidR="00010CE4" w:rsidRPr="007703CD" w:rsidRDefault="00E14B4B" w:rsidP="007703CD">
      <w:pPr>
        <w:spacing w:line="360" w:lineRule="auto"/>
        <w:ind w:firstLine="640"/>
        <w:rPr>
          <w:rFonts w:ascii="仿宋" w:eastAsia="仿宋" w:hAnsi="仿宋" w:cs="楷体_GB2312"/>
        </w:rPr>
      </w:pPr>
      <w:r w:rsidRPr="007703CD">
        <w:rPr>
          <w:rFonts w:ascii="仿宋" w:eastAsia="仿宋" w:hAnsi="仿宋" w:hint="eastAsia"/>
        </w:rPr>
        <w:t>2、</w:t>
      </w:r>
      <w:r w:rsidR="00010CE4" w:rsidRPr="007703CD">
        <w:rPr>
          <w:rFonts w:ascii="仿宋" w:eastAsia="仿宋" w:hAnsi="仿宋" w:cs="楷体_GB2312" w:hint="eastAsia"/>
        </w:rPr>
        <w:t>开展党史教育学习，发扬供销社背篓扁担精神，服务于“三农”。</w:t>
      </w:r>
    </w:p>
    <w:p w:rsidR="00010CE4" w:rsidRPr="007703CD" w:rsidRDefault="00010CE4" w:rsidP="007703CD">
      <w:pPr>
        <w:spacing w:line="360" w:lineRule="auto"/>
        <w:ind w:firstLine="640"/>
        <w:rPr>
          <w:rFonts w:ascii="仿宋" w:eastAsia="仿宋" w:hAnsi="仿宋" w:cs="仿宋_GB2312"/>
        </w:rPr>
      </w:pPr>
      <w:r w:rsidRPr="007703CD">
        <w:rPr>
          <w:rFonts w:ascii="仿宋" w:eastAsia="仿宋" w:hAnsi="仿宋" w:cs="仿宋_GB2312" w:hint="eastAsia"/>
        </w:rPr>
        <w:t>我社党组高度重视党史教育学习，成立了以社党组书记为组长，党组成员为副组长，各股室长、社属企业负责人的党史教育学习领导小组，设有专职办公室和辅导人员组织大家学习。通过召开麻阳苗族自治县供销合作联社第二次社员代表大会，学习省供销合作总社“四代会”及习近平总书记在庆祝中国共产党成立100周年大会上重要讲话精神，同时开展主题党日活动，在全县供销系统掀起党史学习热潮，在深入学习中砥励初心，以史为鉴面向未来，在开拓新局中践行使命，全力以赴勇当供销综合改革发展排头兵。</w:t>
      </w:r>
    </w:p>
    <w:p w:rsidR="00010CE4" w:rsidRPr="007703CD" w:rsidRDefault="00010CE4" w:rsidP="007703CD">
      <w:pPr>
        <w:spacing w:line="360" w:lineRule="auto"/>
        <w:ind w:firstLine="640"/>
        <w:rPr>
          <w:rFonts w:ascii="仿宋" w:eastAsia="仿宋" w:hAnsi="仿宋" w:cs="仿宋_GB2312"/>
        </w:rPr>
      </w:pPr>
      <w:r w:rsidRPr="007703CD">
        <w:rPr>
          <w:rFonts w:ascii="仿宋" w:eastAsia="仿宋" w:hAnsi="仿宋" w:cs="仿宋_GB2312" w:hint="eastAsia"/>
        </w:rPr>
        <w:t>通过观看《党史教育专题片》和参加湘西第一党支部的活动，重温我们党走过的光辉历程，付出的巨大牺牲，深刻认识到红色政权来之不易。在学习党史讨论环节上，大家各抒己见，分享学习党史的感悟体会，达到共同交流学习的目的。通过学习后，使大家感悟。要以史为鉴，面向未来：</w:t>
      </w:r>
    </w:p>
    <w:p w:rsidR="00010CE4" w:rsidRPr="007703CD" w:rsidRDefault="00010CE4" w:rsidP="007703CD">
      <w:pPr>
        <w:spacing w:line="360" w:lineRule="auto"/>
        <w:ind w:firstLine="640"/>
        <w:rPr>
          <w:rFonts w:ascii="仿宋" w:eastAsia="仿宋" w:hAnsi="仿宋" w:cs="仿宋_GB2312"/>
        </w:rPr>
      </w:pPr>
      <w:r w:rsidRPr="007703CD">
        <w:rPr>
          <w:rFonts w:ascii="仿宋" w:eastAsia="仿宋" w:hAnsi="仿宋" w:cs="仿宋_GB2312" w:hint="eastAsia"/>
        </w:rPr>
        <w:lastRenderedPageBreak/>
        <w:t>一是忆往思来，要有绝对忠诚的意志品质；二是继往开来，要有实干精神；三是鉴往知来，要有为“三农”服务热情和精神。我们要始终牢记我们从哪里来，要往哪里去，不断增强守初心，担使命的思想，继续发扬供销合作社背篓和扁担精神，服务于“三农”。</w:t>
      </w:r>
    </w:p>
    <w:p w:rsidR="00E14B4B" w:rsidRPr="007703CD" w:rsidRDefault="00E14B4B" w:rsidP="007703CD">
      <w:pPr>
        <w:spacing w:line="360" w:lineRule="auto"/>
        <w:ind w:firstLineChars="200" w:firstLine="640"/>
        <w:contextualSpacing/>
        <w:rPr>
          <w:rFonts w:ascii="仿宋" w:eastAsia="仿宋" w:hAnsi="仿宋"/>
        </w:rPr>
      </w:pPr>
    </w:p>
    <w:p w:rsidR="00010CE4" w:rsidRPr="007703CD" w:rsidRDefault="00E14B4B" w:rsidP="007703CD">
      <w:pPr>
        <w:spacing w:line="360" w:lineRule="auto"/>
        <w:ind w:firstLineChars="200" w:firstLine="640"/>
        <w:contextualSpacing/>
        <w:rPr>
          <w:rFonts w:ascii="仿宋" w:eastAsia="仿宋" w:hAnsi="仿宋"/>
        </w:rPr>
      </w:pPr>
      <w:r w:rsidRPr="007703CD">
        <w:rPr>
          <w:rFonts w:ascii="仿宋" w:eastAsia="仿宋" w:hAnsi="仿宋" w:hint="eastAsia"/>
        </w:rPr>
        <w:t>3、</w:t>
      </w:r>
      <w:r w:rsidR="00010CE4" w:rsidRPr="007703CD">
        <w:rPr>
          <w:rFonts w:ascii="仿宋" w:eastAsia="仿宋" w:hAnsi="仿宋" w:cs="楷体_GB2312" w:hint="eastAsia"/>
        </w:rPr>
        <w:t>开展“三社合一”工作，助推村级集体经济发展。</w:t>
      </w:r>
    </w:p>
    <w:p w:rsidR="00010CE4" w:rsidRPr="007703CD" w:rsidRDefault="00010CE4" w:rsidP="007703CD">
      <w:pPr>
        <w:spacing w:line="360" w:lineRule="auto"/>
        <w:ind w:firstLineChars="200" w:firstLine="643"/>
        <w:rPr>
          <w:rFonts w:ascii="仿宋" w:eastAsia="仿宋" w:hAnsi="仿宋" w:cs="仿宋"/>
        </w:rPr>
      </w:pPr>
      <w:r w:rsidRPr="007703CD">
        <w:rPr>
          <w:rFonts w:ascii="仿宋" w:eastAsia="仿宋" w:hAnsi="仿宋" w:cs="仿宋" w:hint="eastAsia"/>
          <w:b/>
          <w:bCs/>
        </w:rPr>
        <w:t>①、开展农资联合。</w:t>
      </w:r>
      <w:r w:rsidRPr="007703CD">
        <w:rPr>
          <w:rFonts w:ascii="仿宋" w:eastAsia="仿宋" w:hAnsi="仿宋" w:cs="仿宋" w:hint="eastAsia"/>
        </w:rPr>
        <w:t>由村级供销社提供化肥农药、种子种苗等商品，由村级经济合作社推销，从而获得收入平均分配。</w:t>
      </w:r>
    </w:p>
    <w:p w:rsidR="00010CE4" w:rsidRPr="007703CD" w:rsidRDefault="00010CE4" w:rsidP="007703CD">
      <w:pPr>
        <w:spacing w:line="360" w:lineRule="auto"/>
        <w:ind w:firstLineChars="200" w:firstLine="643"/>
        <w:rPr>
          <w:rFonts w:ascii="仿宋" w:eastAsia="仿宋" w:hAnsi="仿宋" w:cs="仿宋"/>
        </w:rPr>
      </w:pPr>
      <w:r w:rsidRPr="007703CD">
        <w:rPr>
          <w:rFonts w:ascii="仿宋" w:eastAsia="仿宋" w:hAnsi="仿宋" w:cs="仿宋" w:hint="eastAsia"/>
          <w:b/>
          <w:bCs/>
        </w:rPr>
        <w:t>②、开展农副产品联合。</w:t>
      </w:r>
      <w:r w:rsidRPr="007703CD">
        <w:rPr>
          <w:rFonts w:ascii="仿宋" w:eastAsia="仿宋" w:hAnsi="仿宋" w:cs="仿宋" w:hint="eastAsia"/>
        </w:rPr>
        <w:t>由村集体经济合作社提供当地优质农副产品，由村级供销社采取线上、线下销售，从而获得收入采取平均分配。</w:t>
      </w:r>
    </w:p>
    <w:p w:rsidR="00010CE4" w:rsidRPr="007703CD" w:rsidRDefault="00010CE4" w:rsidP="007703CD">
      <w:pPr>
        <w:spacing w:line="360" w:lineRule="auto"/>
        <w:ind w:firstLineChars="200" w:firstLine="643"/>
        <w:rPr>
          <w:rFonts w:ascii="仿宋" w:eastAsia="仿宋" w:hAnsi="仿宋" w:cs="仿宋"/>
        </w:rPr>
      </w:pPr>
      <w:r w:rsidRPr="007703CD">
        <w:rPr>
          <w:rFonts w:ascii="仿宋" w:eastAsia="仿宋" w:hAnsi="仿宋" w:cs="仿宋" w:hint="eastAsia"/>
          <w:b/>
          <w:bCs/>
        </w:rPr>
        <w:t>③、开展信用担保联合。</w:t>
      </w:r>
      <w:r w:rsidRPr="007703CD">
        <w:rPr>
          <w:rFonts w:ascii="仿宋" w:eastAsia="仿宋" w:hAnsi="仿宋" w:cs="仿宋" w:hint="eastAsia"/>
        </w:rPr>
        <w:t>由于村民每年到了生产旺季急需资金购买化肥农药、种子种苗等物资，由村级供销社担保，农村信用服务社上门服务发放，解决了村民农忙季节资金短缺所需的临时贷款问题。</w:t>
      </w:r>
    </w:p>
    <w:p w:rsidR="00010CE4" w:rsidRPr="007703CD" w:rsidRDefault="00010CE4" w:rsidP="007703CD">
      <w:pPr>
        <w:spacing w:line="360" w:lineRule="auto"/>
        <w:ind w:firstLineChars="200" w:firstLine="643"/>
        <w:rPr>
          <w:rFonts w:ascii="仿宋" w:eastAsia="仿宋" w:hAnsi="仿宋" w:cs="仿宋"/>
        </w:rPr>
      </w:pPr>
      <w:r w:rsidRPr="007703CD">
        <w:rPr>
          <w:rFonts w:ascii="仿宋" w:eastAsia="仿宋" w:hAnsi="仿宋" w:cs="仿宋" w:hint="eastAsia"/>
          <w:b/>
          <w:bCs/>
        </w:rPr>
        <w:t>④、开展代办快递业务联合。</w:t>
      </w:r>
      <w:r w:rsidRPr="007703CD">
        <w:rPr>
          <w:rFonts w:ascii="仿宋" w:eastAsia="仿宋" w:hAnsi="仿宋" w:cs="仿宋" w:hint="eastAsia"/>
        </w:rPr>
        <w:t>由于近几年外出务工人员增多，农村剩余劳动力的减少，村级村民收寄业务特别多，为了方便村民，村级供销社、村集体经济合作社联合快递公司组建配送上门服务，从而收取服务费获得收入双方平均分配。</w:t>
      </w:r>
    </w:p>
    <w:p w:rsidR="00010CE4" w:rsidRPr="007703CD" w:rsidRDefault="00010CE4" w:rsidP="007703CD">
      <w:pPr>
        <w:spacing w:line="360" w:lineRule="auto"/>
        <w:ind w:firstLineChars="200" w:firstLine="643"/>
        <w:rPr>
          <w:rFonts w:ascii="仿宋" w:eastAsia="仿宋" w:hAnsi="仿宋" w:cs="仿宋"/>
        </w:rPr>
      </w:pPr>
      <w:r w:rsidRPr="007703CD">
        <w:rPr>
          <w:rFonts w:ascii="仿宋" w:eastAsia="仿宋" w:hAnsi="仿宋" w:cs="仿宋" w:hint="eastAsia"/>
          <w:b/>
          <w:bCs/>
        </w:rPr>
        <w:lastRenderedPageBreak/>
        <w:t>⑤、开展土地托管联合。</w:t>
      </w:r>
      <w:r w:rsidRPr="007703CD">
        <w:rPr>
          <w:rFonts w:ascii="仿宋" w:eastAsia="仿宋" w:hAnsi="仿宋" w:cs="仿宋" w:hint="eastAsia"/>
        </w:rPr>
        <w:t>由于农村务工人员外出增多，村级供销社、村集体经济合作社联合开展土地托管代管农机技术、耕作等服务获得的收入平均分配。</w:t>
      </w:r>
    </w:p>
    <w:p w:rsidR="00010CE4" w:rsidRPr="007703CD" w:rsidRDefault="00010CE4" w:rsidP="007703CD">
      <w:pPr>
        <w:spacing w:line="360" w:lineRule="auto"/>
        <w:ind w:firstLine="640"/>
        <w:rPr>
          <w:rFonts w:ascii="仿宋" w:eastAsia="仿宋" w:hAnsi="仿宋" w:cs="仿宋"/>
        </w:rPr>
      </w:pPr>
      <w:r w:rsidRPr="007703CD">
        <w:rPr>
          <w:rFonts w:ascii="仿宋" w:eastAsia="仿宋" w:hAnsi="仿宋" w:cs="仿宋" w:hint="eastAsia"/>
          <w:b/>
          <w:bCs/>
        </w:rPr>
        <w:t>⑥、农资配送服务，降低农户生产成本和市场风险。</w:t>
      </w:r>
      <w:r w:rsidRPr="007703CD">
        <w:rPr>
          <w:rFonts w:ascii="仿宋" w:eastAsia="仿宋" w:hAnsi="仿宋" w:cs="仿宋" w:hint="eastAsia"/>
        </w:rPr>
        <w:t>通过建设试点村种植户信息群，建成农资需求信息、蔬菜种子种苗需求信息数据库，对接县惠农供销服务有限公司农资配送分公司，县供销工厂化育苗配送中心，为试点村民提供统一农资配送和种苗配送服务，2020年实现统一配送肥料5150吨，每吨肥料比市场价低300元，降低农户生产成本154.5万元，从而获得了代办收入由双方合作社平均分配。</w:t>
      </w:r>
    </w:p>
    <w:p w:rsidR="00010CE4" w:rsidRPr="007703CD" w:rsidRDefault="00010CE4" w:rsidP="007703CD">
      <w:pPr>
        <w:spacing w:line="360" w:lineRule="auto"/>
        <w:ind w:firstLine="640"/>
        <w:rPr>
          <w:rFonts w:ascii="仿宋" w:eastAsia="仿宋" w:hAnsi="仿宋" w:cs="仿宋"/>
        </w:rPr>
      </w:pPr>
      <w:r w:rsidRPr="007703CD">
        <w:rPr>
          <w:rFonts w:ascii="仿宋" w:eastAsia="仿宋" w:hAnsi="仿宋" w:cs="仿宋" w:hint="eastAsia"/>
          <w:b/>
          <w:bCs/>
        </w:rPr>
        <w:t>⑦、农民组织化程度大提升，做到覆盖到户。</w:t>
      </w:r>
      <w:r w:rsidRPr="007703CD">
        <w:rPr>
          <w:rFonts w:ascii="仿宋" w:eastAsia="仿宋" w:hAnsi="仿宋" w:cs="仿宋" w:hint="eastAsia"/>
        </w:rPr>
        <w:t>到目前为止，试点村已有620户种植大户自愿加入合作社成为社员，享受合作社统一农资配送、种苗配送的便捷服务，通过示范效应，目前已有很多农户拟填写入社申请书，成为合作社社员。通过合作社的统一生产技术、统一生产资料配送，统一种子种苗配送，统一产品包装、统一销售等相关工作，各试点村农民组织化程度得到大提升。同时，通过组织化管理和服务，2020年的柑桔销售工作中，各服务站也发挥了很好的服务功能，帮助农户销售麻阳冰糖橙1万余吨 ，从而获得了代办收入由双方合作社平均分配。</w:t>
      </w:r>
    </w:p>
    <w:p w:rsidR="00010CE4" w:rsidRPr="007703CD" w:rsidRDefault="00010CE4" w:rsidP="007703CD">
      <w:pPr>
        <w:spacing w:line="360" w:lineRule="auto"/>
        <w:ind w:firstLineChars="200" w:firstLine="643"/>
        <w:rPr>
          <w:rFonts w:ascii="仿宋" w:eastAsia="仿宋" w:hAnsi="仿宋" w:cs="仿宋"/>
        </w:rPr>
      </w:pPr>
      <w:r w:rsidRPr="007703CD">
        <w:rPr>
          <w:rFonts w:ascii="仿宋" w:eastAsia="仿宋" w:hAnsi="仿宋" w:cs="仿宋" w:hint="eastAsia"/>
          <w:b/>
          <w:bCs/>
        </w:rPr>
        <w:t>⑧、免费为村民提供信息服务，大大提升了为农业社会化服务体系进程。</w:t>
      </w:r>
      <w:r w:rsidRPr="007703CD">
        <w:rPr>
          <w:rFonts w:ascii="仿宋" w:eastAsia="仿宋" w:hAnsi="仿宋" w:cs="仿宋" w:hint="eastAsia"/>
        </w:rPr>
        <w:t>目前，每个村都以建设村级网站，拍摄和</w:t>
      </w:r>
      <w:r w:rsidRPr="007703CD">
        <w:rPr>
          <w:rFonts w:ascii="仿宋" w:eastAsia="仿宋" w:hAnsi="仿宋" w:cs="仿宋" w:hint="eastAsia"/>
        </w:rPr>
        <w:lastRenderedPageBreak/>
        <w:t>制作村级产业全景图，共计上传农户种植信息和联系方式2287条。同时，培训村级服务站点工作人员使用“麻阳农产品信息中心”公众号，帮助农户自己拍摄和上传农产品信息，从而提升了农村社会化服务体系。</w:t>
      </w:r>
    </w:p>
    <w:p w:rsidR="00010CE4" w:rsidRPr="007703CD" w:rsidRDefault="00010CE4" w:rsidP="007703CD">
      <w:pPr>
        <w:spacing w:line="360" w:lineRule="auto"/>
        <w:ind w:firstLineChars="200" w:firstLine="643"/>
        <w:rPr>
          <w:rFonts w:ascii="仿宋" w:eastAsia="仿宋" w:hAnsi="仿宋" w:cs="仿宋"/>
        </w:rPr>
      </w:pPr>
      <w:r w:rsidRPr="007703CD">
        <w:rPr>
          <w:rFonts w:ascii="仿宋" w:eastAsia="仿宋" w:hAnsi="仿宋" w:cs="仿宋" w:hint="eastAsia"/>
          <w:b/>
          <w:bCs/>
        </w:rPr>
        <w:t>⑨、免费开展为村民培训农业种养及电商营销技术，提高村民科普知识。</w:t>
      </w:r>
      <w:r w:rsidRPr="007703CD">
        <w:rPr>
          <w:rFonts w:ascii="仿宋" w:eastAsia="仿宋" w:hAnsi="仿宋" w:cs="仿宋" w:hint="eastAsia"/>
        </w:rPr>
        <w:t>麻阳苗族自治县供销合作联社根据县委、县政府相关文件精神，紧紧围绕“三社合一”总体方案并结合当地实际，免费开展农业技术培训，共培训了6期，参培人员近200余人次，使农民得到了实惠、实用、实效。</w:t>
      </w:r>
    </w:p>
    <w:p w:rsidR="00010CE4" w:rsidRPr="007703CD" w:rsidRDefault="00010CE4" w:rsidP="007703CD">
      <w:pPr>
        <w:spacing w:line="360" w:lineRule="auto"/>
        <w:ind w:firstLine="640"/>
        <w:rPr>
          <w:rFonts w:ascii="仿宋" w:eastAsia="仿宋" w:hAnsi="仿宋" w:cs="仿宋_GB2312"/>
        </w:rPr>
      </w:pPr>
      <w:r w:rsidRPr="007703CD">
        <w:rPr>
          <w:rFonts w:ascii="仿宋" w:eastAsia="仿宋" w:hAnsi="仿宋" w:cs="仿宋_GB2312" w:hint="eastAsia"/>
          <w:b/>
          <w:bCs/>
        </w:rPr>
        <w:t>4、抓网络平台建设，助推乡村振兴。</w:t>
      </w:r>
    </w:p>
    <w:p w:rsidR="00010CE4" w:rsidRPr="007703CD" w:rsidRDefault="00010CE4" w:rsidP="007703CD">
      <w:pPr>
        <w:spacing w:line="360" w:lineRule="auto"/>
        <w:ind w:firstLine="640"/>
        <w:rPr>
          <w:rFonts w:ascii="仿宋" w:eastAsia="仿宋" w:hAnsi="仿宋" w:cs="仿宋_GB2312"/>
        </w:rPr>
      </w:pPr>
      <w:r w:rsidRPr="007703CD">
        <w:rPr>
          <w:rFonts w:ascii="仿宋" w:eastAsia="仿宋" w:hAnsi="仿宋" w:cs="仿宋_GB2312" w:hint="eastAsia"/>
        </w:rPr>
        <w:t>我社坚持“政府推动、商务主管、供销主抓、企业实施”的机制，借助中华全国供销合作总社“供销e家”和“832”扶贫电商平台，组建了麻阳苗族自治县供销社电子商务有限公司，结合农产品流通体系建设，与全县控股、参股、加盟企业、专业合作社合作开展电子商务交流活动。据统计建成乡镇电商综合服务站42个、村级网购服务点109个，建成网店59个，初步形成了全县“一张网”流通格局。同时麻阳县供销社电子商务有限公司与新型农业经营主体、农产品批发市场、连锁超市等联营合作，建成生产基地8个，开发了适合网络销售的农产品、农业生产资料、农业等农产品服务。通过电子商务企业、服务站点等帮助农户网上直销农副土特产，今年销售收入突破6000万元。为了更好地推销农</w:t>
      </w:r>
      <w:r w:rsidRPr="007703CD">
        <w:rPr>
          <w:rFonts w:ascii="仿宋" w:eastAsia="仿宋" w:hAnsi="仿宋" w:cs="仿宋_GB2312" w:hint="eastAsia"/>
        </w:rPr>
        <w:lastRenderedPageBreak/>
        <w:t>产品线下流通服务，麻阳惠农服务有限公司，对接全国各大城市的水果批发市场，组织农副土特产品外部营销，提升了麻阳农产品的流通范围和品牌影响力。据统计，全年惠农公司对接全国各大水果交易市场水果类产品，销售交易额达4000余万元，使农户增加收入，有力助推乡村产业的发展和振兴。</w:t>
      </w:r>
    </w:p>
    <w:p w:rsidR="00010CE4" w:rsidRPr="007703CD" w:rsidRDefault="00010CE4" w:rsidP="007703CD">
      <w:pPr>
        <w:spacing w:line="360" w:lineRule="auto"/>
        <w:ind w:firstLine="640"/>
        <w:rPr>
          <w:rFonts w:ascii="仿宋" w:eastAsia="仿宋" w:hAnsi="仿宋" w:cs="仿宋_GB2312"/>
          <w:b/>
          <w:bCs/>
        </w:rPr>
      </w:pPr>
      <w:r w:rsidRPr="007703CD">
        <w:rPr>
          <w:rFonts w:ascii="仿宋" w:eastAsia="仿宋" w:hAnsi="仿宋" w:cs="仿宋_GB2312" w:hint="eastAsia"/>
          <w:b/>
          <w:bCs/>
        </w:rPr>
        <w:t>5、召开第二次社员代表大会，践行为农服务实践活动。</w:t>
      </w:r>
    </w:p>
    <w:p w:rsidR="00010CE4" w:rsidRPr="007703CD" w:rsidRDefault="00010CE4" w:rsidP="007703CD">
      <w:pPr>
        <w:spacing w:line="360" w:lineRule="auto"/>
        <w:ind w:firstLine="640"/>
        <w:rPr>
          <w:rFonts w:ascii="仿宋" w:eastAsia="仿宋" w:hAnsi="仿宋" w:cs="仿宋_GB2312"/>
        </w:rPr>
      </w:pPr>
      <w:r w:rsidRPr="007703CD">
        <w:rPr>
          <w:rFonts w:ascii="仿宋" w:eastAsia="仿宋" w:hAnsi="仿宋" w:cs="仿宋_GB2312" w:hint="eastAsia"/>
        </w:rPr>
        <w:t>6月17-18日，麻阳苗族自治县供销合作联社第二次社员代表大会召开。选举产生了新一届麻阳苗族自治县供销合作联社理事会主任1名、理事会副主任2名，监事会主任1名、监事会副主任1名。在党和政府的领导下，把供销合作社真正办成农民的合作经济组织，是持续深化供销合作社综合改革的根本目标，最重要的是做到三个坚持：必须坚持供销合作社集体所有制性质。必须坚持为农业、农村、农民提供综合服务的办社宗旨。必须坚持自愿、互利、民主、平等的合作的原则。中央5号文件指出把供销合作社办成农民的合作经济组织，指明了供销合作社改革的方向。对此，要坚定不移持续综合改革，才能践行为农服务实践活动。</w:t>
      </w:r>
    </w:p>
    <w:p w:rsidR="00010CE4" w:rsidRPr="007703CD" w:rsidRDefault="00010CE4" w:rsidP="007703CD">
      <w:pPr>
        <w:spacing w:line="360" w:lineRule="auto"/>
        <w:ind w:firstLine="640"/>
        <w:rPr>
          <w:rFonts w:ascii="仿宋" w:eastAsia="仿宋" w:hAnsi="仿宋" w:cs="仿宋_GB2312"/>
        </w:rPr>
      </w:pPr>
      <w:r w:rsidRPr="007703CD">
        <w:rPr>
          <w:rFonts w:ascii="仿宋" w:eastAsia="仿宋" w:hAnsi="仿宋" w:cs="仿宋_GB2312" w:hint="eastAsia"/>
          <w:b/>
          <w:bCs/>
        </w:rPr>
        <w:t>6、认真贯彻落实廉政文件精神，树立供销社风清气正的良好形象。</w:t>
      </w:r>
    </w:p>
    <w:p w:rsidR="00E14B4B" w:rsidRPr="007703CD" w:rsidRDefault="00010CE4" w:rsidP="007703CD">
      <w:pPr>
        <w:spacing w:line="360" w:lineRule="auto"/>
        <w:ind w:firstLineChars="200" w:firstLine="640"/>
        <w:contextualSpacing/>
        <w:rPr>
          <w:rFonts w:ascii="仿宋" w:eastAsia="仿宋" w:hAnsi="仿宋"/>
        </w:rPr>
      </w:pPr>
      <w:r w:rsidRPr="007703CD">
        <w:rPr>
          <w:rFonts w:ascii="仿宋" w:eastAsia="仿宋" w:hAnsi="仿宋" w:cs="仿宋_GB2312" w:hint="eastAsia"/>
        </w:rPr>
        <w:t>我社党组高度重视廉政建设，成立了以社党组书记为组长的反腐倡廉领导小组，坚持常态化学习和治理。一是健全</w:t>
      </w:r>
      <w:r w:rsidRPr="007703CD">
        <w:rPr>
          <w:rFonts w:ascii="仿宋" w:eastAsia="仿宋" w:hAnsi="仿宋" w:cs="仿宋_GB2312" w:hint="eastAsia"/>
        </w:rPr>
        <w:lastRenderedPageBreak/>
        <w:t>社有资产、财务内控管理制度。增强财务监督效能，提高财务管理水平，建立防止问题发生的长效机制。监事会加强对社有资产经营管理的定期监督检查。充分发挥我社内部审计机构的监管作用，形成监督合力，提高监督效能。二是发扬艰苦创业、勤俭节约的优良传统。严格预算，精简会议，节约经费开支，重点解决公款吃喝、公款消费、公款其他开支等问题。严禁讲排场、比阔气、大手大脚、铺张浪费等问题的发生</w:t>
      </w:r>
    </w:p>
    <w:p w:rsidR="00010CE4" w:rsidRDefault="00E14B4B" w:rsidP="007703CD">
      <w:pPr>
        <w:spacing w:line="360" w:lineRule="auto"/>
        <w:ind w:firstLineChars="200" w:firstLine="643"/>
        <w:contextualSpacing/>
      </w:pPr>
      <w:r>
        <w:rPr>
          <w:rFonts w:hint="eastAsia"/>
          <w:b/>
          <w:bCs/>
        </w:rPr>
        <w:t>五、存在的问题</w:t>
      </w:r>
    </w:p>
    <w:p w:rsidR="00010CE4" w:rsidRPr="00010CE4" w:rsidRDefault="00010CE4" w:rsidP="007703CD">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600"/>
        <w:rPr>
          <w:rFonts w:ascii="仿宋" w:eastAsia="仿宋" w:hAnsi="仿宋" w:cs="仿宋"/>
          <w:b/>
          <w:bCs/>
        </w:rPr>
      </w:pPr>
      <w:r w:rsidRPr="0098507B">
        <w:rPr>
          <w:rFonts w:ascii="仿宋" w:eastAsia="仿宋" w:hAnsi="仿宋" w:cs="仿宋" w:hint="eastAsia"/>
        </w:rPr>
        <w:t>在部门整体支出的资金安排和使用上仍有不可预见性，在科学设置预算绩效指标上还需进一步加强，使之更加贴合我社工作的实际。</w:t>
      </w:r>
    </w:p>
    <w:p w:rsidR="00E14B4B" w:rsidRDefault="00E14B4B" w:rsidP="007703CD">
      <w:pPr>
        <w:spacing w:line="360" w:lineRule="auto"/>
        <w:ind w:firstLineChars="200" w:firstLine="643"/>
        <w:contextualSpacing/>
        <w:rPr>
          <w:b/>
          <w:bCs/>
        </w:rPr>
      </w:pPr>
      <w:r>
        <w:rPr>
          <w:rFonts w:hint="eastAsia"/>
          <w:b/>
          <w:bCs/>
        </w:rPr>
        <w:t>六、改进措施与建议</w:t>
      </w:r>
    </w:p>
    <w:p w:rsidR="00010CE4" w:rsidRPr="0098507B" w:rsidRDefault="008678A9" w:rsidP="007703CD">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600"/>
        <w:rPr>
          <w:rFonts w:ascii="仿宋" w:eastAsia="仿宋" w:hAnsi="仿宋" w:cs="仿宋"/>
        </w:rPr>
      </w:pPr>
      <w:r>
        <w:rPr>
          <w:rFonts w:ascii="仿宋" w:eastAsia="仿宋" w:hAnsi="仿宋" w:cs="仿宋" w:hint="eastAsia"/>
        </w:rPr>
        <w:t>1、</w:t>
      </w:r>
      <w:r w:rsidR="00010CE4" w:rsidRPr="0098507B">
        <w:rPr>
          <w:rFonts w:ascii="仿宋" w:eastAsia="仿宋" w:hAnsi="仿宋" w:cs="仿宋" w:hint="eastAsia"/>
        </w:rPr>
        <w:t>部门整体绩效评价工作是一项长期性的工作，专业性强，工作量大，建议加强绩效管理培训，开展经验交流会，切实推进绩效评价工作的开展。</w:t>
      </w:r>
    </w:p>
    <w:p w:rsidR="008678A9" w:rsidRDefault="008678A9" w:rsidP="007703CD">
      <w:pPr>
        <w:spacing w:line="360" w:lineRule="auto"/>
        <w:ind w:firstLine="640"/>
        <w:rPr>
          <w:rFonts w:ascii="仿宋_GB2312" w:hAnsi="仿宋_GB2312" w:cs="仿宋_GB2312"/>
          <w:color w:val="000000"/>
        </w:rPr>
      </w:pPr>
      <w:r>
        <w:rPr>
          <w:rFonts w:ascii="仿宋_GB2312" w:hAnsi="仿宋_GB2312" w:cs="仿宋_GB2312" w:hint="eastAsia"/>
          <w:color w:val="000000"/>
        </w:rPr>
        <w:t>2、建议县级预算安排好经费，确保实施到位。</w:t>
      </w:r>
    </w:p>
    <w:p w:rsidR="00E14B4B" w:rsidRPr="008678A9" w:rsidRDefault="00E14B4B" w:rsidP="007703CD">
      <w:pPr>
        <w:spacing w:line="360" w:lineRule="auto"/>
        <w:contextualSpacing/>
      </w:pPr>
    </w:p>
    <w:p w:rsidR="00E14B4B" w:rsidRDefault="00E14B4B" w:rsidP="007703CD">
      <w:pPr>
        <w:spacing w:line="360" w:lineRule="auto"/>
        <w:contextualSpacing/>
      </w:pPr>
    </w:p>
    <w:p w:rsidR="006606CF" w:rsidRPr="0098507B" w:rsidRDefault="006606CF" w:rsidP="007703CD">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firstLine="600"/>
        <w:jc w:val="right"/>
        <w:rPr>
          <w:rFonts w:ascii="仿宋" w:eastAsia="仿宋" w:hAnsi="仿宋" w:cs="仿宋"/>
        </w:rPr>
      </w:pPr>
      <w:r w:rsidRPr="0098507B">
        <w:rPr>
          <w:rFonts w:ascii="仿宋" w:eastAsia="仿宋" w:hAnsi="仿宋" w:cs="仿宋" w:hint="eastAsia"/>
        </w:rPr>
        <w:t>麻阳苗族自治县供销合作联社</w:t>
      </w:r>
    </w:p>
    <w:p w:rsidR="006606CF" w:rsidRPr="0098507B" w:rsidRDefault="006606CF" w:rsidP="007703CD">
      <w:pPr>
        <w:pBdr>
          <w:top w:val="none" w:sz="0" w:space="0" w:color="000000"/>
          <w:left w:val="none" w:sz="0" w:space="0" w:color="000000"/>
          <w:bottom w:val="none" w:sz="0" w:space="0" w:color="000000"/>
          <w:right w:val="none" w:sz="0" w:space="0" w:color="000000"/>
          <w:between w:val="none" w:sz="0" w:space="0" w:color="000000"/>
        </w:pBdr>
        <w:shd w:val="solid" w:color="FFFFFF" w:fill="FFFFFF"/>
        <w:spacing w:line="360" w:lineRule="auto"/>
        <w:ind w:leftChars="1714" w:left="5485"/>
        <w:rPr>
          <w:rFonts w:ascii="仿宋" w:eastAsia="仿宋" w:hAnsi="仿宋" w:cs="仿宋"/>
        </w:rPr>
      </w:pPr>
      <w:r w:rsidRPr="0098507B">
        <w:rPr>
          <w:rFonts w:ascii="仿宋" w:eastAsia="仿宋" w:hAnsi="仿宋" w:cs="仿宋" w:hint="eastAsia"/>
        </w:rPr>
        <w:t>202</w:t>
      </w:r>
      <w:r>
        <w:rPr>
          <w:rFonts w:ascii="仿宋" w:eastAsia="仿宋" w:hAnsi="仿宋" w:cs="仿宋" w:hint="eastAsia"/>
        </w:rPr>
        <w:t>2</w:t>
      </w:r>
      <w:r w:rsidRPr="0098507B">
        <w:rPr>
          <w:rFonts w:ascii="仿宋" w:eastAsia="仿宋" w:hAnsi="仿宋" w:cs="仿宋" w:hint="eastAsia"/>
        </w:rPr>
        <w:t>年</w:t>
      </w:r>
      <w:r>
        <w:rPr>
          <w:rFonts w:ascii="仿宋" w:eastAsia="仿宋" w:hAnsi="仿宋" w:cs="仿宋" w:hint="eastAsia"/>
        </w:rPr>
        <w:t>3</w:t>
      </w:r>
      <w:r w:rsidRPr="0098507B">
        <w:rPr>
          <w:rFonts w:ascii="仿宋" w:eastAsia="仿宋" w:hAnsi="仿宋" w:cs="仿宋" w:hint="eastAsia"/>
        </w:rPr>
        <w:t>月10日</w:t>
      </w:r>
    </w:p>
    <w:p w:rsidR="00C06C42" w:rsidRDefault="00C06C42" w:rsidP="007703CD">
      <w:pPr>
        <w:spacing w:line="360" w:lineRule="auto"/>
      </w:pPr>
    </w:p>
    <w:sectPr w:rsidR="00C06C42" w:rsidSect="00C06C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99F" w:rsidRDefault="006B299F" w:rsidP="008C7F4E">
      <w:r>
        <w:separator/>
      </w:r>
    </w:p>
  </w:endnote>
  <w:endnote w:type="continuationSeparator" w:id="1">
    <w:p w:rsidR="006B299F" w:rsidRDefault="006B299F" w:rsidP="008C7F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altName w:val="楷体"/>
    <w:charset w:val="86"/>
    <w:family w:val="modern"/>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99F" w:rsidRDefault="006B299F" w:rsidP="008C7F4E">
      <w:r>
        <w:separator/>
      </w:r>
    </w:p>
  </w:footnote>
  <w:footnote w:type="continuationSeparator" w:id="1">
    <w:p w:rsidR="006B299F" w:rsidRDefault="006B299F" w:rsidP="008C7F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B4B"/>
    <w:rsid w:val="00010CE4"/>
    <w:rsid w:val="001C1F4D"/>
    <w:rsid w:val="001C7A11"/>
    <w:rsid w:val="002A0962"/>
    <w:rsid w:val="00307409"/>
    <w:rsid w:val="00342FE8"/>
    <w:rsid w:val="003D21EF"/>
    <w:rsid w:val="00531062"/>
    <w:rsid w:val="0063508B"/>
    <w:rsid w:val="006606CF"/>
    <w:rsid w:val="006A178A"/>
    <w:rsid w:val="006B299F"/>
    <w:rsid w:val="00757723"/>
    <w:rsid w:val="007703CD"/>
    <w:rsid w:val="00825DF7"/>
    <w:rsid w:val="00827806"/>
    <w:rsid w:val="008678A9"/>
    <w:rsid w:val="00877610"/>
    <w:rsid w:val="008C7F4E"/>
    <w:rsid w:val="00967CA5"/>
    <w:rsid w:val="00AA0E15"/>
    <w:rsid w:val="00C06C42"/>
    <w:rsid w:val="00CB3A77"/>
    <w:rsid w:val="00CB593E"/>
    <w:rsid w:val="00CE721E"/>
    <w:rsid w:val="00E14B4B"/>
    <w:rsid w:val="00ED49F3"/>
    <w:rsid w:val="00EF4192"/>
    <w:rsid w:val="00F62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4B"/>
    <w:pPr>
      <w:widowControl w:val="0"/>
      <w:jc w:val="both"/>
    </w:pPr>
    <w:rPr>
      <w:rFonts w:ascii="Calibri" w:eastAsia="仿宋_GB2312" w:hAnsi="Calibri" w:cs="Arial"/>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7F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7F4E"/>
    <w:rPr>
      <w:rFonts w:ascii="Calibri" w:eastAsia="仿宋_GB2312" w:hAnsi="Calibri" w:cs="Arial"/>
      <w:sz w:val="18"/>
      <w:szCs w:val="18"/>
    </w:rPr>
  </w:style>
  <w:style w:type="paragraph" w:styleId="a4">
    <w:name w:val="footer"/>
    <w:basedOn w:val="a"/>
    <w:link w:val="Char0"/>
    <w:uiPriority w:val="99"/>
    <w:semiHidden/>
    <w:unhideWhenUsed/>
    <w:rsid w:val="008C7F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7F4E"/>
    <w:rPr>
      <w:rFonts w:ascii="Calibri" w:eastAsia="仿宋_GB2312" w:hAnsi="Calibri" w:cs="Arial"/>
      <w:sz w:val="18"/>
      <w:szCs w:val="18"/>
    </w:rPr>
  </w:style>
</w:styles>
</file>

<file path=word/webSettings.xml><?xml version="1.0" encoding="utf-8"?>
<w:webSettings xmlns:r="http://schemas.openxmlformats.org/officeDocument/2006/relationships" xmlns:w="http://schemas.openxmlformats.org/wordprocessingml/2006/main">
  <w:divs>
    <w:div w:id="7254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13</Pages>
  <Words>1102</Words>
  <Characters>6282</Characters>
  <Application>Microsoft Office Word</Application>
  <DocSecurity>0</DocSecurity>
  <Lines>52</Lines>
  <Paragraphs>14</Paragraphs>
  <ScaleCrop>false</ScaleCrop>
  <Company>Windows 10</Company>
  <LinksUpToDate>false</LinksUpToDate>
  <CharactersWithSpaces>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20</cp:revision>
  <cp:lastPrinted>2022-05-12T01:08:00Z</cp:lastPrinted>
  <dcterms:created xsi:type="dcterms:W3CDTF">2022-05-10T01:23:00Z</dcterms:created>
  <dcterms:modified xsi:type="dcterms:W3CDTF">2022-05-12T01:08:00Z</dcterms:modified>
</cp:coreProperties>
</file>