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480" w:lineRule="atLeast"/>
        <w:ind w:firstLine="640"/>
        <w:jc w:val="center"/>
      </w:pPr>
    </w:p>
    <w:p>
      <w:pPr>
        <w:spacing w:line="480" w:lineRule="atLeast"/>
        <w:ind w:firstLine="640"/>
        <w:jc w:val="center"/>
      </w:pPr>
    </w:p>
    <w:p>
      <w:pPr>
        <w:spacing w:line="480" w:lineRule="atLeast"/>
        <w:ind w:firstLine="640"/>
        <w:jc w:val="center"/>
      </w:pPr>
    </w:p>
    <w:p>
      <w:pPr>
        <w:spacing w:line="480" w:lineRule="atLeast"/>
        <w:ind w:firstLine="640"/>
        <w:jc w:val="center"/>
      </w:pPr>
    </w:p>
    <w:p>
      <w:pPr>
        <w:spacing w:line="480" w:lineRule="atLeast"/>
        <w:ind w:firstLine="640"/>
        <w:jc w:val="center"/>
      </w:pPr>
    </w:p>
    <w:p>
      <w:pPr>
        <w:spacing w:line="480" w:lineRule="atLeast"/>
        <w:ind w:firstLine="640"/>
        <w:jc w:val="center"/>
      </w:pPr>
    </w:p>
    <w:p>
      <w:pPr>
        <w:spacing w:line="480" w:lineRule="atLeast"/>
        <w:ind w:firstLine="640"/>
        <w:jc w:val="center"/>
      </w:pPr>
    </w:p>
    <w:p>
      <w:pPr>
        <w:spacing w:line="480" w:lineRule="atLeast"/>
        <w:ind w:firstLine="640"/>
        <w:jc w:val="center"/>
      </w:pPr>
    </w:p>
    <w:p>
      <w:pPr>
        <w:spacing w:line="560" w:lineRule="exact"/>
        <w:jc w:val="center"/>
        <w:rPr>
          <w:rFonts w:ascii="仿宋" w:eastAsia="仿宋" w:cs="仿宋" w:hint="eastAsia"/>
          <w:b/>
          <w:bCs/>
          <w:w w:val="90"/>
          <w:sz w:val="44"/>
          <w:szCs w:val="44"/>
        </w:rPr>
      </w:pPr>
      <w:r>
        <w:rPr>
          <w:rFonts w:ascii="仿宋" w:eastAsia="仿宋" w:cs="仿宋" w:hint="eastAsia"/>
          <w:b/>
          <w:bCs/>
          <w:w w:val="90"/>
          <w:sz w:val="44"/>
          <w:szCs w:val="44"/>
          <w:lang w:val="en-US" w:eastAsia="zh-CN"/>
        </w:rPr>
        <w:t>2021</w:t>
      </w:r>
      <w:r>
        <w:rPr>
          <w:rFonts w:ascii="仿宋" w:eastAsia="仿宋" w:cs="仿宋" w:hint="eastAsia"/>
          <w:b/>
          <w:bCs/>
          <w:w w:val="90"/>
          <w:sz w:val="44"/>
          <w:szCs w:val="44"/>
        </w:rPr>
        <w:t>年度库区移民事务中心部门整体支出绩效</w:t>
      </w:r>
    </w:p>
    <w:p>
      <w:pPr>
        <w:spacing w:line="560" w:lineRule="exact"/>
        <w:jc w:val="center"/>
        <w:rPr>
          <w:rFonts w:ascii="宋体" w:cs="宋体" w:hAnsi="宋体"/>
          <w:b/>
          <w:bCs/>
          <w:w w:val="90"/>
          <w:sz w:val="44"/>
          <w:szCs w:val="44"/>
        </w:rPr>
      </w:pPr>
      <w:r>
        <w:rPr>
          <w:rFonts w:ascii="宋体" w:cs="宋体" w:hAnsi="宋体" w:hint="eastAsia"/>
          <w:b/>
          <w:bCs/>
          <w:w w:val="90"/>
          <w:sz w:val="44"/>
          <w:szCs w:val="44"/>
        </w:rPr>
        <w:t>报</w:t>
      </w:r>
      <w:r>
        <w:rPr>
          <w:rFonts w:ascii="宋体" w:cs="宋体" w:hAnsi="宋体"/>
          <w:b/>
          <w:bCs/>
          <w:w w:val="90"/>
          <w:sz w:val="44"/>
          <w:szCs w:val="44"/>
        </w:rPr>
        <w:t xml:space="preserve">        </w:t>
      </w:r>
      <w:r>
        <w:rPr>
          <w:rFonts w:ascii="宋体" w:cs="宋体" w:hAnsi="宋体" w:hint="eastAsia"/>
          <w:b/>
          <w:bCs/>
          <w:w w:val="90"/>
          <w:sz w:val="44"/>
          <w:szCs w:val="44"/>
        </w:rPr>
        <w:t>告</w:t>
      </w:r>
    </w:p>
    <w:p>
      <w:pPr>
        <w:spacing w:line="560" w:lineRule="exact"/>
        <w:jc w:val="center"/>
        <w:rPr>
          <w:rFonts w:ascii="宋体" w:cs="宋体" w:hAnsi="宋体"/>
          <w:w w:val="90"/>
          <w:sz w:val="44"/>
          <w:szCs w:val="44"/>
        </w:rPr>
      </w:pPr>
    </w:p>
    <w:p>
      <w:pPr>
        <w:spacing w:line="560" w:lineRule="exact"/>
        <w:ind w:firstLineChars="200" w:firstLine="564"/>
        <w:rPr>
          <w:rFonts w:ascii="仿宋" w:eastAsia="仿宋" w:cs="仿宋_GB2312"/>
          <w:sz w:val="32"/>
          <w:szCs w:val="32"/>
        </w:rPr>
      </w:pPr>
      <w:r>
        <w:rPr>
          <w:rFonts w:ascii="仿宋" w:eastAsia="仿宋" w:hint="eastAsia"/>
          <w:spacing w:val="-19"/>
          <w:sz w:val="32"/>
          <w:szCs w:val="32"/>
        </w:rPr>
        <w:t>为切实做好</w:t>
      </w:r>
      <w:r>
        <w:rPr>
          <w:rFonts w:ascii="仿宋" w:eastAsia="仿宋"/>
          <w:spacing w:val="-19"/>
          <w:sz w:val="32"/>
          <w:szCs w:val="32"/>
        </w:rPr>
        <w:t>20</w:t>
      </w:r>
      <w:r>
        <w:rPr>
          <w:rFonts w:ascii="仿宋" w:eastAsia="仿宋" w:hint="eastAsia"/>
          <w:spacing w:val="-19"/>
          <w:sz w:val="32"/>
          <w:szCs w:val="32"/>
          <w:lang w:val="en-US" w:eastAsia="zh-CN"/>
        </w:rPr>
        <w:t>21</w:t>
      </w:r>
      <w:r>
        <w:rPr>
          <w:rFonts w:ascii="仿宋" w:eastAsia="仿宋" w:hint="eastAsia"/>
          <w:spacing w:val="-19"/>
          <w:sz w:val="32"/>
          <w:szCs w:val="32"/>
        </w:rPr>
        <w:t>年度财政资金绩效自评工作，强化绩效理念，提高财政资金使用效益，根据《中共中央国务院关于全面实施预算绩效管理的意见》（中发</w:t>
      </w:r>
      <w:r>
        <w:rPr>
          <w:rFonts w:ascii="仿宋" w:eastAsia="仿宋"/>
          <w:spacing w:val="-19"/>
          <w:sz w:val="32"/>
          <w:szCs w:val="32"/>
        </w:rPr>
        <w:t>[2018]34</w:t>
      </w:r>
      <w:r>
        <w:rPr>
          <w:rFonts w:ascii="仿宋" w:eastAsia="仿宋" w:hint="eastAsia"/>
          <w:spacing w:val="-19"/>
          <w:sz w:val="32"/>
          <w:szCs w:val="32"/>
        </w:rPr>
        <w:t>号）、《中共湖南省委办公厅</w:t>
      </w:r>
      <w:r>
        <w:rPr>
          <w:rFonts w:ascii="仿宋" w:eastAsia="仿宋"/>
          <w:spacing w:val="-19"/>
          <w:sz w:val="32"/>
          <w:szCs w:val="32"/>
        </w:rPr>
        <w:t xml:space="preserve"> </w:t>
      </w:r>
      <w:r>
        <w:rPr>
          <w:rFonts w:ascii="仿宋" w:eastAsia="仿宋" w:hint="eastAsia"/>
          <w:spacing w:val="-19"/>
          <w:sz w:val="32"/>
          <w:szCs w:val="32"/>
        </w:rPr>
        <w:t>湖南省人民政府办公厅关于全面实施预算绩效管理的实施意见》（湘办发</w:t>
      </w:r>
      <w:r>
        <w:rPr>
          <w:rFonts w:ascii="仿宋" w:eastAsia="仿宋"/>
          <w:spacing w:val="-19"/>
          <w:sz w:val="32"/>
          <w:szCs w:val="32"/>
        </w:rPr>
        <w:t>[2019]10</w:t>
      </w:r>
      <w:r>
        <w:rPr>
          <w:rFonts w:ascii="仿宋" w:eastAsia="仿宋" w:hint="eastAsia"/>
          <w:spacing w:val="-19"/>
          <w:sz w:val="32"/>
          <w:szCs w:val="32"/>
        </w:rPr>
        <w:t>号）、《湖南省人民政府办公厅关于进一步规范财政管理硬化预算约束的通知》（湘政办发</w:t>
      </w:r>
      <w:r>
        <w:rPr>
          <w:rFonts w:ascii="仿宋" w:eastAsia="仿宋"/>
          <w:spacing w:val="-19"/>
          <w:sz w:val="32"/>
          <w:szCs w:val="32"/>
        </w:rPr>
        <w:t>[2020]12</w:t>
      </w:r>
      <w:r>
        <w:rPr>
          <w:rFonts w:ascii="仿宋" w:eastAsia="仿宋" w:hint="eastAsia"/>
          <w:spacing w:val="-19"/>
          <w:sz w:val="32"/>
          <w:szCs w:val="32"/>
        </w:rPr>
        <w:t>号）等相关文件要求</w:t>
      </w:r>
      <w:r>
        <w:rPr>
          <w:rFonts w:ascii="仿宋" w:eastAsia="仿宋"/>
          <w:spacing w:val="-19"/>
          <w:sz w:val="32"/>
          <w:szCs w:val="32"/>
        </w:rPr>
        <w:t>,</w:t>
      </w:r>
      <w:r>
        <w:rPr>
          <w:rFonts w:ascii="仿宋" w:eastAsia="仿宋" w:cs="仿宋_GB2312" w:hint="eastAsia"/>
          <w:sz w:val="32"/>
          <w:szCs w:val="32"/>
        </w:rPr>
        <w:t>现将我单位</w:t>
      </w:r>
      <w:r>
        <w:rPr>
          <w:rFonts w:ascii="仿宋" w:eastAsia="仿宋" w:cs="仿宋_GB2312" w:hint="eastAsia"/>
          <w:sz w:val="32"/>
          <w:szCs w:val="32"/>
          <w:lang w:val="en-US" w:eastAsia="zh-CN"/>
        </w:rPr>
        <w:t>2021</w:t>
      </w:r>
      <w:r>
        <w:rPr>
          <w:rFonts w:ascii="仿宋" w:eastAsia="仿宋" w:cs="仿宋_GB2312" w:hint="eastAsia"/>
          <w:sz w:val="32"/>
          <w:szCs w:val="32"/>
        </w:rPr>
        <w:t>年有关整体支出绩效情况报告如下：</w:t>
      </w:r>
    </w:p>
    <w:p>
      <w:pPr>
        <w:spacing w:line="560" w:lineRule="exact"/>
        <w:ind w:firstLineChars="200" w:firstLine="640"/>
        <w:rPr>
          <w:rFonts w:ascii="仿宋" w:eastAsia="仿宋" w:cs="黑体"/>
          <w:sz w:val="32"/>
          <w:szCs w:val="32"/>
        </w:rPr>
      </w:pPr>
      <w:r>
        <w:rPr>
          <w:rFonts w:ascii="仿宋" w:eastAsia="仿宋" w:cs="黑体" w:hint="eastAsia"/>
          <w:sz w:val="32"/>
          <w:szCs w:val="32"/>
        </w:rPr>
        <w:t>一、单位职能职责概述</w:t>
      </w:r>
    </w:p>
    <w:p>
      <w:pPr>
        <w:spacing w:line="560" w:lineRule="exact"/>
        <w:ind w:firstLineChars="200" w:firstLine="640"/>
        <w:rPr>
          <w:rFonts w:ascii="仿宋" w:eastAsia="仿宋" w:cs="黑体" w:hint="eastAsia"/>
          <w:sz w:val="32"/>
          <w:szCs w:val="32"/>
          <w:lang w:eastAsia="zh-CN"/>
        </w:rPr>
      </w:pPr>
      <w:r>
        <w:rPr>
          <w:rFonts w:ascii="仿宋" w:eastAsia="仿宋" w:cs="黑体"/>
          <w:sz w:val="32"/>
          <w:szCs w:val="32"/>
        </w:rPr>
        <w:t>1</w:t>
      </w:r>
      <w:r>
        <w:rPr>
          <w:rFonts w:ascii="仿宋" w:eastAsia="仿宋" w:cs="黑体" w:hint="eastAsia"/>
          <w:sz w:val="32"/>
          <w:szCs w:val="32"/>
        </w:rPr>
        <w:t>、认真贯彻落实党和政府关于水库移民工作方针、政策及相关移民法规；制定全县移民中长远规划和全年计划并监督实施；负责组织编制移民安置规划；负责审查移民安置与开发建设项目；协助政府调处移民纠纷；解决移民遗留问题</w:t>
      </w:r>
      <w:r>
        <w:rPr>
          <w:rFonts w:ascii="仿宋" w:eastAsia="仿宋" w:cs="黑体" w:hint="eastAsia"/>
          <w:sz w:val="32"/>
          <w:szCs w:val="32"/>
          <w:lang w:eastAsia="zh-CN"/>
        </w:rPr>
        <w:t>。</w:t>
      </w:r>
    </w:p>
    <w:p>
      <w:pPr>
        <w:spacing w:line="560" w:lineRule="exact"/>
        <w:ind w:firstLine="640"/>
        <w:rPr>
          <w:rFonts w:ascii="仿宋" w:eastAsia="仿宋" w:cs="黑体"/>
          <w:sz w:val="32"/>
          <w:szCs w:val="32"/>
        </w:rPr>
      </w:pPr>
      <w:r>
        <w:rPr>
          <w:rFonts w:ascii="仿宋" w:eastAsia="仿宋" w:cs="黑体" w:hint="eastAsia"/>
          <w:sz w:val="32"/>
          <w:szCs w:val="32"/>
        </w:rPr>
        <w:t>二、单位机构设置情况</w:t>
      </w:r>
    </w:p>
    <w:p>
      <w:pPr>
        <w:spacing w:line="560" w:lineRule="exact"/>
        <w:ind w:firstLine="640"/>
        <w:rPr>
          <w:rFonts w:ascii="仿宋" w:eastAsia="仿宋" w:cs="黑体"/>
          <w:sz w:val="32"/>
          <w:szCs w:val="32"/>
        </w:rPr>
      </w:pPr>
      <w:r>
        <w:rPr>
          <w:rFonts w:ascii="仿宋" w:eastAsia="仿宋" w:cs="黑体" w:hint="eastAsia"/>
          <w:sz w:val="32"/>
          <w:szCs w:val="32"/>
          <w:lang w:val="en-US" w:eastAsia="zh-CN"/>
        </w:rPr>
        <w:t>2021</w:t>
      </w:r>
      <w:r>
        <w:rPr>
          <w:rFonts w:ascii="仿宋" w:eastAsia="仿宋" w:cs="黑体" w:hint="eastAsia"/>
          <w:sz w:val="32"/>
          <w:szCs w:val="32"/>
        </w:rPr>
        <w:t>年单位共设置办公室、后扶规划</w:t>
      </w:r>
      <w:r>
        <w:rPr>
          <w:rFonts w:ascii="仿宋" w:eastAsia="仿宋" w:cs="黑体" w:hint="eastAsia"/>
          <w:sz w:val="32"/>
          <w:szCs w:val="32"/>
          <w:lang w:eastAsia="zh-CN"/>
        </w:rPr>
        <w:t>部</w:t>
      </w:r>
      <w:r>
        <w:rPr>
          <w:rFonts w:ascii="仿宋" w:eastAsia="仿宋" w:cs="黑体" w:hint="eastAsia"/>
          <w:sz w:val="32"/>
          <w:szCs w:val="32"/>
        </w:rPr>
        <w:t>、政策法规</w:t>
      </w:r>
      <w:r>
        <w:rPr>
          <w:rFonts w:ascii="仿宋" w:eastAsia="仿宋" w:cs="黑体" w:hint="eastAsia"/>
          <w:sz w:val="32"/>
          <w:szCs w:val="32"/>
          <w:lang w:eastAsia="zh-CN"/>
        </w:rPr>
        <w:t>部</w:t>
      </w:r>
      <w:r>
        <w:rPr>
          <w:rFonts w:ascii="仿宋" w:eastAsia="仿宋" w:cs="黑体" w:hint="eastAsia"/>
          <w:sz w:val="32"/>
          <w:szCs w:val="32"/>
        </w:rPr>
        <w:t>、后扶项目</w:t>
      </w:r>
      <w:r>
        <w:rPr>
          <w:rFonts w:ascii="仿宋" w:eastAsia="仿宋" w:cs="黑体" w:hint="eastAsia"/>
          <w:sz w:val="32"/>
          <w:szCs w:val="32"/>
          <w:lang w:eastAsia="zh-CN"/>
        </w:rPr>
        <w:t>部</w:t>
      </w:r>
      <w:r>
        <w:rPr>
          <w:rFonts w:ascii="仿宋" w:eastAsia="仿宋" w:cs="黑体" w:hint="eastAsia"/>
          <w:sz w:val="32"/>
          <w:szCs w:val="32"/>
        </w:rPr>
        <w:t>共</w:t>
      </w:r>
      <w:r>
        <w:rPr>
          <w:rFonts w:ascii="仿宋" w:eastAsia="仿宋" w:cs="黑体" w:hint="eastAsia"/>
          <w:sz w:val="32"/>
          <w:szCs w:val="32"/>
          <w:lang w:val="en-US" w:eastAsia="zh-CN"/>
        </w:rPr>
        <w:t>4</w:t>
      </w:r>
      <w:r>
        <w:rPr>
          <w:rFonts w:ascii="仿宋" w:eastAsia="仿宋" w:cs="黑体" w:hint="eastAsia"/>
          <w:sz w:val="32"/>
          <w:szCs w:val="32"/>
        </w:rPr>
        <w:t>个职能股室，</w:t>
      </w:r>
    </w:p>
    <w:p>
      <w:pPr>
        <w:spacing w:line="560" w:lineRule="exact"/>
        <w:ind w:firstLine="640"/>
        <w:rPr>
          <w:rFonts w:ascii="仿宋" w:eastAsia="仿宋" w:cs="仿宋_GB2312"/>
          <w:sz w:val="32"/>
          <w:szCs w:val="32"/>
        </w:rPr>
      </w:pPr>
      <w:r>
        <w:rPr>
          <w:rFonts w:ascii="仿宋" w:eastAsia="仿宋" w:cs="仿宋_GB2312" w:hint="eastAsia"/>
          <w:sz w:val="32"/>
          <w:szCs w:val="32"/>
        </w:rPr>
        <w:t>三、主要工作绩效目标</w:t>
      </w:r>
    </w:p>
    <w:p>
      <w:pPr>
        <w:spacing w:line="550" w:lineRule="exact"/>
        <w:ind w:firstLineChars="200" w:firstLine="640"/>
        <w:textAlignment w:val="bottom"/>
        <w:rPr>
          <w:rFonts w:ascii="仿宋" w:eastAsia="仿宋" w:cs="仿宋"/>
          <w:sz w:val="32"/>
          <w:szCs w:val="32"/>
        </w:rPr>
      </w:pPr>
      <w:r>
        <w:rPr>
          <w:rFonts w:ascii="仿宋" w:eastAsia="仿宋" w:hint="eastAsia"/>
          <w:sz w:val="32"/>
          <w:szCs w:val="32"/>
          <w:lang w:val="en-US" w:eastAsia="zh-CN"/>
        </w:rPr>
        <w:t>2021</w:t>
      </w:r>
      <w:r>
        <w:rPr>
          <w:rFonts w:ascii="仿宋" w:eastAsia="仿宋" w:cs="仿宋" w:hint="eastAsia"/>
          <w:sz w:val="32"/>
          <w:szCs w:val="32"/>
        </w:rPr>
        <w:t>年我单位全面改善新老库区基础实施落后的局面，支持库区和移民安置区的移民生产开发，提高库区移民生活水平，稳妥处理新老库区后期遗留问题，维护库区稳定，完成全县移民避险解困试点工作，推进石羊哨乡新溪村和郭公坪镇岩大门村新农村建设工作。</w:t>
      </w:r>
    </w:p>
    <w:p>
      <w:pPr>
        <w:spacing w:line="580" w:lineRule="exact"/>
        <w:ind w:firstLineChars="200" w:firstLine="640"/>
        <w:contextualSpacing/>
        <w:rPr>
          <w:rFonts w:ascii="仿宋" w:eastAsia="仿宋" w:cs="仿宋" w:hint="eastAsia"/>
          <w:sz w:val="32"/>
          <w:szCs w:val="32"/>
        </w:rPr>
      </w:pPr>
      <w:r>
        <w:rPr>
          <w:rFonts w:ascii="仿宋" w:eastAsia="仿宋" w:cs="仿宋" w:hint="eastAsia"/>
          <w:sz w:val="32"/>
          <w:szCs w:val="32"/>
        </w:rPr>
        <w:t>四、</w:t>
      </w:r>
      <w:r>
        <w:rPr>
          <w:rFonts w:ascii="仿宋" w:eastAsia="仿宋" w:cs="仿宋" w:hint="eastAsia"/>
          <w:sz w:val="32"/>
          <w:szCs w:val="32"/>
          <w:lang w:val="en-US" w:eastAsia="zh-CN"/>
        </w:rPr>
        <w:t>2021</w:t>
      </w:r>
      <w:r>
        <w:rPr>
          <w:rFonts w:ascii="仿宋" w:eastAsia="仿宋" w:cs="仿宋" w:hint="eastAsia"/>
          <w:sz w:val="32"/>
          <w:szCs w:val="32"/>
        </w:rPr>
        <w:t>年年度整体支出及管理情况</w:t>
      </w:r>
    </w:p>
    <w:p>
      <w:pPr>
        <w:spacing w:line="580" w:lineRule="exact"/>
        <w:ind w:firstLineChars="200" w:firstLine="640"/>
        <w:contextualSpacing/>
      </w:pPr>
      <w:r>
        <w:t xml:space="preserve">2021年预算总收入  </w:t>
      </w:r>
      <w:r>
        <w:rPr>
          <w:rFonts w:hint="eastAsia"/>
          <w:lang w:val="en-US" w:eastAsia="zh-CN"/>
        </w:rPr>
        <w:t>1724.3</w:t>
      </w:r>
      <w:r>
        <w:t xml:space="preserve">  万元，其中年初预算安排    </w:t>
      </w:r>
      <w:r>
        <w:rPr>
          <w:rFonts w:hint="eastAsia"/>
          <w:lang w:val="en-US" w:eastAsia="zh-CN"/>
        </w:rPr>
        <w:t>277.29</w:t>
      </w:r>
      <w:r>
        <w:t>万元，年度预算追加</w:t>
      </w:r>
      <w:r>
        <w:rPr>
          <w:rFonts w:hint="eastAsia"/>
          <w:lang w:val="en-US" w:eastAsia="zh-CN"/>
        </w:rPr>
        <w:t>1447.01</w:t>
      </w:r>
      <w:r>
        <w:t xml:space="preserve">   万元，上年结转收入 </w:t>
      </w:r>
      <w:r>
        <w:rPr>
          <w:rFonts w:hint="eastAsia"/>
          <w:lang w:val="en-US" w:eastAsia="zh-CN"/>
        </w:rPr>
        <w:t>90.19</w:t>
      </w:r>
      <w:r>
        <w:t xml:space="preserve">  万元。实际总支出</w:t>
      </w:r>
      <w:r>
        <w:rPr>
          <w:rFonts w:hint="eastAsia"/>
          <w:lang w:val="en-US" w:eastAsia="zh-CN"/>
        </w:rPr>
        <w:t>1724.3</w:t>
      </w:r>
      <w:r>
        <w:t xml:space="preserve">  万元，其中基本支出</w:t>
      </w:r>
      <w:r>
        <w:rPr>
          <w:rFonts w:hint="eastAsia"/>
          <w:lang w:val="en-US" w:eastAsia="zh-CN"/>
        </w:rPr>
        <w:t>237.99</w:t>
      </w:r>
      <w:r>
        <w:t xml:space="preserve">  万元，年初预算基本支出的</w:t>
      </w:r>
      <w:r>
        <w:rPr>
          <w:rFonts w:hint="eastAsia"/>
          <w:lang w:val="en-US" w:eastAsia="zh-CN"/>
        </w:rPr>
        <w:t>345.67</w:t>
      </w:r>
      <w:r>
        <w:t xml:space="preserve"> </w:t>
      </w:r>
      <w:r>
        <w:rPr>
          <w:rFonts w:hint="eastAsia"/>
          <w:lang w:eastAsia="zh-CN"/>
        </w:rPr>
        <w:t>万元，</w:t>
      </w:r>
      <w:r>
        <w:t xml:space="preserve">占年初预算基本支出的 </w:t>
      </w:r>
      <w:r>
        <w:rPr>
          <w:rFonts w:hint="eastAsia"/>
          <w:lang w:val="en-US" w:eastAsia="zh-CN"/>
        </w:rPr>
        <w:t>69</w:t>
      </w:r>
      <w:r>
        <w:t xml:space="preserve"> %，占全年总支出的</w:t>
      </w:r>
      <w:r>
        <w:rPr>
          <w:rFonts w:hint="eastAsia"/>
          <w:lang w:val="en-US" w:eastAsia="zh-CN"/>
        </w:rPr>
        <w:t>13.8</w:t>
      </w:r>
      <w:r>
        <w:t xml:space="preserve">  %:项目支出 </w:t>
      </w:r>
      <w:r>
        <w:rPr>
          <w:rFonts w:hint="eastAsia"/>
          <w:lang w:val="en-US" w:eastAsia="zh-CN"/>
        </w:rPr>
        <w:t>53</w:t>
      </w:r>
      <w:r>
        <w:t xml:space="preserve">   万元，占年初预算项目支出的</w:t>
      </w:r>
      <w:r>
        <w:rPr>
          <w:rFonts w:hint="eastAsia"/>
          <w:lang w:val="en-US" w:eastAsia="zh-CN"/>
        </w:rPr>
        <w:t>100</w:t>
      </w:r>
      <w:r>
        <w:t xml:space="preserve">  %，占全年总支出的</w:t>
      </w:r>
      <w:r>
        <w:rPr>
          <w:rFonts w:hint="eastAsia"/>
          <w:lang w:val="en-US" w:eastAsia="zh-CN"/>
        </w:rPr>
        <w:t>0.03</w:t>
      </w:r>
      <w:r>
        <w:t xml:space="preserve">    %;</w:t>
      </w:r>
      <w:r>
        <w:rPr>
          <w:rFonts w:hint="eastAsia"/>
          <w:lang w:eastAsia="zh-CN"/>
        </w:rPr>
        <w:t>后扶专项资金支出</w:t>
      </w:r>
      <w:r>
        <w:rPr>
          <w:rFonts w:hint="eastAsia"/>
          <w:lang w:val="en-US" w:eastAsia="zh-CN"/>
        </w:rPr>
        <w:t>1433.3万元。</w:t>
      </w:r>
      <w:r>
        <w:t>占全年总支出的</w:t>
      </w:r>
      <w:r>
        <w:rPr>
          <w:rFonts w:hint="eastAsia"/>
          <w:lang w:val="en-US" w:eastAsia="zh-CN"/>
        </w:rPr>
        <w:t>86.17</w:t>
      </w:r>
      <w:r>
        <w:t xml:space="preserve">    %;年度结余   </w:t>
      </w:r>
      <w:r>
        <w:rPr>
          <w:rFonts w:hint="eastAsia"/>
          <w:lang w:val="en-US" w:eastAsia="zh-CN"/>
        </w:rPr>
        <w:t>90.19</w:t>
      </w:r>
      <w:r>
        <w:t xml:space="preserve">万元，占总收入的  </w:t>
      </w:r>
      <w:r>
        <w:rPr>
          <w:rFonts w:hint="eastAsia"/>
          <w:lang w:val="en-US" w:eastAsia="zh-CN"/>
        </w:rPr>
        <w:t>0.052</w:t>
      </w:r>
      <w:r>
        <w:t xml:space="preserve"> %。</w:t>
      </w:r>
    </w:p>
    <w:p>
      <w:pPr>
        <w:spacing w:line="580" w:lineRule="exact"/>
        <w:ind w:firstLineChars="200" w:firstLine="640"/>
        <w:contextualSpacing/>
      </w:pPr>
      <w:r>
        <w:t>1、基本支出情况</w:t>
      </w:r>
    </w:p>
    <w:p>
      <w:pPr>
        <w:spacing w:line="580" w:lineRule="exact"/>
        <w:ind w:firstLineChars="200" w:firstLine="640"/>
        <w:contextualSpacing/>
        <w:rPr>
          <w:rFonts w:hint="eastAsia"/>
        </w:rPr>
      </w:pPr>
      <w:r>
        <w:t>2、</w:t>
      </w:r>
      <w:r>
        <w:rPr>
          <w:rFonts w:hint="eastAsia"/>
        </w:rPr>
        <w:t>“</w:t>
      </w:r>
      <w:r>
        <w:t>三公</w:t>
      </w:r>
      <w:r>
        <w:rPr>
          <w:rFonts w:hint="eastAsia"/>
        </w:rPr>
        <w:t>”</w:t>
      </w:r>
      <w:r>
        <w:t>经费支出情况，</w:t>
      </w:r>
      <w:r>
        <w:rPr>
          <w:rFonts w:hint="eastAsia"/>
        </w:rPr>
        <w:t>“</w:t>
      </w:r>
      <w:r>
        <w:t>三公</w:t>
      </w:r>
      <w:r>
        <w:rPr>
          <w:rFonts w:hint="eastAsia"/>
        </w:rPr>
        <w:t>”</w:t>
      </w:r>
      <w:r>
        <w:t>经费年初预算</w:t>
      </w:r>
      <w:r>
        <w:rPr>
          <w:rFonts w:hint="eastAsia"/>
          <w:lang w:val="en-US" w:eastAsia="zh-CN"/>
        </w:rPr>
        <w:t>1</w:t>
      </w:r>
      <w:r>
        <w:t>万元，其中公务接待费</w:t>
      </w:r>
      <w:r>
        <w:rPr>
          <w:rFonts w:hint="eastAsia"/>
          <w:lang w:val="en-US" w:eastAsia="zh-CN"/>
        </w:rPr>
        <w:t>1</w:t>
      </w:r>
      <w:r>
        <w:t xml:space="preserve">  万元，公务用车运行费 </w:t>
      </w:r>
      <w:r>
        <w:rPr>
          <w:rFonts w:hint="eastAsia"/>
          <w:lang w:val="en-US" w:eastAsia="zh-CN"/>
        </w:rPr>
        <w:t>0</w:t>
      </w:r>
      <w:r>
        <w:t xml:space="preserve"> 万元，出国</w:t>
      </w:r>
      <w:r>
        <w:rPr>
          <w:rFonts w:hint="eastAsia"/>
        </w:rPr>
        <w:t>考察经费</w:t>
      </w:r>
      <w:r>
        <w:t xml:space="preserve">  </w:t>
      </w:r>
      <w:r>
        <w:rPr>
          <w:rFonts w:hint="eastAsia"/>
          <w:lang w:val="en-US" w:eastAsia="zh-CN"/>
        </w:rPr>
        <w:t>0</w:t>
      </w:r>
      <w:r>
        <w:t xml:space="preserve"> </w:t>
      </w:r>
      <w:r>
        <w:rPr>
          <w:rFonts w:hint="eastAsia"/>
        </w:rPr>
        <w:t>万元。实际“三公”经费支出</w:t>
      </w:r>
      <w:r>
        <w:t xml:space="preserve"> </w:t>
      </w:r>
      <w:r>
        <w:rPr>
          <w:rFonts w:hint="eastAsia"/>
          <w:lang w:val="en-US" w:eastAsia="zh-CN"/>
        </w:rPr>
        <w:t>1</w:t>
      </w:r>
      <w:r>
        <w:t xml:space="preserve">  </w:t>
      </w:r>
      <w:r>
        <w:rPr>
          <w:rFonts w:hint="eastAsia"/>
        </w:rPr>
        <w:t>万元，</w:t>
      </w:r>
      <w:r>
        <w:t>占年</w:t>
      </w:r>
      <w:r>
        <w:rPr>
          <w:rFonts w:hint="eastAsia"/>
        </w:rPr>
        <w:t>初预算的</w:t>
      </w:r>
      <w:r>
        <w:t xml:space="preserve">  </w:t>
      </w:r>
      <w:r>
        <w:rPr>
          <w:rFonts w:hint="eastAsia"/>
          <w:lang w:val="en-US" w:eastAsia="zh-CN"/>
        </w:rPr>
        <w:t>100</w:t>
      </w:r>
      <w:r>
        <w:t xml:space="preserve"> </w:t>
      </w:r>
      <w:r>
        <w:rPr>
          <w:rFonts w:hint="eastAsia"/>
        </w:rPr>
        <w:t xml:space="preserve">%，其中公务接待费  </w:t>
      </w:r>
      <w:r>
        <w:t xml:space="preserve">  </w:t>
      </w:r>
      <w:r>
        <w:rPr>
          <w:rFonts w:hint="eastAsia"/>
          <w:lang w:val="en-US" w:eastAsia="zh-CN"/>
        </w:rPr>
        <w:t>1</w:t>
      </w:r>
      <w:r>
        <w:rPr>
          <w:rFonts w:hint="eastAsia"/>
        </w:rPr>
        <w:t>万元，占年初预算的</w:t>
      </w:r>
      <w:r>
        <w:t xml:space="preserve"> </w:t>
      </w:r>
      <w:r>
        <w:rPr>
          <w:rFonts w:hint="eastAsia"/>
          <w:lang w:val="en-US" w:eastAsia="zh-CN"/>
        </w:rPr>
        <w:t>100</w:t>
      </w:r>
      <w:r>
        <w:t xml:space="preserve">  </w:t>
      </w:r>
      <w:r>
        <w:rPr>
          <w:rFonts w:hint="eastAsia"/>
        </w:rPr>
        <w:t>%，公务用车运行费</w:t>
      </w:r>
      <w:r>
        <w:t xml:space="preserve">  </w:t>
      </w:r>
      <w:r>
        <w:rPr>
          <w:rFonts w:hint="eastAsia"/>
          <w:lang w:val="en-US" w:eastAsia="zh-CN"/>
        </w:rPr>
        <w:t>0</w:t>
      </w:r>
      <w:r>
        <w:rPr>
          <w:rFonts w:hint="eastAsia"/>
        </w:rPr>
        <w:t>万元，占年初预算的</w:t>
      </w:r>
      <w:r>
        <w:rPr>
          <w:rFonts w:hint="eastAsia"/>
          <w:lang w:val="en-US" w:eastAsia="zh-CN"/>
        </w:rPr>
        <w:t>0</w:t>
      </w:r>
      <w:r>
        <w:t xml:space="preserve">   </w:t>
      </w:r>
      <w:r>
        <w:rPr>
          <w:rFonts w:hint="eastAsia"/>
        </w:rPr>
        <w:t>%，出国考察</w:t>
      </w:r>
      <w:r>
        <w:rPr>
          <w:rFonts w:hint="eastAsia"/>
          <w:lang w:val="en-US" w:eastAsia="zh-CN"/>
        </w:rPr>
        <w:t>0</w:t>
      </w:r>
      <w:r>
        <w:rPr>
          <w:rFonts w:hint="eastAsia"/>
        </w:rPr>
        <w:t xml:space="preserve">  万元，占年初预算  </w:t>
      </w:r>
      <w:r>
        <w:rPr>
          <w:rFonts w:hint="eastAsia"/>
          <w:lang w:val="en-US" w:eastAsia="zh-CN"/>
        </w:rPr>
        <w:t>0</w:t>
      </w:r>
      <w:r>
        <w:rPr>
          <w:rFonts w:hint="eastAsia"/>
        </w:rPr>
        <w:t xml:space="preserve">%。“三公经费”结余 </w:t>
      </w:r>
      <w:r>
        <w:rPr>
          <w:rFonts w:hint="eastAsia"/>
          <w:lang w:val="en-US" w:eastAsia="zh-CN"/>
        </w:rPr>
        <w:t>0</w:t>
      </w:r>
      <w:r>
        <w:rPr>
          <w:rFonts w:hint="eastAsia"/>
        </w:rPr>
        <w:t xml:space="preserve"> 万元，结余率</w:t>
      </w:r>
      <w:r>
        <w:rPr>
          <w:rFonts w:hint="eastAsia"/>
          <w:lang w:val="en-US" w:eastAsia="zh-CN"/>
        </w:rPr>
        <w:t>0</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bottom"/>
        <w:rPr>
          <w:rFonts w:ascii="仿宋" w:eastAsia="仿宋" w:cs="仿宋" w:hint="eastAsia"/>
          <w:sz w:val="32"/>
          <w:szCs w:val="32"/>
        </w:rPr>
      </w:pPr>
    </w:p>
    <w:p>
      <w:pPr>
        <w:spacing w:line="560" w:lineRule="exact"/>
        <w:rPr>
          <w:rFonts w:ascii="仿宋" w:eastAsia="仿宋" w:cs="仿宋_GB2312"/>
          <w:b/>
          <w:sz w:val="32"/>
          <w:szCs w:val="32"/>
        </w:rPr>
      </w:pPr>
      <w:r>
        <w:rPr>
          <w:rFonts w:ascii="仿宋" w:eastAsia="仿宋" w:cs="仿宋_GB2312" w:hint="eastAsia"/>
          <w:sz w:val="32"/>
          <w:szCs w:val="32"/>
        </w:rPr>
        <w:t>五、</w:t>
      </w:r>
      <w:r>
        <w:rPr>
          <w:rFonts w:ascii="仿宋" w:eastAsia="仿宋" w:cs="仿宋_GB2312" w:hint="eastAsia"/>
          <w:b/>
          <w:sz w:val="32"/>
          <w:szCs w:val="32"/>
        </w:rPr>
        <w:t>绩效自评工作开展情况</w:t>
      </w:r>
    </w:p>
    <w:p>
      <w:pPr>
        <w:spacing w:line="560" w:lineRule="exact"/>
        <w:rPr>
          <w:rFonts w:ascii="仿宋" w:eastAsia="仿宋" w:cs="仿宋_GB2312"/>
          <w:sz w:val="32"/>
          <w:szCs w:val="32"/>
        </w:rPr>
      </w:pPr>
      <w:r>
        <w:rPr>
          <w:rFonts w:ascii="仿宋" w:eastAsia="仿宋" w:cs="仿宋_GB2312" w:hint="eastAsia"/>
          <w:sz w:val="32"/>
          <w:szCs w:val="32"/>
        </w:rPr>
        <w:t>（一）加强组织领导。局党组对绩效评价工作高度重视，成立了以党组书记、局长陈功臣为组长，粟华为副组长易朝阳、陈晓红为成员的绩效评价工作领导小组，开展单位的绩效自评工作。</w:t>
      </w:r>
    </w:p>
    <w:p>
      <w:pPr>
        <w:spacing w:line="560" w:lineRule="exact"/>
        <w:rPr>
          <w:rFonts w:ascii="仿宋" w:eastAsia="仿宋" w:cs="仿宋_GB2312"/>
          <w:sz w:val="32"/>
          <w:szCs w:val="32"/>
        </w:rPr>
      </w:pPr>
      <w:r>
        <w:rPr>
          <w:rFonts w:ascii="仿宋" w:eastAsia="仿宋" w:cs="仿宋_GB2312" w:hint="eastAsia"/>
          <w:sz w:val="32"/>
          <w:szCs w:val="32"/>
        </w:rPr>
        <w:t>（二）明确责任。将指标逐项分解落实到责任股室，明确责任人，规定完成时限和工作标准。</w:t>
      </w:r>
    </w:p>
    <w:p>
      <w:pPr>
        <w:spacing w:line="560" w:lineRule="exact"/>
        <w:ind w:firstLineChars="98" w:firstLine="314"/>
        <w:rPr>
          <w:rFonts w:ascii="仿宋" w:eastAsia="仿宋" w:cs="仿宋_GB2312"/>
          <w:b/>
          <w:sz w:val="32"/>
          <w:szCs w:val="32"/>
        </w:rPr>
      </w:pPr>
      <w:r>
        <w:rPr>
          <w:rFonts w:ascii="仿宋" w:eastAsia="仿宋" w:cs="仿宋_GB2312" w:hint="eastAsia"/>
          <w:b/>
          <w:sz w:val="32"/>
          <w:szCs w:val="32"/>
        </w:rPr>
        <w:t>六、后期扶持项目管理情况</w:t>
      </w:r>
    </w:p>
    <w:p>
      <w:pPr>
        <w:spacing w:line="560" w:lineRule="exact"/>
        <w:rPr>
          <w:rFonts w:ascii="仿宋" w:eastAsia="仿宋" w:cs="仿宋_GB2312"/>
          <w:sz w:val="32"/>
          <w:szCs w:val="32"/>
        </w:rPr>
      </w:pPr>
      <w:r>
        <w:rPr>
          <w:rFonts w:ascii="仿宋" w:eastAsia="仿宋" w:cs="仿宋_GB2312" w:hint="eastAsia"/>
          <w:sz w:val="32"/>
          <w:szCs w:val="32"/>
        </w:rPr>
        <w:t>针对移民后期扶持资金的特性，计划资金的管理和使用，主要集中在改善库区及移民安置区落后的交通、水利、电力等基础设施建设及优化产业发展等方面，同时提供移民技术及技能培训，提高移民生产生活技能水平。</w:t>
      </w:r>
    </w:p>
    <w:p>
      <w:pPr>
        <w:spacing w:line="560" w:lineRule="exact"/>
        <w:rPr>
          <w:rFonts w:ascii="仿宋" w:eastAsia="仿宋" w:cs="仿宋_GB2312"/>
          <w:sz w:val="32"/>
          <w:szCs w:val="32"/>
        </w:rPr>
      </w:pPr>
      <w:r>
        <w:rPr>
          <w:rFonts w:ascii="仿宋" w:eastAsia="仿宋" w:cs="仿宋_GB2312" w:hint="eastAsia"/>
          <w:sz w:val="32"/>
          <w:szCs w:val="32"/>
        </w:rPr>
        <w:t>（一）项目编报原则。根据湘财综〔</w:t>
      </w:r>
      <w:r>
        <w:rPr>
          <w:rFonts w:ascii="仿宋" w:eastAsia="仿宋" w:cs="仿宋_GB2312"/>
          <w:sz w:val="32"/>
          <w:szCs w:val="32"/>
        </w:rPr>
        <w:t>2008</w:t>
      </w:r>
      <w:r>
        <w:rPr>
          <w:rFonts w:ascii="仿宋" w:eastAsia="仿宋" w:cs="仿宋_GB2312" w:hint="eastAsia"/>
          <w:sz w:val="32"/>
          <w:szCs w:val="32"/>
        </w:rPr>
        <w:t>〕</w:t>
      </w:r>
      <w:r>
        <w:rPr>
          <w:rFonts w:ascii="仿宋" w:eastAsia="仿宋" w:cs="仿宋_GB2312"/>
          <w:sz w:val="32"/>
          <w:szCs w:val="32"/>
        </w:rPr>
        <w:t>36</w:t>
      </w:r>
      <w:r>
        <w:rPr>
          <w:rFonts w:ascii="仿宋" w:eastAsia="仿宋" w:cs="仿宋_GB2312" w:hint="eastAsia"/>
          <w:sz w:val="32"/>
          <w:szCs w:val="32"/>
        </w:rPr>
        <w:t>号、湘移发〔</w:t>
      </w:r>
      <w:r>
        <w:rPr>
          <w:rFonts w:ascii="仿宋" w:eastAsia="仿宋" w:cs="仿宋_GB2312"/>
          <w:sz w:val="32"/>
          <w:szCs w:val="32"/>
        </w:rPr>
        <w:t>2010</w:t>
      </w:r>
      <w:r>
        <w:rPr>
          <w:rFonts w:ascii="仿宋" w:eastAsia="仿宋" w:cs="仿宋_GB2312" w:hint="eastAsia"/>
          <w:sz w:val="32"/>
          <w:szCs w:val="32"/>
        </w:rPr>
        <w:t>〕</w:t>
      </w:r>
      <w:r>
        <w:rPr>
          <w:rFonts w:ascii="仿宋" w:eastAsia="仿宋" w:cs="仿宋_GB2312"/>
          <w:sz w:val="32"/>
          <w:szCs w:val="32"/>
        </w:rPr>
        <w:t>7</w:t>
      </w:r>
      <w:r>
        <w:rPr>
          <w:rFonts w:ascii="仿宋" w:eastAsia="仿宋" w:cs="仿宋_GB2312" w:hint="eastAsia"/>
          <w:sz w:val="32"/>
          <w:szCs w:val="32"/>
        </w:rPr>
        <w:t>号文件规定，我局严格执行移民规划项目资金投资</w:t>
      </w:r>
      <w:r>
        <w:rPr>
          <w:rFonts w:ascii="仿宋" w:eastAsia="仿宋" w:cs="仿宋_GB2312"/>
          <w:sz w:val="32"/>
          <w:szCs w:val="32"/>
        </w:rPr>
        <w:t xml:space="preserve"> </w:t>
      </w:r>
      <w:r>
        <w:rPr>
          <w:rFonts w:ascii="仿宋" w:eastAsia="仿宋" w:cs="仿宋_GB2312" w:hint="eastAsia"/>
          <w:sz w:val="32"/>
          <w:szCs w:val="32"/>
        </w:rPr>
        <w:t>“八大类”</w:t>
      </w:r>
      <w:r>
        <w:rPr>
          <w:rFonts w:ascii="仿宋" w:eastAsia="仿宋" w:cs="仿宋_GB2312"/>
          <w:sz w:val="32"/>
          <w:szCs w:val="32"/>
        </w:rPr>
        <w:t xml:space="preserve"> </w:t>
      </w:r>
      <w:r>
        <w:rPr>
          <w:rFonts w:ascii="仿宋" w:eastAsia="仿宋" w:cs="仿宋_GB2312" w:hint="eastAsia"/>
          <w:sz w:val="32"/>
          <w:szCs w:val="32"/>
        </w:rPr>
        <w:t>的原则。在尊重移民意愿的基础上，我县按照“轻重缓急、统筹兼顾”的原则，以及省、市项目投资预算控制额度，商同级财政部门后，并报请县领导同意，集中资金编报基本口粮田建设及水利设施配套项目、基础设施建设、生产开发、移民培训等项目，鉴于移民困难涉及面广的特性，适当编报部分应急扶助金项目，以缓解急需。</w:t>
      </w:r>
    </w:p>
    <w:p>
      <w:pPr>
        <w:spacing w:line="560" w:lineRule="exact"/>
        <w:rPr>
          <w:rFonts w:ascii="仿宋" w:eastAsia="仿宋" w:cs="仿宋_GB2312"/>
          <w:sz w:val="32"/>
          <w:szCs w:val="32"/>
        </w:rPr>
      </w:pPr>
      <w:r>
        <w:rPr>
          <w:rFonts w:ascii="仿宋" w:eastAsia="仿宋" w:cs="仿宋_GB2312" w:hint="eastAsia"/>
          <w:sz w:val="32"/>
          <w:szCs w:val="32"/>
        </w:rPr>
        <w:t>（二）严格执行政策规定。为进一步明确库区和移民安置区基础设施建设和经济发展资金管理的工作主体、责任主体和实施主体，我县严格按照湘财综〔</w:t>
      </w:r>
      <w:r>
        <w:rPr>
          <w:rFonts w:ascii="仿宋" w:eastAsia="仿宋" w:cs="仿宋_GB2312"/>
          <w:sz w:val="32"/>
          <w:szCs w:val="32"/>
        </w:rPr>
        <w:t>2008</w:t>
      </w:r>
      <w:r>
        <w:rPr>
          <w:rFonts w:ascii="仿宋" w:eastAsia="仿宋" w:cs="仿宋_GB2312" w:hint="eastAsia"/>
          <w:sz w:val="32"/>
          <w:szCs w:val="32"/>
        </w:rPr>
        <w:t>〕</w:t>
      </w:r>
      <w:r>
        <w:rPr>
          <w:rFonts w:ascii="仿宋" w:eastAsia="仿宋" w:cs="仿宋_GB2312"/>
          <w:sz w:val="32"/>
          <w:szCs w:val="32"/>
        </w:rPr>
        <w:t>36</w:t>
      </w:r>
      <w:r>
        <w:rPr>
          <w:rFonts w:ascii="仿宋" w:eastAsia="仿宋" w:cs="仿宋_GB2312" w:hint="eastAsia"/>
          <w:sz w:val="32"/>
          <w:szCs w:val="32"/>
        </w:rPr>
        <w:t>号、湘移发〔</w:t>
      </w:r>
      <w:r>
        <w:rPr>
          <w:rFonts w:ascii="仿宋" w:eastAsia="仿宋" w:cs="仿宋_GB2312"/>
          <w:sz w:val="32"/>
          <w:szCs w:val="32"/>
        </w:rPr>
        <w:t>2010</w:t>
      </w:r>
      <w:r>
        <w:rPr>
          <w:rFonts w:ascii="仿宋" w:eastAsia="仿宋" w:cs="仿宋_GB2312" w:hint="eastAsia"/>
          <w:sz w:val="32"/>
          <w:szCs w:val="32"/>
        </w:rPr>
        <w:t>〕</w:t>
      </w:r>
      <w:r>
        <w:rPr>
          <w:rFonts w:ascii="仿宋" w:eastAsia="仿宋" w:cs="仿宋_GB2312"/>
          <w:sz w:val="32"/>
          <w:szCs w:val="32"/>
        </w:rPr>
        <w:t>5</w:t>
      </w:r>
      <w:r>
        <w:rPr>
          <w:rFonts w:ascii="仿宋" w:eastAsia="仿宋" w:cs="仿宋_GB2312" w:hint="eastAsia"/>
          <w:sz w:val="32"/>
          <w:szCs w:val="32"/>
        </w:rPr>
        <w:t>号文件规定，在尊重移民意愿的基础上，认真把握好规划项目符合国家的扶持方向。此外，加强对项目建设的规划、计划、单项工程前期工作、实施管理、资金拨付、竣工验收、监督评估等方面实行全过程监管。</w:t>
      </w:r>
    </w:p>
    <w:p>
      <w:pPr>
        <w:spacing w:line="560" w:lineRule="exact"/>
        <w:rPr>
          <w:rFonts w:ascii="仿宋" w:eastAsia="仿宋" w:cs="仿宋_GB2312"/>
          <w:sz w:val="32"/>
          <w:szCs w:val="32"/>
        </w:rPr>
      </w:pPr>
      <w:r>
        <w:rPr>
          <w:rFonts w:ascii="仿宋" w:eastAsia="仿宋" w:cs="仿宋_GB2312" w:hint="eastAsia"/>
          <w:sz w:val="32"/>
          <w:szCs w:val="32"/>
        </w:rPr>
        <w:t>（三）规范项目管理程序。在项目实施前期，始终坚持“资金跟着项目走，项目跟着计划走，计划跟着规划走”的原则，严格按照批准的规划计划组织实施。在项目实施过程中，进一步完善了项目计划管理制度、监督管理制度、工程合同管理制度、项目验收制度、项目预决算制度等管理制度。从有利于节省项目投资和项目实施的前提下，</w:t>
      </w:r>
      <w:r>
        <w:rPr>
          <w:rFonts w:ascii="仿宋" w:eastAsia="仿宋" w:cs="仿宋_GB2312" w:hint="eastAsia"/>
          <w:sz w:val="32"/>
          <w:szCs w:val="32"/>
          <w:lang w:eastAsia="zh-CN"/>
        </w:rPr>
        <w:t>后扶项目打捆后通过财政政府采购实施公开招投标。项目工程</w:t>
      </w:r>
      <w:r>
        <w:rPr>
          <w:rFonts w:ascii="仿宋" w:eastAsia="仿宋" w:cs="仿宋_GB2312" w:hint="eastAsia"/>
          <w:sz w:val="32"/>
          <w:szCs w:val="32"/>
        </w:rPr>
        <w:t>竣工</w:t>
      </w:r>
      <w:r>
        <w:rPr>
          <w:rFonts w:ascii="仿宋" w:eastAsia="仿宋" w:cs="仿宋_GB2312" w:hint="eastAsia"/>
          <w:sz w:val="32"/>
          <w:szCs w:val="32"/>
          <w:lang w:eastAsia="zh-CN"/>
        </w:rPr>
        <w:t>后通过财政工程评审后由项目所在</w:t>
      </w:r>
      <w:r>
        <w:rPr>
          <w:rFonts w:ascii="仿宋" w:eastAsia="仿宋" w:cs="仿宋_GB2312" w:hint="eastAsia"/>
          <w:sz w:val="32"/>
          <w:szCs w:val="32"/>
        </w:rPr>
        <w:t>移民</w:t>
      </w:r>
      <w:r>
        <w:rPr>
          <w:rFonts w:ascii="仿宋" w:eastAsia="仿宋" w:cs="仿宋_GB2312" w:hint="eastAsia"/>
          <w:sz w:val="32"/>
          <w:szCs w:val="32"/>
          <w:lang w:eastAsia="zh-CN"/>
        </w:rPr>
        <w:t>村和项目管理部门竣工验收后拨付工程款。</w:t>
      </w:r>
      <w:r>
        <w:rPr>
          <w:rFonts w:ascii="仿宋" w:eastAsia="仿宋" w:cs="仿宋_GB2312" w:hint="eastAsia"/>
          <w:sz w:val="32"/>
          <w:szCs w:val="32"/>
        </w:rPr>
        <w:t>积极配合县财政、监察、审计部门对移民后扶项目进行检查和审计，对在检查过程中发现的问题及时进行整改。</w:t>
      </w:r>
    </w:p>
    <w:p>
      <w:pPr>
        <w:spacing w:line="560" w:lineRule="exact"/>
        <w:rPr>
          <w:rFonts w:ascii="仿宋" w:eastAsia="仿宋" w:cs="仿宋_GB2312"/>
          <w:sz w:val="32"/>
          <w:szCs w:val="32"/>
        </w:rPr>
      </w:pPr>
      <w:r>
        <w:rPr>
          <w:rFonts w:ascii="仿宋" w:eastAsia="仿宋" w:cs="仿宋_GB2312" w:hint="eastAsia"/>
          <w:sz w:val="32"/>
          <w:szCs w:val="32"/>
        </w:rPr>
        <w:t>（四）坚持国库集中支付制。资金拨付严格按照《湖南省水库移民资金财务管理办法》规定执行。项目资金通过财政国库集中支付方式直达项目施工单位及个人。严格项目资金报账管理，报账时，由项目实施单位将移民后扶项目资金支付申请单、项目设计书、项目施工合同、项目验收单、项目预决算资料、税务票据，经县移民局后扶股负责人、局分管项目负责人、局分管财务负责人审核，局长审批后，由县财政局国库集中支付将项目资金拨付到项目</w:t>
      </w:r>
      <w:r>
        <w:rPr>
          <w:rFonts w:ascii="仿宋" w:eastAsia="仿宋" w:cs="仿宋_GB2312" w:hint="eastAsia"/>
          <w:sz w:val="32"/>
          <w:szCs w:val="32"/>
          <w:lang w:eastAsia="zh-CN"/>
        </w:rPr>
        <w:t>实施</w:t>
      </w:r>
      <w:r>
        <w:rPr>
          <w:rFonts w:ascii="仿宋" w:eastAsia="仿宋" w:cs="仿宋_GB2312" w:hint="eastAsia"/>
          <w:sz w:val="32"/>
          <w:szCs w:val="32"/>
        </w:rPr>
        <w:t>单位。</w:t>
      </w:r>
    </w:p>
    <w:p>
      <w:pPr>
        <w:spacing w:line="560" w:lineRule="exact"/>
        <w:rPr>
          <w:rFonts w:ascii="仿宋" w:eastAsia="仿宋" w:cs="仿宋_GB2312"/>
          <w:sz w:val="32"/>
          <w:szCs w:val="32"/>
        </w:rPr>
      </w:pPr>
    </w:p>
    <w:p>
      <w:pPr>
        <w:spacing w:line="560" w:lineRule="exact"/>
        <w:rPr>
          <w:rFonts w:ascii="仿宋" w:eastAsia="仿宋" w:cs="仿宋_GB2312"/>
          <w:b/>
          <w:sz w:val="32"/>
          <w:szCs w:val="32"/>
        </w:rPr>
      </w:pPr>
    </w:p>
    <w:p>
      <w:pPr>
        <w:spacing w:line="560" w:lineRule="exact"/>
        <w:rPr>
          <w:rFonts w:ascii="仿宋" w:eastAsia="仿宋" w:cs="仿宋_GB2312"/>
          <w:b/>
          <w:sz w:val="32"/>
          <w:szCs w:val="32"/>
        </w:rPr>
      </w:pPr>
      <w:r>
        <w:rPr>
          <w:rFonts w:ascii="仿宋" w:eastAsia="仿宋" w:cs="仿宋_GB2312" w:hint="eastAsia"/>
          <w:b/>
          <w:sz w:val="32"/>
          <w:szCs w:val="32"/>
        </w:rPr>
        <w:t>七、绩效目标完成情况</w:t>
      </w:r>
    </w:p>
    <w:p>
      <w:pPr>
        <w:spacing w:line="560" w:lineRule="exact"/>
        <w:rPr>
          <w:rFonts w:ascii="仿宋" w:eastAsia="仿宋" w:cs="仿宋_GB2312"/>
          <w:sz w:val="32"/>
          <w:szCs w:val="32"/>
        </w:rPr>
      </w:pPr>
      <w:r>
        <w:rPr>
          <w:rFonts w:ascii="仿宋" w:eastAsia="仿宋" w:cs="仿宋_GB2312"/>
          <w:sz w:val="32"/>
          <w:szCs w:val="32"/>
        </w:rPr>
        <w:t>(</w:t>
      </w:r>
      <w:r>
        <w:rPr>
          <w:rFonts w:ascii="仿宋" w:eastAsia="仿宋" w:cs="仿宋_GB2312" w:hint="eastAsia"/>
          <w:sz w:val="32"/>
          <w:szCs w:val="32"/>
        </w:rPr>
        <w:t>一</w:t>
      </w:r>
      <w:r>
        <w:rPr>
          <w:rFonts w:ascii="仿宋" w:eastAsia="仿宋" w:cs="仿宋_GB2312"/>
          <w:sz w:val="32"/>
          <w:szCs w:val="32"/>
        </w:rPr>
        <w:t>)</w:t>
      </w:r>
      <w:r>
        <w:rPr>
          <w:rFonts w:ascii="仿宋" w:eastAsia="仿宋" w:cs="仿宋_GB2312" w:hint="eastAsia"/>
          <w:sz w:val="32"/>
          <w:szCs w:val="32"/>
        </w:rPr>
        <w:t>、为民办实事项目实施有序开展</w:t>
      </w:r>
    </w:p>
    <w:p>
      <w:pPr>
        <w:spacing w:line="560" w:lineRule="exact"/>
        <w:rPr>
          <w:rFonts w:ascii="仿宋" w:eastAsia="仿宋" w:cs="仿宋_GB2312"/>
          <w:sz w:val="32"/>
          <w:szCs w:val="32"/>
        </w:rPr>
      </w:pPr>
      <w:r>
        <w:rPr>
          <w:rFonts w:ascii="仿宋" w:eastAsia="仿宋" w:cs="仿宋_GB2312"/>
          <w:sz w:val="32"/>
          <w:szCs w:val="32"/>
        </w:rPr>
        <w:t>1</w:t>
      </w:r>
      <w:r>
        <w:rPr>
          <w:rFonts w:ascii="仿宋" w:eastAsia="仿宋" w:cs="仿宋_GB2312" w:hint="eastAsia"/>
          <w:sz w:val="32"/>
          <w:szCs w:val="32"/>
        </w:rPr>
        <w:t>、倾全力抓好移民避险解困试点扫尾工作。中央补助第二批移民避险解困试点项目已于</w:t>
      </w:r>
      <w:r>
        <w:rPr>
          <w:rFonts w:ascii="仿宋" w:eastAsia="仿宋" w:cs="仿宋_GB2312"/>
          <w:sz w:val="32"/>
          <w:szCs w:val="32"/>
        </w:rPr>
        <w:t>2015</w:t>
      </w:r>
      <w:r>
        <w:rPr>
          <w:rFonts w:ascii="仿宋" w:eastAsia="仿宋" w:cs="仿宋_GB2312" w:hint="eastAsia"/>
          <w:sz w:val="32"/>
          <w:szCs w:val="32"/>
        </w:rPr>
        <w:t>年</w:t>
      </w:r>
      <w:r>
        <w:rPr>
          <w:rFonts w:ascii="仿宋" w:eastAsia="仿宋" w:cs="仿宋_GB2312"/>
          <w:sz w:val="32"/>
          <w:szCs w:val="32"/>
        </w:rPr>
        <w:t>11</w:t>
      </w:r>
      <w:r>
        <w:rPr>
          <w:rFonts w:ascii="仿宋" w:eastAsia="仿宋" w:cs="仿宋_GB2312" w:hint="eastAsia"/>
          <w:sz w:val="32"/>
          <w:szCs w:val="32"/>
        </w:rPr>
        <w:t>月</w:t>
      </w:r>
      <w:r>
        <w:rPr>
          <w:rFonts w:ascii="仿宋" w:eastAsia="仿宋" w:cs="仿宋_GB2312"/>
          <w:sz w:val="32"/>
          <w:szCs w:val="32"/>
        </w:rPr>
        <w:t>2</w:t>
      </w:r>
      <w:r>
        <w:rPr>
          <w:rFonts w:ascii="仿宋" w:eastAsia="仿宋" w:cs="仿宋_GB2312" w:hint="eastAsia"/>
          <w:sz w:val="32"/>
          <w:szCs w:val="32"/>
        </w:rPr>
        <w:t>日以湘移函【</w:t>
      </w:r>
      <w:r>
        <w:rPr>
          <w:rFonts w:ascii="仿宋" w:eastAsia="仿宋" w:cs="仿宋_GB2312"/>
          <w:sz w:val="32"/>
          <w:szCs w:val="32"/>
        </w:rPr>
        <w:t>2015</w:t>
      </w:r>
      <w:r>
        <w:rPr>
          <w:rFonts w:ascii="仿宋" w:eastAsia="仿宋" w:cs="仿宋_GB2312" w:hint="eastAsia"/>
          <w:sz w:val="32"/>
          <w:szCs w:val="32"/>
        </w:rPr>
        <w:t>】</w:t>
      </w:r>
      <w:r>
        <w:rPr>
          <w:rFonts w:ascii="仿宋" w:eastAsia="仿宋" w:cs="仿宋_GB2312"/>
          <w:sz w:val="32"/>
          <w:szCs w:val="32"/>
        </w:rPr>
        <w:t>198</w:t>
      </w:r>
      <w:r>
        <w:rPr>
          <w:rFonts w:ascii="仿宋" w:eastAsia="仿宋" w:cs="仿宋_GB2312" w:hint="eastAsia"/>
          <w:sz w:val="32"/>
          <w:szCs w:val="32"/>
        </w:rPr>
        <w:t>号文批复到县，明确我县中央补助</w:t>
      </w:r>
      <w:r>
        <w:rPr>
          <w:rFonts w:ascii="仿宋" w:eastAsia="仿宋" w:cs="仿宋_GB2312"/>
          <w:sz w:val="32"/>
          <w:szCs w:val="32"/>
        </w:rPr>
        <w:t>1125</w:t>
      </w:r>
      <w:r>
        <w:rPr>
          <w:rFonts w:ascii="仿宋" w:eastAsia="仿宋" w:cs="仿宋_GB2312" w:hint="eastAsia"/>
          <w:sz w:val="32"/>
          <w:szCs w:val="32"/>
        </w:rPr>
        <w:t>人</w:t>
      </w:r>
      <w:r>
        <w:rPr>
          <w:rFonts w:ascii="仿宋" w:eastAsia="仿宋" w:cs="仿宋_GB2312"/>
          <w:sz w:val="32"/>
          <w:szCs w:val="32"/>
        </w:rPr>
        <w:t>2250</w:t>
      </w:r>
      <w:r>
        <w:rPr>
          <w:rFonts w:ascii="仿宋" w:eastAsia="仿宋" w:cs="仿宋_GB2312" w:hint="eastAsia"/>
          <w:sz w:val="32"/>
          <w:szCs w:val="32"/>
        </w:rPr>
        <w:t>万元，</w:t>
      </w:r>
      <w:r>
        <w:rPr>
          <w:rFonts w:ascii="仿宋" w:eastAsia="仿宋" w:cs="仿宋_GB2312" w:hint="eastAsia"/>
          <w:sz w:val="32"/>
          <w:szCs w:val="32"/>
          <w:lang w:eastAsia="zh-CN"/>
        </w:rPr>
        <w:t>湘财农【</w:t>
      </w:r>
      <w:r>
        <w:rPr>
          <w:rFonts w:ascii="仿宋" w:eastAsia="仿宋" w:cs="仿宋_GB2312" w:hint="eastAsia"/>
          <w:sz w:val="32"/>
          <w:szCs w:val="32"/>
          <w:lang w:val="en-US" w:eastAsia="zh-CN"/>
        </w:rPr>
        <w:t>2019】255号文件下达第三批避险解困</w:t>
      </w:r>
      <w:r>
        <w:rPr>
          <w:rFonts w:ascii="仿宋" w:eastAsia="仿宋" w:cs="仿宋_GB2312" w:hint="eastAsia"/>
          <w:sz w:val="32"/>
          <w:szCs w:val="32"/>
          <w:lang w:eastAsia="zh-CN"/>
        </w:rPr>
        <w:t>资金，</w:t>
      </w:r>
      <w:r>
        <w:rPr>
          <w:rFonts w:ascii="仿宋" w:eastAsia="仿宋" w:cs="仿宋_GB2312" w:hint="eastAsia"/>
          <w:sz w:val="32"/>
          <w:szCs w:val="32"/>
        </w:rPr>
        <w:t>我们将严格按照国家发改委、财政部、水利部《关于帮助大中型水库移民避险解困试点工作的通知》（</w:t>
      </w:r>
      <w:bookmarkStart w:id="0" w:name="OLE_LINK1"/>
      <w:bookmarkStart w:id="1" w:name="OLE_LINK2"/>
      <w:r>
        <w:rPr>
          <w:rFonts w:ascii="仿宋" w:eastAsia="仿宋" w:cs="仿宋_GB2312" w:hint="eastAsia"/>
          <w:sz w:val="32"/>
          <w:szCs w:val="32"/>
        </w:rPr>
        <w:t>发改农经【</w:t>
      </w:r>
      <w:r>
        <w:rPr>
          <w:rFonts w:ascii="仿宋" w:eastAsia="仿宋" w:cs="仿宋_GB2312"/>
          <w:sz w:val="32"/>
          <w:szCs w:val="32"/>
        </w:rPr>
        <w:t>2013</w:t>
      </w:r>
      <w:r>
        <w:rPr>
          <w:rFonts w:ascii="仿宋" w:eastAsia="仿宋" w:cs="仿宋_GB2312" w:hint="eastAsia"/>
          <w:sz w:val="32"/>
          <w:szCs w:val="32"/>
        </w:rPr>
        <w:t>】</w:t>
      </w:r>
      <w:r>
        <w:rPr>
          <w:rFonts w:ascii="仿宋" w:eastAsia="仿宋" w:cs="仿宋_GB2312"/>
          <w:sz w:val="32"/>
          <w:szCs w:val="32"/>
        </w:rPr>
        <w:t>1730</w:t>
      </w:r>
      <w:r>
        <w:rPr>
          <w:rFonts w:ascii="仿宋" w:eastAsia="仿宋" w:cs="仿宋_GB2312" w:hint="eastAsia"/>
          <w:sz w:val="32"/>
          <w:szCs w:val="32"/>
        </w:rPr>
        <w:t>号</w:t>
      </w:r>
      <w:bookmarkEnd w:id="0"/>
      <w:bookmarkEnd w:id="1"/>
      <w:r>
        <w:rPr>
          <w:rFonts w:ascii="仿宋" w:eastAsia="仿宋" w:cs="仿宋_GB2312" w:hint="eastAsia"/>
          <w:sz w:val="32"/>
          <w:szCs w:val="32"/>
        </w:rPr>
        <w:t>）、湖南省人民政府《湖南省大中型水库库区和移民安置区特困移民解困避险试点方案实施办法》（湘政发）【</w:t>
      </w:r>
      <w:r>
        <w:rPr>
          <w:rFonts w:ascii="仿宋" w:eastAsia="仿宋" w:cs="仿宋_GB2312"/>
          <w:sz w:val="32"/>
          <w:szCs w:val="32"/>
        </w:rPr>
        <w:t>2012</w:t>
      </w:r>
      <w:r>
        <w:rPr>
          <w:rFonts w:ascii="仿宋" w:eastAsia="仿宋" w:cs="仿宋_GB2312" w:hint="eastAsia"/>
          <w:sz w:val="32"/>
          <w:szCs w:val="32"/>
        </w:rPr>
        <w:t>】</w:t>
      </w:r>
      <w:r>
        <w:rPr>
          <w:rFonts w:ascii="仿宋" w:eastAsia="仿宋" w:cs="仿宋_GB2312"/>
          <w:sz w:val="32"/>
          <w:szCs w:val="32"/>
        </w:rPr>
        <w:t>35</w:t>
      </w:r>
      <w:r>
        <w:rPr>
          <w:rFonts w:ascii="仿宋" w:eastAsia="仿宋" w:cs="仿宋_GB2312" w:hint="eastAsia"/>
          <w:sz w:val="32"/>
          <w:szCs w:val="32"/>
        </w:rPr>
        <w:t>号）等文件规定，坚持公开公平公正原则，核准对象，严格标准，确保进度，按要求全面完成了中央补助第二批</w:t>
      </w:r>
      <w:r>
        <w:rPr>
          <w:rFonts w:ascii="仿宋" w:eastAsia="仿宋" w:cs="仿宋_GB2312" w:hint="eastAsia"/>
          <w:sz w:val="32"/>
          <w:szCs w:val="32"/>
          <w:lang w:eastAsia="zh-CN"/>
        </w:rPr>
        <w:t>、第三批</w:t>
      </w:r>
      <w:r>
        <w:rPr>
          <w:rFonts w:ascii="仿宋" w:eastAsia="仿宋" w:cs="仿宋_GB2312" w:hint="eastAsia"/>
          <w:sz w:val="32"/>
          <w:szCs w:val="32"/>
        </w:rPr>
        <w:t>移民避险解困试点工作。</w:t>
      </w:r>
    </w:p>
    <w:p>
      <w:pPr>
        <w:spacing w:line="560" w:lineRule="exact"/>
        <w:rPr>
          <w:rFonts w:ascii="仿宋" w:eastAsia="仿宋" w:cs="仿宋_GB2312"/>
          <w:sz w:val="32"/>
          <w:szCs w:val="32"/>
        </w:rPr>
      </w:pPr>
      <w:r>
        <w:rPr>
          <w:rFonts w:ascii="仿宋" w:eastAsia="仿宋" w:cs="仿宋_GB2312"/>
          <w:sz w:val="32"/>
          <w:szCs w:val="32"/>
        </w:rPr>
        <w:t>2</w:t>
      </w:r>
      <w:r>
        <w:rPr>
          <w:rFonts w:ascii="仿宋" w:eastAsia="仿宋" w:cs="仿宋_GB2312" w:hint="eastAsia"/>
          <w:sz w:val="32"/>
          <w:szCs w:val="32"/>
        </w:rPr>
        <w:t>、建设麻阳美丽乡村打造乡村旅游文化品牌。石羊哨乡新溪村，郭公坪镇岩大门村，尧市镇黄坳村多丘陵、山地，山清水秀，景色宜人，为打造乡村旅游文化品牌，促进库区经济发展，改善库区移民居住环境，增加库区移民收入，我局先后投入</w:t>
      </w:r>
      <w:r>
        <w:rPr>
          <w:rFonts w:ascii="仿宋" w:eastAsia="仿宋" w:cs="仿宋_GB2312"/>
          <w:sz w:val="32"/>
          <w:szCs w:val="32"/>
        </w:rPr>
        <w:t>800</w:t>
      </w:r>
      <w:r>
        <w:rPr>
          <w:rFonts w:ascii="仿宋" w:eastAsia="仿宋" w:cs="仿宋_GB2312" w:hint="eastAsia"/>
          <w:sz w:val="32"/>
          <w:szCs w:val="32"/>
        </w:rPr>
        <w:t>多万元完成石羊哨乡新溪村精准扶贫现代化产业园建设，郭公坪镇岩大门村精准扶贫新农村休闲农庄建设，尧市镇黄坳村精准扶贫蛇皮山水厂建设，为促进了当地的移民经济发展打下坚实基础。</w:t>
      </w:r>
    </w:p>
    <w:p>
      <w:pPr>
        <w:spacing w:line="560" w:lineRule="exact"/>
        <w:rPr>
          <w:rFonts w:ascii="仿宋" w:eastAsia="仿宋" w:cs="仿宋_GB2312"/>
          <w:sz w:val="32"/>
          <w:szCs w:val="32"/>
        </w:rPr>
      </w:pPr>
      <w:r>
        <w:rPr>
          <w:rFonts w:ascii="仿宋" w:eastAsia="仿宋" w:cs="仿宋_GB2312"/>
          <w:sz w:val="32"/>
          <w:szCs w:val="32"/>
        </w:rPr>
        <w:t>3</w:t>
      </w:r>
      <w:r>
        <w:rPr>
          <w:rFonts w:ascii="仿宋" w:eastAsia="仿宋" w:cs="仿宋_GB2312" w:hint="eastAsia"/>
          <w:sz w:val="32"/>
          <w:szCs w:val="32"/>
        </w:rPr>
        <w:t>、确保库区稳定移民后扶直补资金及时发放到位。</w:t>
      </w:r>
      <w:r>
        <w:rPr>
          <w:rFonts w:ascii="仿宋" w:eastAsia="仿宋" w:cs="仿宋_GB2312" w:hint="eastAsia"/>
          <w:sz w:val="32"/>
          <w:szCs w:val="32"/>
          <w:lang w:val="en-US" w:eastAsia="zh-CN"/>
        </w:rPr>
        <w:t>2021</w:t>
      </w:r>
      <w:r>
        <w:rPr>
          <w:rFonts w:ascii="仿宋" w:eastAsia="仿宋" w:cs="仿宋_GB2312" w:hint="eastAsia"/>
          <w:sz w:val="32"/>
          <w:szCs w:val="32"/>
        </w:rPr>
        <w:t>年我局共发放移民后扶</w:t>
      </w:r>
      <w:r>
        <w:rPr>
          <w:rFonts w:ascii="仿宋" w:eastAsia="仿宋" w:cs="仿宋_GB2312" w:hint="eastAsia"/>
          <w:sz w:val="32"/>
          <w:szCs w:val="32"/>
          <w:lang w:eastAsia="zh-CN"/>
        </w:rPr>
        <w:t>及移民困难扶助金</w:t>
      </w:r>
      <w:r>
        <w:rPr>
          <w:rFonts w:ascii="仿宋" w:eastAsia="仿宋" w:cs="仿宋_GB2312" w:hint="eastAsia"/>
          <w:sz w:val="32"/>
          <w:szCs w:val="32"/>
          <w:lang w:val="en-US" w:eastAsia="zh-CN"/>
        </w:rPr>
        <w:t>581.71</w:t>
      </w:r>
      <w:r>
        <w:rPr>
          <w:rFonts w:ascii="仿宋" w:eastAsia="仿宋" w:cs="仿宋_GB2312" w:hint="eastAsia"/>
          <w:sz w:val="32"/>
          <w:szCs w:val="32"/>
        </w:rPr>
        <w:t>万元，直接受益移民</w:t>
      </w:r>
      <w:r>
        <w:rPr>
          <w:rFonts w:ascii="仿宋" w:eastAsia="仿宋" w:cs="仿宋_GB2312"/>
          <w:sz w:val="32"/>
          <w:szCs w:val="32"/>
        </w:rPr>
        <w:t>14929</w:t>
      </w:r>
      <w:r>
        <w:rPr>
          <w:rFonts w:ascii="仿宋" w:eastAsia="仿宋" w:cs="仿宋_GB2312" w:hint="eastAsia"/>
          <w:sz w:val="32"/>
          <w:szCs w:val="32"/>
        </w:rPr>
        <w:t>人，移民人均收入增长</w:t>
      </w:r>
      <w:r>
        <w:rPr>
          <w:rFonts w:ascii="仿宋" w:eastAsia="仿宋" w:cs="仿宋_GB2312"/>
          <w:sz w:val="32"/>
          <w:szCs w:val="32"/>
        </w:rPr>
        <w:t>10%</w:t>
      </w:r>
      <w:r>
        <w:rPr>
          <w:rFonts w:ascii="仿宋" w:eastAsia="仿宋" w:cs="仿宋_GB2312" w:hint="eastAsia"/>
          <w:sz w:val="32"/>
          <w:szCs w:val="32"/>
        </w:rPr>
        <w:t>。移民满意度到达</w:t>
      </w:r>
      <w:r>
        <w:rPr>
          <w:rFonts w:ascii="仿宋" w:eastAsia="仿宋" w:cs="仿宋_GB2312"/>
          <w:sz w:val="32"/>
          <w:szCs w:val="32"/>
        </w:rPr>
        <w:t>95%</w:t>
      </w:r>
      <w:r>
        <w:rPr>
          <w:rFonts w:ascii="仿宋" w:eastAsia="仿宋" w:cs="仿宋_GB2312" w:hint="eastAsia"/>
          <w:sz w:val="32"/>
          <w:szCs w:val="32"/>
        </w:rPr>
        <w:t>，达到预期目标。</w:t>
      </w:r>
    </w:p>
    <w:p>
      <w:pPr>
        <w:spacing w:line="560" w:lineRule="exact"/>
        <w:rPr>
          <w:rFonts w:ascii="仿宋" w:eastAsia="仿宋" w:cs="仿宋_GB2312"/>
          <w:b/>
          <w:sz w:val="32"/>
          <w:szCs w:val="32"/>
        </w:rPr>
      </w:pPr>
      <w:r>
        <w:rPr>
          <w:rFonts w:ascii="仿宋" w:eastAsia="仿宋" w:cs="仿宋_GB2312"/>
          <w:sz w:val="32"/>
          <w:szCs w:val="32"/>
        </w:rPr>
        <w:t>(</w:t>
      </w:r>
      <w:r>
        <w:rPr>
          <w:rFonts w:ascii="仿宋" w:eastAsia="仿宋" w:cs="仿宋_GB2312" w:hint="eastAsia"/>
          <w:sz w:val="32"/>
          <w:szCs w:val="32"/>
        </w:rPr>
        <w:t>三</w:t>
      </w:r>
      <w:r>
        <w:rPr>
          <w:rFonts w:ascii="仿宋" w:eastAsia="仿宋" w:cs="仿宋_GB2312"/>
          <w:sz w:val="32"/>
          <w:szCs w:val="32"/>
        </w:rPr>
        <w:t>)</w:t>
      </w:r>
      <w:r>
        <w:rPr>
          <w:rFonts w:ascii="仿宋" w:eastAsia="仿宋" w:cs="仿宋_GB2312" w:hint="eastAsia"/>
          <w:sz w:val="32"/>
          <w:szCs w:val="32"/>
        </w:rPr>
        <w:t>、</w:t>
      </w:r>
      <w:r>
        <w:rPr>
          <w:rFonts w:ascii="仿宋" w:eastAsia="仿宋" w:cs="仿宋_GB2312" w:hint="eastAsia"/>
          <w:b/>
          <w:sz w:val="32"/>
          <w:szCs w:val="32"/>
        </w:rPr>
        <w:t>对移民进行技能培训谋划好移民生活出路。</w:t>
      </w:r>
    </w:p>
    <w:p>
      <w:pPr>
        <w:spacing w:line="560" w:lineRule="exact"/>
        <w:rPr>
          <w:rFonts w:ascii="仿宋" w:eastAsia="仿宋" w:cs="仿宋_GB2312"/>
          <w:sz w:val="32"/>
          <w:szCs w:val="32"/>
        </w:rPr>
      </w:pPr>
      <w:r>
        <w:rPr>
          <w:rFonts w:ascii="仿宋" w:eastAsia="仿宋" w:cs="仿宋_GB2312" w:hint="eastAsia"/>
          <w:sz w:val="32"/>
          <w:szCs w:val="32"/>
        </w:rPr>
        <w:t>进一步深化水库移民培训工作，积极开展水库移民实用技术及转移就业培训，创新培训方式，在基地举办水库移民培训班，有针对性的为具有创业意愿、有一定生产规模的水库移民户提供学习、交流、沟通的平台，提高移民培训兴趣和培训效果。</w:t>
      </w:r>
    </w:p>
    <w:p>
      <w:pPr>
        <w:spacing w:line="560" w:lineRule="exact"/>
        <w:rPr>
          <w:rFonts w:ascii="仿宋" w:eastAsia="仿宋" w:cs="仿宋_GB2312"/>
          <w:b/>
          <w:sz w:val="32"/>
          <w:szCs w:val="32"/>
        </w:rPr>
      </w:pPr>
      <w:r>
        <w:rPr>
          <w:rFonts w:ascii="仿宋" w:eastAsia="仿宋" w:cs="仿宋_GB2312" w:hint="eastAsia"/>
          <w:b/>
          <w:sz w:val="32"/>
          <w:szCs w:val="32"/>
        </w:rPr>
        <w:t>八、下一步后期扶持工作意见和建议</w:t>
      </w:r>
    </w:p>
    <w:p>
      <w:pPr>
        <w:spacing w:line="560" w:lineRule="exact"/>
        <w:rPr>
          <w:rFonts w:ascii="仿宋" w:eastAsia="仿宋" w:cs="仿宋_GB2312"/>
          <w:sz w:val="32"/>
          <w:szCs w:val="32"/>
        </w:rPr>
      </w:pPr>
      <w:r>
        <w:rPr>
          <w:rFonts w:ascii="仿宋" w:eastAsia="仿宋" w:cs="仿宋_GB2312" w:hint="eastAsia"/>
          <w:sz w:val="32"/>
          <w:szCs w:val="32"/>
        </w:rPr>
        <w:t>（一）整合资源加大投入力度</w:t>
      </w:r>
      <w:r>
        <w:rPr>
          <w:rFonts w:ascii="仿宋" w:eastAsia="仿宋" w:cs="仿宋_GB2312"/>
          <w:sz w:val="32"/>
          <w:szCs w:val="32"/>
        </w:rPr>
        <w:t>,</w:t>
      </w:r>
      <w:r>
        <w:rPr>
          <w:rFonts w:ascii="仿宋" w:eastAsia="仿宋" w:cs="仿宋_GB2312" w:hint="eastAsia"/>
          <w:sz w:val="32"/>
          <w:szCs w:val="32"/>
        </w:rPr>
        <w:t>建设特色移民新村。加快库区和移民安置区新农村建设，要改变过去移民资金在移民区唱“独角戏”的状况，落实地方主体责任和配套资金，加大涉农资金的整合力度。建设有特色的移民新村</w:t>
      </w:r>
      <w:r>
        <w:rPr>
          <w:rFonts w:ascii="仿宋" w:eastAsia="仿宋" w:cs="仿宋_GB2312"/>
          <w:sz w:val="32"/>
          <w:szCs w:val="32"/>
        </w:rPr>
        <w:t>,</w:t>
      </w:r>
      <w:r>
        <w:rPr>
          <w:rFonts w:ascii="仿宋" w:eastAsia="仿宋" w:cs="仿宋_GB2312" w:hint="eastAsia"/>
          <w:sz w:val="32"/>
          <w:szCs w:val="32"/>
        </w:rPr>
        <w:t>增加移民收入</w:t>
      </w:r>
      <w:r>
        <w:rPr>
          <w:rFonts w:ascii="仿宋" w:eastAsia="仿宋" w:cs="仿宋_GB2312"/>
          <w:sz w:val="32"/>
          <w:szCs w:val="32"/>
        </w:rPr>
        <w:t>,</w:t>
      </w:r>
      <w:r>
        <w:rPr>
          <w:rFonts w:ascii="仿宋" w:eastAsia="仿宋" w:cs="仿宋_GB2312" w:hint="eastAsia"/>
          <w:sz w:val="32"/>
          <w:szCs w:val="32"/>
        </w:rPr>
        <w:t>改善移民生存生活条件</w:t>
      </w:r>
      <w:r>
        <w:rPr>
          <w:rFonts w:ascii="仿宋" w:eastAsia="仿宋" w:cs="仿宋_GB2312"/>
          <w:sz w:val="32"/>
          <w:szCs w:val="32"/>
        </w:rPr>
        <w:t>,</w:t>
      </w:r>
      <w:r>
        <w:rPr>
          <w:rFonts w:ascii="仿宋" w:eastAsia="仿宋" w:cs="仿宋_GB2312" w:hint="eastAsia"/>
          <w:sz w:val="32"/>
          <w:szCs w:val="32"/>
        </w:rPr>
        <w:t>使移民尽快脱贫致富。</w:t>
      </w:r>
    </w:p>
    <w:p>
      <w:pPr>
        <w:spacing w:line="560" w:lineRule="exact"/>
        <w:rPr>
          <w:rFonts w:ascii="仿宋" w:eastAsia="仿宋" w:cs="仿宋_GB2312"/>
          <w:sz w:val="32"/>
          <w:szCs w:val="32"/>
        </w:rPr>
      </w:pPr>
      <w:r>
        <w:rPr>
          <w:rFonts w:ascii="仿宋" w:eastAsia="仿宋" w:cs="仿宋_GB2312"/>
          <w:sz w:val="32"/>
          <w:szCs w:val="32"/>
        </w:rPr>
        <w:t>(</w:t>
      </w:r>
      <w:r>
        <w:rPr>
          <w:rFonts w:ascii="仿宋" w:eastAsia="仿宋" w:cs="仿宋_GB2312" w:hint="eastAsia"/>
          <w:sz w:val="32"/>
          <w:szCs w:val="32"/>
        </w:rPr>
        <w:t>二</w:t>
      </w:r>
      <w:r>
        <w:rPr>
          <w:rFonts w:ascii="仿宋" w:eastAsia="仿宋" w:cs="仿宋_GB2312"/>
          <w:sz w:val="32"/>
          <w:szCs w:val="32"/>
        </w:rPr>
        <w:t>)</w:t>
      </w:r>
      <w:r>
        <w:rPr>
          <w:rFonts w:ascii="仿宋" w:eastAsia="仿宋" w:cs="仿宋_GB2312" w:hint="eastAsia"/>
          <w:sz w:val="32"/>
          <w:szCs w:val="32"/>
        </w:rPr>
        <w:t>县财政帮扶项目配套资金落实难。由于库区和移民安置区的基础设施建设相当薄弱，产业发展十分落后，县级财政又非常困难，致使项目建设的相关配套资金往往难以落实。因此，希望上级政府和业务主管部门加大资金投入力度。</w:t>
      </w:r>
    </w:p>
    <w:p>
      <w:pPr>
        <w:spacing w:line="560" w:lineRule="exact"/>
        <w:rPr>
          <w:rFonts w:ascii="仿宋" w:eastAsia="仿宋" w:cs="仿宋_GB2312"/>
          <w:sz w:val="32"/>
          <w:szCs w:val="32"/>
        </w:rPr>
      </w:pPr>
    </w:p>
    <w:p>
      <w:pPr>
        <w:spacing w:line="560" w:lineRule="exact"/>
        <w:rPr>
          <w:rFonts w:ascii="仿宋" w:eastAsia="仿宋" w:cs="仿宋_GB2312"/>
          <w:sz w:val="32"/>
          <w:szCs w:val="32"/>
        </w:rPr>
      </w:pPr>
      <w:r>
        <w:rPr>
          <w:rFonts w:ascii="仿宋" w:eastAsia="仿宋" w:cs="仿宋_GB2312" w:hint="eastAsia"/>
          <w:sz w:val="32"/>
          <w:szCs w:val="32"/>
        </w:rPr>
        <w:t>九、对完善绩效评价工作的意见和建议</w:t>
      </w:r>
    </w:p>
    <w:p>
      <w:pPr>
        <w:spacing w:line="560" w:lineRule="exact"/>
        <w:rPr>
          <w:rFonts w:ascii="仿宋" w:eastAsia="仿宋" w:cs="仿宋_GB2312"/>
          <w:sz w:val="32"/>
          <w:szCs w:val="32"/>
        </w:rPr>
      </w:pPr>
      <w:r>
        <w:rPr>
          <w:rFonts w:ascii="仿宋" w:eastAsia="仿宋" w:cs="仿宋_GB2312" w:hint="eastAsia"/>
          <w:sz w:val="32"/>
          <w:szCs w:val="32"/>
        </w:rPr>
        <w:t>通过本次自评，发现绩效评价工作确实有必要开展，可以形成长效机制，但佐证材料清单过于细化，很多佐证其实没必要提供纸质材料，太多太厚，如直补花名册、资金指标文件、计划文件等完全可以改成提供电子版的佐证材料。</w:t>
      </w:r>
    </w:p>
    <w:p>
      <w:pPr>
        <w:spacing w:line="560" w:lineRule="exact"/>
        <w:rPr>
          <w:rFonts w:ascii="仿宋" w:eastAsia="仿宋" w:cs="仿宋_GB2312"/>
          <w:sz w:val="32"/>
          <w:szCs w:val="32"/>
        </w:rPr>
      </w:pPr>
    </w:p>
    <w:p>
      <w:pPr>
        <w:spacing w:line="560" w:lineRule="exact"/>
        <w:rPr>
          <w:rFonts w:ascii="仿宋" w:eastAsia="仿宋" w:cs="仿宋_GB2312"/>
          <w:sz w:val="32"/>
          <w:szCs w:val="32"/>
        </w:rPr>
      </w:pPr>
    </w:p>
    <w:p>
      <w:pPr>
        <w:spacing w:line="500" w:lineRule="exact"/>
        <w:ind w:firstLineChars="1000" w:firstLine="3200"/>
        <w:rPr>
          <w:rFonts w:ascii="仿宋" w:eastAsia="仿宋"/>
          <w:sz w:val="32"/>
          <w:szCs w:val="32"/>
        </w:rPr>
      </w:pPr>
      <w:r>
        <w:rPr>
          <w:rFonts w:ascii="仿宋" w:eastAsia="仿宋" w:hint="eastAsia"/>
          <w:sz w:val="32"/>
          <w:szCs w:val="32"/>
        </w:rPr>
        <w:t>麻阳苗族自治县库区移民事务中心</w:t>
      </w:r>
    </w:p>
    <w:p>
      <w:pPr>
        <w:spacing w:line="500" w:lineRule="exact"/>
        <w:ind w:firstLine="5120"/>
        <w:rPr>
          <w:rFonts w:ascii="仿宋" w:eastAsia="仿宋"/>
          <w:sz w:val="32"/>
          <w:szCs w:val="32"/>
        </w:rPr>
      </w:pPr>
      <w:r>
        <w:rPr>
          <w:rFonts w:ascii="仿宋" w:eastAsia="仿宋"/>
          <w:sz w:val="32"/>
          <w:szCs w:val="32"/>
        </w:rPr>
        <w:t>202</w:t>
      </w:r>
      <w:r>
        <w:rPr>
          <w:rFonts w:ascii="仿宋" w:eastAsia="仿宋" w:hint="eastAsia"/>
          <w:sz w:val="32"/>
          <w:szCs w:val="32"/>
          <w:lang w:val="en-US" w:eastAsia="zh-CN"/>
        </w:rPr>
        <w:t>2</w:t>
      </w:r>
      <w:r>
        <w:rPr>
          <w:rFonts w:ascii="仿宋" w:eastAsia="仿宋" w:hint="eastAsia"/>
          <w:sz w:val="32"/>
          <w:szCs w:val="32"/>
        </w:rPr>
        <w:t>年</w:t>
      </w:r>
      <w:r>
        <w:rPr>
          <w:rFonts w:ascii="仿宋" w:eastAsia="仿宋" w:hint="eastAsia"/>
          <w:sz w:val="32"/>
          <w:szCs w:val="32"/>
          <w:lang w:val="en-US" w:eastAsia="zh-CN"/>
        </w:rPr>
        <w:t>3</w:t>
      </w:r>
      <w:r>
        <w:rPr>
          <w:rFonts w:ascii="仿宋" w:eastAsia="仿宋" w:hint="eastAsia"/>
          <w:sz w:val="32"/>
          <w:szCs w:val="32"/>
        </w:rPr>
        <w:t>月</w:t>
      </w:r>
      <w:r>
        <w:rPr>
          <w:rFonts w:ascii="仿宋" w:eastAsia="仿宋"/>
          <w:sz w:val="32"/>
          <w:szCs w:val="32"/>
        </w:rPr>
        <w:t>20</w:t>
      </w:r>
      <w:r>
        <w:rPr>
          <w:rFonts w:ascii="仿宋" w:eastAsia="仿宋" w:hint="eastAsia"/>
          <w:sz w:val="32"/>
          <w:szCs w:val="32"/>
        </w:rPr>
        <w:t>日</w:t>
      </w:r>
    </w:p>
    <w:p>
      <w:pPr>
        <w:spacing w:line="600" w:lineRule="exact"/>
        <w:ind w:firstLineChars="200" w:firstLine="640"/>
        <w:contextualSpacing/>
        <w:rPr>
          <w:rFonts w:ascii="黑体" w:eastAsia="黑体" w:hint="eastAsia"/>
        </w:rPr>
      </w:pPr>
      <w:r>
        <w:rPr>
          <w:rFonts w:ascii="黑体" w:eastAsia="黑体" w:hint="eastAsia"/>
        </w:rPr>
        <w:t>附件：</w:t>
      </w:r>
      <w:r>
        <w:rPr>
          <w:rFonts w:ascii="仿宋_GB2312" w:hint="eastAsia"/>
        </w:rPr>
        <w:t>1、部门整体支出绩效评价指标表</w:t>
      </w:r>
    </w:p>
    <w:p>
      <w:pPr>
        <w:spacing w:line="600" w:lineRule="exact"/>
        <w:ind w:firstLineChars="500" w:firstLine="1600"/>
        <w:contextualSpacing/>
        <w:rPr>
          <w:rFonts w:ascii="仿宋_GB2312" w:hint="eastAsia"/>
        </w:rPr>
      </w:pPr>
      <w:r>
        <w:rPr>
          <w:rFonts w:ascii="仿宋_GB2312" w:hint="eastAsia"/>
        </w:rPr>
        <w:t>2、部门整体支出绩效评价基础数据表</w:t>
      </w:r>
    </w:p>
    <w:p>
      <w:pPr>
        <w:spacing w:line="600" w:lineRule="exact"/>
        <w:ind w:firstLineChars="500" w:firstLine="1600"/>
        <w:contextualSpacing/>
        <w:rPr>
          <w:rFonts w:ascii="仿宋_GB2312" w:hint="eastAsia"/>
        </w:rPr>
      </w:pPr>
      <w:r>
        <w:rPr>
          <w:rFonts w:ascii="仿宋_GB2312" w:hint="eastAsia"/>
        </w:rPr>
        <w:t>3、县级财政专项资金绩效评价共性指标</w:t>
      </w:r>
    </w:p>
    <w:p>
      <w:pPr>
        <w:spacing w:line="600" w:lineRule="exact"/>
        <w:ind w:firstLine="640"/>
        <w:contextualSpacing/>
        <w:rPr>
          <w:rFonts w:ascii="仿宋" w:eastAsia="仿宋" w:hint="eastAsia"/>
        </w:rPr>
      </w:pPr>
      <w:r>
        <w:rPr>
          <w:rFonts w:ascii="仿宋_GB2312"/>
        </w:rPr>
        <w:t xml:space="preserve">      4、</w:t>
      </w:r>
      <w:r>
        <w:rPr>
          <w:rFonts w:ascii="仿宋" w:eastAsia="仿宋" w:hint="eastAsia"/>
        </w:rPr>
        <w:t>绩效自评报告(模板)</w:t>
      </w:r>
    </w:p>
    <w:p>
      <w:pPr>
        <w:spacing w:line="560" w:lineRule="exact"/>
        <w:rPr>
          <w:rFonts w:ascii="仿宋" w:eastAsia="仿宋" w:hint="eastAsia"/>
        </w:rPr>
      </w:pPr>
    </w:p>
    <w:p>
      <w:pPr>
        <w:spacing w:line="560" w:lineRule="exact"/>
        <w:rPr>
          <w:rFonts w:ascii="仿宋" w:eastAsia="仿宋" w:hint="eastAsia"/>
        </w:rPr>
      </w:pPr>
    </w:p>
    <w:p>
      <w:pPr>
        <w:spacing w:line="560" w:lineRule="exact"/>
        <w:rPr>
          <w:rFonts w:ascii="仿宋" w:eastAsia="仿宋" w:hint="eastAsia"/>
        </w:rPr>
      </w:pPr>
    </w:p>
    <w:p>
      <w:pPr>
        <w:spacing w:line="560" w:lineRule="exact"/>
        <w:rPr>
          <w:rFonts w:ascii="仿宋" w:eastAsia="仿宋" w:hint="eastAsia"/>
        </w:rPr>
      </w:pPr>
    </w:p>
    <w:p>
      <w:pPr>
        <w:spacing w:line="560" w:lineRule="exact"/>
        <w:rPr>
          <w:rFonts w:ascii="仿宋" w:eastAsia="仿宋" w:hint="eastAsia"/>
        </w:rPr>
      </w:pPr>
    </w:p>
    <w:p>
      <w:pPr>
        <w:spacing w:line="560" w:lineRule="exact"/>
        <w:rPr>
          <w:rFonts w:ascii="仿宋" w:eastAsia="仿宋" w:hint="eastAsia"/>
        </w:rPr>
      </w:pPr>
    </w:p>
    <w:p>
      <w:pPr>
        <w:spacing w:line="560" w:lineRule="exact"/>
        <w:rPr>
          <w:rFonts w:ascii="仿宋" w:eastAsia="仿宋" w:hint="eastAsia"/>
        </w:rPr>
      </w:pPr>
    </w:p>
    <w:p>
      <w:pPr>
        <w:spacing w:line="560" w:lineRule="exact"/>
        <w:rPr>
          <w:rFonts w:ascii="仿宋" w:eastAsia="仿宋" w:hint="eastAsia"/>
        </w:rPr>
      </w:pPr>
    </w:p>
    <w:p>
      <w:pPr>
        <w:spacing w:line="560" w:lineRule="exact"/>
        <w:rPr>
          <w:rFonts w:ascii="仿宋" w:eastAsia="仿宋" w:hint="eastAsia"/>
        </w:rPr>
      </w:pPr>
    </w:p>
    <w:p>
      <w:pPr>
        <w:spacing w:line="560" w:lineRule="exact"/>
        <w:rPr>
          <w:rFonts w:ascii="仿宋" w:eastAsia="仿宋" w:hint="eastAsia"/>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bookmarkStart w:id="2" w:name="_GoBack"/>
      <w:bookmarkEnd w:id="2"/>
    </w:p>
    <w:p>
      <w:pPr>
        <w:spacing w:line="560" w:lineRule="exact"/>
        <w:rPr>
          <w:rFonts w:ascii="黑体" w:eastAsia="黑体"/>
        </w:rPr>
      </w:pPr>
    </w:p>
    <w:p>
      <w:pPr>
        <w:spacing w:line="560" w:lineRule="exact"/>
        <w:rPr>
          <w:rFonts w:ascii="黑体" w:eastAsia="黑体"/>
        </w:rPr>
      </w:pPr>
      <w:r>
        <w:rPr>
          <w:rFonts w:ascii="黑体" w:eastAsia="黑体"/>
        </w:rPr>
        <w:t>附件</w:t>
      </w:r>
      <w:r>
        <w:rPr>
          <w:rFonts w:ascii="黑体" w:eastAsia="黑体" w:hint="eastAsia"/>
        </w:rPr>
        <w:t>1</w:t>
      </w:r>
    </w:p>
    <w:p>
      <w:pPr>
        <w:spacing w:line="560" w:lineRule="exact"/>
        <w:jc w:val="center"/>
        <w:rPr>
          <w:rFonts w:ascii="仿宋" w:eastAsia="仿宋"/>
          <w:sz w:val="24"/>
        </w:rPr>
      </w:pPr>
      <w:r>
        <w:rPr>
          <w:rFonts w:ascii="仿宋" w:eastAsia="仿宋"/>
          <w:sz w:val="36"/>
          <w:szCs w:val="36"/>
        </w:rPr>
        <w:t>部门整体支出绩效评价指标表</w:t>
      </w:r>
    </w:p>
    <w:tbl>
      <w:tblPr>
        <w:jc w:val="center"/>
        <w:tblW w:w="10599"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511"/>
        <w:gridCol w:w="456"/>
        <w:gridCol w:w="668"/>
        <w:gridCol w:w="456"/>
        <w:gridCol w:w="1001"/>
        <w:gridCol w:w="456"/>
        <w:gridCol w:w="2977"/>
        <w:gridCol w:w="3445"/>
        <w:gridCol w:w="629"/>
      </w:tblGrid>
      <w:tr>
        <w:trPr>
          <w:tblHeader/>
        </w:trPr>
        <w:tc>
          <w:tcPr>
            <w:tcW w:w="511"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68"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1"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77"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45"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29"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rPr>
          <w:trHeight w:val="1814"/>
        </w:trPr>
        <w:tc>
          <w:tcPr>
            <w:tcW w:w="511"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68" w:type="dxa"/>
            <w:vMerge w:val="restart"/>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top w:val="nil"/>
              <w:left w:val="nil"/>
              <w:bottom w:val="nil"/>
              <w:right w:val="nil"/>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45"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br/>
              <w:t>编制数：机构编制部门核定批复的部门（单位）的人员编制数。</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sz w:val="24"/>
                <w:szCs w:val="24"/>
              </w:rPr>
              <w:t>　</w:t>
            </w:r>
            <w:r>
              <w:rPr>
                <w:rFonts w:ascii="仿宋" w:eastAsia="仿宋" w:hint="eastAsia"/>
                <w:sz w:val="24"/>
                <w:szCs w:val="24"/>
                <w:lang w:val="en-US" w:eastAsia="zh-CN"/>
              </w:rPr>
              <w:t>4</w:t>
            </w:r>
          </w:p>
        </w:tc>
      </w:tr>
      <w:t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tcBorders>
              <w:top w:val="nil"/>
              <w:left w:val="nil"/>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ascii="仿宋" w:eastAsia="仿宋" w:hint="eastAsia"/>
                <w:sz w:val="24"/>
                <w:szCs w:val="24"/>
              </w:rPr>
              <w:t>5</w:t>
            </w:r>
            <w:r>
              <w:rPr>
                <w:rFonts w:ascii="仿宋" w:eastAsia="仿宋"/>
                <w:sz w:val="24"/>
                <w:szCs w:val="24"/>
              </w:rPr>
              <w:t>分；“三公经费”＞0，每超过一个百分点扣0.</w:t>
            </w:r>
            <w:r>
              <w:rPr>
                <w:rFonts w:ascii="仿宋" w:eastAsia="仿宋" w:hint="eastAsia"/>
                <w:sz w:val="24"/>
                <w:szCs w:val="24"/>
              </w:rPr>
              <w:t>5</w:t>
            </w:r>
            <w:r>
              <w:rPr>
                <w:rFonts w:ascii="仿宋" w:eastAsia="仿宋"/>
                <w:sz w:val="24"/>
                <w:szCs w:val="24"/>
              </w:rPr>
              <w:t>分，扣完为止。</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hint="eastAsia"/>
                <w:sz w:val="24"/>
                <w:szCs w:val="24"/>
                <w:lang w:val="en-US" w:eastAsia="zh-CN"/>
              </w:rPr>
              <w:t>5</w:t>
            </w:r>
            <w:r>
              <w:rPr>
                <w:rFonts w:ascii="仿宋" w:eastAsia="仿宋"/>
                <w:sz w:val="24"/>
                <w:szCs w:val="24"/>
              </w:rPr>
              <w:t>　</w:t>
            </w:r>
          </w:p>
        </w:tc>
      </w:tr>
      <w:tr>
        <w:tc>
          <w:tcPr>
            <w:tcW w:w="511"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68"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ascii="仿宋" w:eastAsia="仿宋" w:hint="eastAsia"/>
                <w:sz w:val="24"/>
                <w:szCs w:val="24"/>
              </w:rPr>
              <w:t>5个百分点</w:t>
            </w:r>
            <w:r>
              <w:rPr>
                <w:rFonts w:ascii="仿宋" w:eastAsia="仿宋"/>
                <w:sz w:val="24"/>
                <w:szCs w:val="24"/>
              </w:rPr>
              <w:t>扣2分，扣完为止。</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sz w:val="24"/>
                <w:szCs w:val="24"/>
              </w:rPr>
              <w:t>　</w:t>
            </w:r>
            <w:r>
              <w:rPr>
                <w:rFonts w:ascii="仿宋" w:eastAsia="仿宋" w:hint="eastAsia"/>
                <w:sz w:val="24"/>
                <w:szCs w:val="24"/>
                <w:lang w:val="en-US" w:eastAsia="zh-CN"/>
              </w:rPr>
              <w:t>5</w:t>
            </w:r>
          </w:p>
        </w:tc>
      </w:tr>
      <w:tr>
        <w:trPr>
          <w:trHeight w:val="1273"/>
        </w:trP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lang w:val="en-US" w:eastAsia="zh-CN"/>
              </w:rPr>
            </w:pPr>
            <w:r>
              <w:rPr>
                <w:rFonts w:ascii="仿宋" w:eastAsia="仿宋" w:hint="eastAsia"/>
                <w:sz w:val="24"/>
                <w:szCs w:val="24"/>
                <w:lang w:val="en-US" w:eastAsia="zh-CN"/>
              </w:rPr>
              <w:t>4</w:t>
            </w:r>
          </w:p>
        </w:tc>
      </w:tr>
      <w:tr>
        <w:trPr>
          <w:trHeight w:val="1325"/>
        </w:trP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br/>
              <w:t>该指标以201</w:t>
            </w:r>
            <w:r>
              <w:rPr>
                <w:rFonts w:ascii="仿宋" w:eastAsia="仿宋" w:hint="eastAsia"/>
                <w:sz w:val="24"/>
                <w:szCs w:val="24"/>
              </w:rPr>
              <w:t>7</w:t>
            </w:r>
            <w:r>
              <w:rPr>
                <w:rFonts w:ascii="仿宋" w:eastAsia="仿宋"/>
                <w:sz w:val="24"/>
                <w:szCs w:val="24"/>
              </w:rPr>
              <w:t>年完工的新建楼堂馆所为评价内容。</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sz w:val="24"/>
                <w:szCs w:val="24"/>
              </w:rPr>
              <w:t>　</w:t>
            </w:r>
            <w:r>
              <w:rPr>
                <w:rFonts w:ascii="仿宋" w:eastAsia="仿宋" w:hint="eastAsia"/>
                <w:sz w:val="24"/>
                <w:szCs w:val="24"/>
                <w:lang w:val="en-US" w:eastAsia="zh-CN"/>
              </w:rPr>
              <w:t>5</w:t>
            </w:r>
          </w:p>
        </w:tc>
      </w:tr>
      <w:tr>
        <w:trPr>
          <w:trHeight w:val="1543"/>
        </w:trP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br/>
              <w:t>该指标以201</w:t>
            </w:r>
            <w:r>
              <w:rPr>
                <w:rFonts w:ascii="仿宋" w:eastAsia="仿宋" w:hint="eastAsia"/>
                <w:sz w:val="24"/>
                <w:szCs w:val="24"/>
              </w:rPr>
              <w:t>7</w:t>
            </w:r>
            <w:r>
              <w:rPr>
                <w:rFonts w:ascii="仿宋" w:eastAsia="仿宋"/>
                <w:sz w:val="24"/>
                <w:szCs w:val="24"/>
              </w:rPr>
              <w:t>年完工的新建楼堂馆所为评价内容。</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sz w:val="24"/>
                <w:szCs w:val="24"/>
              </w:rPr>
              <w:t>　</w:t>
            </w:r>
            <w:r>
              <w:rPr>
                <w:rFonts w:ascii="仿宋" w:eastAsia="仿宋" w:hint="eastAsia"/>
                <w:sz w:val="24"/>
                <w:szCs w:val="24"/>
                <w:lang w:val="en-US" w:eastAsia="zh-CN"/>
              </w:rPr>
              <w:t>5</w:t>
            </w:r>
          </w:p>
        </w:tc>
      </w:tr>
      <w:tr>
        <w:trPr>
          <w:trHeight w:val="1562"/>
        </w:trP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br/>
              <w:t>公用经费支出是指部门基本支出中的一般商品和服务支出。</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sz w:val="24"/>
                <w:szCs w:val="24"/>
              </w:rPr>
              <w:t>　</w:t>
            </w:r>
            <w:r>
              <w:rPr>
                <w:rFonts w:ascii="仿宋" w:eastAsia="仿宋" w:hint="eastAsia"/>
                <w:sz w:val="24"/>
                <w:szCs w:val="24"/>
                <w:lang w:val="en-US" w:eastAsia="zh-CN"/>
              </w:rPr>
              <w:t>5</w:t>
            </w:r>
          </w:p>
        </w:tc>
      </w:tr>
      <w:tr>
        <w:trPr>
          <w:trHeight w:val="1073"/>
        </w:trP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hint="eastAsia"/>
                <w:sz w:val="24"/>
                <w:szCs w:val="24"/>
                <w:lang w:val="en-US" w:eastAsia="zh-CN"/>
              </w:rPr>
              <w:t>7</w:t>
            </w:r>
            <w:r>
              <w:rPr>
                <w:rFonts w:ascii="仿宋" w:eastAsia="仿宋"/>
                <w:sz w:val="24"/>
                <w:szCs w:val="24"/>
              </w:rPr>
              <w:t>　</w:t>
            </w:r>
          </w:p>
        </w:tc>
      </w:tr>
      <w:tr>
        <w:trPr>
          <w:trHeight w:val="918"/>
        </w:trP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sz w:val="24"/>
                <w:szCs w:val="24"/>
              </w:rPr>
              <w:t>　</w:t>
            </w:r>
            <w:r>
              <w:rPr>
                <w:rFonts w:ascii="仿宋" w:eastAsia="仿宋" w:hint="eastAsia"/>
                <w:sz w:val="24"/>
                <w:szCs w:val="24"/>
                <w:lang w:val="en-US" w:eastAsia="zh-CN"/>
              </w:rPr>
              <w:t>3</w:t>
            </w:r>
          </w:p>
        </w:tc>
      </w:tr>
      <w:tr>
        <w:tc>
          <w:tcPr>
            <w:tcW w:w="511" w:type="dxa"/>
            <w:vMerge w:val="restar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left"/>
              <w:rPr>
                <w:rFonts w:ascii="仿宋" w:eastAsia="仿宋"/>
                <w:sz w:val="24"/>
                <w:szCs w:val="24"/>
              </w:rPr>
            </w:pPr>
          </w:p>
        </w:tc>
        <w:tc>
          <w:tcPr>
            <w:tcW w:w="668" w:type="dxa"/>
            <w:vMerge w:val="restart"/>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br/>
              <w:t>②有本部门厉行节约制度,2分；</w:t>
              <w:br/>
              <w:t>③相关管理制度合法、合规、完整，2分；④相关管理制度得到有效执行，2分。</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sz w:val="24"/>
                <w:szCs w:val="24"/>
              </w:rPr>
              <w:t>　</w:t>
            </w:r>
            <w:r>
              <w:rPr>
                <w:rFonts w:ascii="仿宋" w:eastAsia="仿宋" w:hint="eastAsia"/>
                <w:sz w:val="24"/>
                <w:szCs w:val="24"/>
                <w:lang w:val="en-US" w:eastAsia="zh-CN"/>
              </w:rPr>
              <w:t>5</w:t>
            </w:r>
          </w:p>
        </w:tc>
      </w:tr>
      <w:tr>
        <w:trPr>
          <w:trHeight w:val="2396"/>
        </w:trP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tcBorders>
              <w:top w:val="nil"/>
              <w:left w:val="nil"/>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br/>
              <w:t>以上情况每出现一例不符合要求的扣1分，扣完为止。</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sz w:val="24"/>
                <w:szCs w:val="24"/>
              </w:rPr>
              <w:t>　</w:t>
            </w:r>
            <w:r>
              <w:rPr>
                <w:rFonts w:ascii="仿宋" w:eastAsia="仿宋" w:hint="eastAsia"/>
                <w:sz w:val="24"/>
                <w:szCs w:val="24"/>
                <w:lang w:val="en-US" w:eastAsia="zh-CN"/>
              </w:rPr>
              <w:t>6</w:t>
            </w:r>
          </w:p>
        </w:tc>
      </w:tr>
      <w:t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tcBorders>
              <w:top w:val="nil"/>
              <w:left w:val="nil"/>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sz w:val="24"/>
                <w:szCs w:val="24"/>
              </w:rPr>
              <w:t>　</w:t>
            </w:r>
            <w:r>
              <w:rPr>
                <w:rFonts w:ascii="仿宋" w:eastAsia="仿宋" w:hint="eastAsia"/>
                <w:sz w:val="24"/>
                <w:szCs w:val="24"/>
                <w:lang w:val="en-US" w:eastAsia="zh-CN"/>
              </w:rPr>
              <w:t>5</w:t>
            </w:r>
          </w:p>
        </w:tc>
      </w:tr>
      <w:tr>
        <w:tc>
          <w:tcPr>
            <w:tcW w:w="511"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68"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1"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ascii="仿宋" w:eastAsia="仿宋" w:hint="eastAsia"/>
                <w:sz w:val="24"/>
                <w:szCs w:val="24"/>
              </w:rPr>
              <w:t>8</w:t>
            </w:r>
            <w:r>
              <w:rPr>
                <w:rFonts w:ascii="仿宋" w:eastAsia="仿宋"/>
                <w:sz w:val="24"/>
                <w:szCs w:val="24"/>
              </w:rPr>
              <w:t>年对各部门为民办实事和部门重点工程与重点工作考核分数折算。</w:t>
              <w:br/>
              <w:t>该项得分=（绩效办对应部分考核得分/</w:t>
            </w:r>
            <w:r>
              <w:rPr>
                <w:rFonts w:ascii="仿宋" w:eastAsia="仿宋" w:hint="eastAsia"/>
                <w:sz w:val="24"/>
                <w:szCs w:val="24"/>
              </w:rPr>
              <w:t>100</w:t>
            </w:r>
            <w:r>
              <w:rPr>
                <w:rFonts w:ascii="仿宋" w:eastAsia="仿宋"/>
                <w:sz w:val="24"/>
                <w:szCs w:val="24"/>
              </w:rPr>
              <w:t>）*8</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sz w:val="24"/>
                <w:szCs w:val="24"/>
              </w:rPr>
              <w:t>　</w:t>
            </w:r>
            <w:r>
              <w:rPr>
                <w:rFonts w:ascii="仿宋" w:eastAsia="仿宋" w:hint="eastAsia"/>
                <w:sz w:val="24"/>
                <w:szCs w:val="24"/>
                <w:lang w:val="en-US" w:eastAsia="zh-CN"/>
              </w:rPr>
              <w:t>8</w:t>
            </w:r>
          </w:p>
        </w:tc>
      </w:tr>
      <w:t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1"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top w:val="nil"/>
              <w:left w:val="single" w:sz="4" w:space="0" w:color="000000"/>
              <w:bottom w:val="nil"/>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422" w:type="dxa"/>
            <w:gridSpan w:val="2"/>
            <w:vMerge w:val="restart"/>
            <w:tcBorders>
              <w:top w:val="single" w:sz="4" w:space="0" w:color="000000"/>
              <w:left w:val="single" w:sz="4" w:space="0" w:color="000000"/>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29"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tcBorders>
              <w:top w:val="nil"/>
              <w:left w:val="single" w:sz="4" w:space="0" w:color="000000"/>
              <w:bottom w:val="nil"/>
              <w:right w:val="single" w:sz="4" w:space="0" w:color="000000"/>
            </w:tcBorders>
            <w:noWrap/>
            <w:tcMar>
              <w:left w:w="108" w:type="dxa"/>
              <w:right w:w="108" w:type="dxa"/>
            </w:tcMar>
            <w:vAlign w:val="center"/>
          </w:tcPr>
          <w:p/>
        </w:tc>
        <w:tc>
          <w:tcPr>
            <w:tcW w:w="6422" w:type="dxa"/>
            <w:gridSpan w:val="2"/>
            <w:vMerge/>
            <w:tcBorders>
              <w:top w:val="single" w:sz="4" w:space="0" w:color="000000"/>
              <w:left w:val="single" w:sz="4" w:space="0" w:color="000000"/>
              <w:bottom w:val="nil"/>
              <w:right w:val="single" w:sz="4" w:space="0" w:color="000000"/>
            </w:tcBorders>
            <w:noWrap/>
            <w:tcMar>
              <w:left w:w="108" w:type="dxa"/>
              <w:right w:w="108" w:type="dxa"/>
            </w:tcMar>
            <w:vAlign w:val="center"/>
          </w:tcPr>
          <w:p/>
        </w:tc>
        <w:tc>
          <w:tcPr>
            <w:tcW w:w="629"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hint="eastAsia"/>
                <w:sz w:val="24"/>
                <w:szCs w:val="24"/>
                <w:lang w:val="en-US" w:eastAsia="zh-CN"/>
              </w:rPr>
              <w:t>8</w:t>
            </w:r>
            <w:r>
              <w:rPr>
                <w:rFonts w:ascii="仿宋" w:eastAsia="仿宋"/>
                <w:sz w:val="24"/>
                <w:szCs w:val="24"/>
              </w:rPr>
              <w:t>　</w:t>
            </w:r>
          </w:p>
        </w:tc>
      </w:tr>
      <w:t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7"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45"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29" w:type="dxa"/>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sz w:val="24"/>
                <w:szCs w:val="24"/>
              </w:rPr>
              <w:t>　</w:t>
            </w:r>
            <w:r>
              <w:rPr>
                <w:rFonts w:ascii="仿宋" w:eastAsia="仿宋" w:hint="eastAsia"/>
                <w:sz w:val="24"/>
                <w:szCs w:val="24"/>
                <w:lang w:val="en-US" w:eastAsia="zh-CN"/>
              </w:rPr>
              <w:t>5</w:t>
            </w:r>
          </w:p>
        </w:tc>
      </w:tr>
      <w:tr>
        <w:tc>
          <w:tcPr>
            <w:tcW w:w="51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68"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456"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001"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7"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br/>
              <w:t>80%（含）-90%，计4分；</w:t>
              <w:br/>
              <w:t>70%（含）-80%，计2分；</w:t>
              <w:br/>
              <w:t>低于70%计0分。</w:t>
            </w:r>
          </w:p>
        </w:tc>
        <w:tc>
          <w:tcPr>
            <w:tcW w:w="344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29"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hint="eastAsia"/>
                <w:sz w:val="24"/>
                <w:szCs w:val="24"/>
                <w:lang w:val="en-US" w:eastAsia="zh-CN"/>
              </w:rPr>
            </w:pPr>
            <w:r>
              <w:rPr>
                <w:rFonts w:ascii="仿宋" w:eastAsia="仿宋" w:hint="eastAsia"/>
                <w:sz w:val="24"/>
                <w:szCs w:val="24"/>
                <w:lang w:val="en-US" w:eastAsia="zh-CN"/>
              </w:rPr>
              <w:t>5</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ascii="黑体" w:eastAsia="黑体" w:hint="eastAsia"/>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tab/>
        <w:tab/>
        <w:tab/>
        <w:tab/>
        <w:tab/>
        <w:tab/>
      </w:r>
    </w:p>
    <w:tbl>
      <w:tblPr>
        <w:jc w:val="center"/>
        <w:tblW w:w="10339"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3550"/>
        <w:gridCol w:w="1190"/>
        <w:gridCol w:w="1170"/>
        <w:gridCol w:w="1130"/>
        <w:gridCol w:w="1465"/>
        <w:gridCol w:w="970"/>
        <w:gridCol w:w="864"/>
      </w:tblGrid>
      <w:tr>
        <w:trPr>
          <w:trHeight w:val="417"/>
        </w:trPr>
        <w:tc>
          <w:tcPr>
            <w:tcW w:w="3550" w:type="dxa"/>
            <w:vMerge w:val="restar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rPr>
          <w:trHeight w:val="177"/>
        </w:trPr>
        <w:tc>
          <w:tcPr>
            <w:tcW w:w="3550" w:type="dxa"/>
            <w:vMerge/>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lang w:val="en-US" w:eastAsia="zh-CN"/>
              </w:rPr>
            </w:pPr>
            <w:r>
              <w:rPr>
                <w:rFonts w:ascii="仿宋" w:eastAsia="仿宋"/>
                <w:sz w:val="24"/>
              </w:rPr>
              <w:t>　</w:t>
            </w:r>
            <w:r>
              <w:rPr>
                <w:rFonts w:ascii="仿宋" w:eastAsia="仿宋" w:hint="eastAsia"/>
                <w:sz w:val="24"/>
                <w:lang w:val="en-US" w:eastAsia="zh-CN"/>
              </w:rPr>
              <w:t>15</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hint="eastAsia"/>
                <w:sz w:val="24"/>
                <w:lang w:val="en-US" w:eastAsia="zh-CN"/>
              </w:rPr>
              <w:t>17</w:t>
            </w: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both"/>
              <w:rPr>
                <w:rFonts w:ascii="仿宋" w:eastAsia="仿宋"/>
                <w:sz w:val="24"/>
              </w:rPr>
            </w:pPr>
            <w:r>
              <w:rPr>
                <w:rFonts w:ascii="仿宋" w:eastAsia="仿宋" w:hint="eastAsia"/>
                <w:sz w:val="24"/>
                <w:lang w:val="en-US" w:eastAsia="zh-CN"/>
              </w:rPr>
              <w:t>89%</w:t>
            </w:r>
            <w:r>
              <w:rPr>
                <w:rFonts w:ascii="仿宋" w:eastAsia="仿宋"/>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hint="eastAsia"/>
                <w:sz w:val="24"/>
                <w:lang w:val="en-US" w:eastAsia="zh-CN"/>
              </w:rPr>
              <w:t>3.38</w:t>
            </w:r>
            <w:r>
              <w:rPr>
                <w:rFonts w:ascii="仿宋" w:eastAsia="仿宋"/>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hint="eastAsia"/>
                <w:sz w:val="24"/>
                <w:lang w:val="en-US" w:eastAsia="zh-CN"/>
              </w:rPr>
              <w:t>1</w:t>
            </w: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hint="eastAsia"/>
                <w:sz w:val="24"/>
                <w:lang w:val="en-US" w:eastAsia="zh-CN"/>
              </w:rPr>
            </w:pPr>
            <w:r>
              <w:rPr>
                <w:rFonts w:ascii="仿宋" w:eastAsia="仿宋"/>
                <w:sz w:val="24"/>
              </w:rPr>
              <w:t>　</w:t>
            </w:r>
            <w:r>
              <w:rPr>
                <w:rFonts w:ascii="仿宋" w:eastAsia="仿宋" w:hint="eastAsia"/>
                <w:sz w:val="24"/>
                <w:lang w:val="en-US" w:eastAsia="zh-CN"/>
              </w:rPr>
              <w:t>1</w:t>
            </w:r>
          </w:p>
        </w:tc>
      </w:tr>
      <w:tr>
        <w:trPr>
          <w:trHeight w:val="39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hint="eastAsia"/>
                <w:sz w:val="24"/>
                <w:lang w:val="en-US" w:eastAsia="zh-CN"/>
              </w:rPr>
              <w:t>3.38</w:t>
            </w:r>
            <w:r>
              <w:rPr>
                <w:rFonts w:ascii="仿宋" w:eastAsia="仿宋"/>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hint="eastAsia"/>
                <w:sz w:val="24"/>
                <w:lang w:val="en-US" w:eastAsia="zh-CN"/>
              </w:rPr>
              <w:t>1</w:t>
            </w: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hint="eastAsia"/>
                <w:sz w:val="24"/>
                <w:lang w:val="en-US" w:eastAsia="zh-CN"/>
              </w:rPr>
            </w:pPr>
            <w:r>
              <w:rPr>
                <w:rFonts w:ascii="仿宋" w:eastAsia="仿宋"/>
                <w:sz w:val="24"/>
              </w:rPr>
              <w:t>　</w:t>
            </w:r>
            <w:r>
              <w:rPr>
                <w:rFonts w:ascii="仿宋" w:eastAsia="仿宋" w:hint="eastAsia"/>
                <w:sz w:val="24"/>
                <w:lang w:val="en-US" w:eastAsia="zh-CN"/>
              </w:rPr>
              <w:t>1</w:t>
            </w:r>
          </w:p>
        </w:tc>
      </w:tr>
      <w:tr>
        <w:trPr>
          <w:trHeight w:val="39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lang w:val="en-US" w:eastAsia="zh-CN"/>
              </w:rPr>
            </w:pPr>
            <w:r>
              <w:rPr>
                <w:rFonts w:ascii="仿宋" w:eastAsia="仿宋" w:hint="eastAsia"/>
                <w:sz w:val="24"/>
                <w:lang w:val="en-US" w:eastAsia="zh-CN"/>
              </w:rPr>
              <w:t>41.24</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lang w:val="en-US" w:eastAsia="zh-CN"/>
              </w:rPr>
            </w:pPr>
            <w:r>
              <w:rPr>
                <w:rFonts w:ascii="仿宋" w:eastAsia="仿宋" w:hint="eastAsia"/>
                <w:sz w:val="24"/>
                <w:lang w:val="en-US" w:eastAsia="zh-CN"/>
              </w:rPr>
              <w:t>83.47</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hint="eastAsia"/>
                <w:sz w:val="24"/>
                <w:lang w:val="en-US" w:eastAsia="zh-CN"/>
              </w:rPr>
              <w:t>27.57</w:t>
            </w:r>
            <w:r>
              <w:rPr>
                <w:rFonts w:ascii="仿宋" w:eastAsia="仿宋"/>
                <w:sz w:val="24"/>
              </w:rPr>
              <w:t>　</w:t>
            </w:r>
          </w:p>
        </w:tc>
      </w:tr>
      <w:tr>
        <w:trPr>
          <w:trHeight w:val="39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ind w:firstLineChars="400" w:firstLine="960"/>
              <w:jc w:val="both"/>
              <w:rPr>
                <w:rFonts w:ascii="仿宋" w:eastAsia="仿宋" w:hint="eastAsia"/>
                <w:color w:val="FF0000"/>
                <w:sz w:val="24"/>
                <w:lang w:val="en-US" w:eastAsia="zh-CN"/>
              </w:rPr>
            </w:pPr>
            <w:r>
              <w:rPr>
                <w:rFonts w:ascii="仿宋" w:eastAsia="仿宋" w:hint="eastAsia"/>
                <w:color w:val="FF0000"/>
                <w:sz w:val="24"/>
                <w:lang w:val="en-US" w:eastAsia="zh-CN"/>
              </w:rPr>
              <w:t>3</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olor w:val="FF0000"/>
                <w:sz w:val="24"/>
                <w:lang w:val="en-US" w:eastAsia="zh-CN"/>
              </w:rPr>
            </w:pPr>
            <w:r>
              <w:rPr>
                <w:rFonts w:ascii="仿宋" w:eastAsia="仿宋" w:hint="eastAsia"/>
                <w:color w:val="FF0000"/>
                <w:sz w:val="24"/>
                <w:lang w:val="en-US" w:eastAsia="zh-CN"/>
              </w:rPr>
              <w:t>15</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olor w:val="FF0000"/>
                <w:sz w:val="24"/>
                <w:lang w:val="en-US" w:eastAsia="zh-CN"/>
              </w:rPr>
            </w:pPr>
            <w:r>
              <w:rPr>
                <w:rFonts w:ascii="仿宋" w:eastAsia="仿宋"/>
                <w:color w:val="FF0000"/>
                <w:sz w:val="24"/>
              </w:rPr>
              <w:t>　</w:t>
            </w:r>
            <w:r>
              <w:rPr>
                <w:rFonts w:ascii="仿宋" w:eastAsia="仿宋" w:hint="eastAsia"/>
                <w:color w:val="FF0000"/>
                <w:sz w:val="24"/>
                <w:lang w:val="en-US" w:eastAsia="zh-CN"/>
              </w:rPr>
              <w:t>3.1</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olor w:val="FF0000"/>
                <w:sz w:val="24"/>
              </w:rPr>
            </w:pPr>
            <w:r>
              <w:rPr>
                <w:rFonts w:ascii="仿宋" w:eastAsia="仿宋" w:hint="eastAsia"/>
                <w:color w:val="FF0000"/>
                <w:sz w:val="24"/>
                <w:lang w:val="en-US" w:eastAsia="zh-CN"/>
              </w:rPr>
              <w:t>1.87</w:t>
            </w:r>
            <w:r>
              <w:rPr>
                <w:rFonts w:ascii="仿宋" w:eastAsia="仿宋"/>
                <w:color w:val="FF0000"/>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olor w:val="FF0000"/>
                <w:sz w:val="24"/>
              </w:rPr>
            </w:pPr>
            <w:r>
              <w:rPr>
                <w:rFonts w:ascii="仿宋" w:eastAsia="仿宋" w:hint="eastAsia"/>
                <w:color w:val="FF0000"/>
                <w:sz w:val="24"/>
                <w:lang w:val="en-US" w:eastAsia="zh-CN"/>
              </w:rPr>
              <w:t>8</w:t>
            </w:r>
            <w:r>
              <w:rPr>
                <w:rFonts w:ascii="仿宋" w:eastAsia="仿宋"/>
                <w:color w:val="FF0000"/>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olor w:val="FF0000"/>
                <w:sz w:val="24"/>
                <w:lang w:val="en-US" w:eastAsia="zh-CN"/>
              </w:rPr>
            </w:pPr>
            <w:r>
              <w:rPr>
                <w:rFonts w:ascii="仿宋" w:eastAsia="仿宋"/>
                <w:color w:val="FF0000"/>
                <w:sz w:val="24"/>
              </w:rPr>
              <w:t>　</w:t>
            </w:r>
            <w:r>
              <w:rPr>
                <w:rFonts w:ascii="仿宋" w:eastAsia="仿宋" w:hint="eastAsia"/>
                <w:color w:val="FF0000"/>
                <w:sz w:val="24"/>
                <w:lang w:val="en-US" w:eastAsia="zh-CN"/>
              </w:rPr>
              <w:t>2.8</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olor w:val="FF0000"/>
                <w:sz w:val="24"/>
              </w:rPr>
            </w:pPr>
            <w:r>
              <w:rPr>
                <w:rFonts w:ascii="仿宋" w:eastAsia="仿宋" w:hint="eastAsia"/>
                <w:color w:val="FF0000"/>
                <w:sz w:val="24"/>
                <w:lang w:val="en-US" w:eastAsia="zh-CN"/>
              </w:rPr>
              <w:t>0</w:t>
            </w:r>
            <w:r>
              <w:rPr>
                <w:rFonts w:ascii="仿宋" w:eastAsia="仿宋"/>
                <w:color w:val="FF0000"/>
                <w:sz w:val="24"/>
              </w:rPr>
              <w:t>　</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olor w:val="FF0000"/>
                <w:sz w:val="24"/>
              </w:rPr>
            </w:pPr>
            <w:r>
              <w:rPr>
                <w:rFonts w:ascii="仿宋" w:eastAsia="仿宋" w:hint="eastAsia"/>
                <w:color w:val="FF0000"/>
                <w:sz w:val="24"/>
                <w:lang w:val="en-US" w:eastAsia="zh-CN"/>
              </w:rPr>
              <w:t>5</w:t>
            </w:r>
            <w:r>
              <w:rPr>
                <w:rFonts w:ascii="仿宋" w:eastAsia="仿宋"/>
                <w:color w:val="FF0000"/>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color w:val="FF0000"/>
                <w:sz w:val="24"/>
              </w:rPr>
            </w:pPr>
            <w:r>
              <w:rPr>
                <w:rFonts w:ascii="仿宋" w:eastAsia="仿宋" w:hint="eastAsia"/>
                <w:color w:val="FF0000"/>
                <w:sz w:val="24"/>
                <w:lang w:val="en-US" w:eastAsia="zh-CN"/>
              </w:rPr>
              <w:t>0.22</w:t>
            </w:r>
            <w:r>
              <w:rPr>
                <w:rFonts w:ascii="仿宋" w:eastAsia="仿宋"/>
                <w:color w:val="FF0000"/>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hint="eastAsia"/>
                <w:sz w:val="24"/>
                <w:lang w:val="en-US" w:eastAsia="zh-CN"/>
              </w:rPr>
              <w:t>0</w:t>
            </w: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hint="eastAsia"/>
                <w:sz w:val="24"/>
                <w:lang w:val="en-US" w:eastAsia="zh-CN"/>
              </w:rPr>
              <w:t>0</w:t>
            </w:r>
            <w:r>
              <w:rPr>
                <w:rFonts w:ascii="仿宋" w:eastAsia="仿宋"/>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r>
      <w:tr>
        <w:trPr>
          <w:trHeight w:val="1154"/>
        </w:trPr>
        <w:tc>
          <w:tcPr>
            <w:tcW w:w="3550"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楼堂馆所控制情况</w:t>
              <w:br/>
              <w:t>（2021年完工项目）</w:t>
            </w:r>
          </w:p>
        </w:tc>
        <w:tc>
          <w:tcPr>
            <w:tcW w:w="1190"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批复规模</w:t>
              <w:br/>
              <w:t>（㎡）</w:t>
            </w:r>
          </w:p>
        </w:tc>
        <w:tc>
          <w:tcPr>
            <w:tcW w:w="1170"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rPr>
          <w:trHeight w:val="177"/>
        </w:trPr>
        <w:tc>
          <w:tcPr>
            <w:tcW w:w="3550"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190"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top w:val="nil"/>
              <w:left w:val="nil"/>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rPr>
            </w:pPr>
            <w:r>
              <w:rPr>
                <w:rFonts w:ascii="仿宋" w:eastAsia="仿宋"/>
                <w:sz w:val="24"/>
              </w:rPr>
              <w:t>　</w:t>
            </w:r>
          </w:p>
        </w:tc>
      </w:tr>
      <w:tr>
        <w:trPr>
          <w:trHeight w:val="371"/>
        </w:trPr>
        <w:tc>
          <w:tcPr>
            <w:tcW w:w="3550"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ascii="黑体" w:eastAsia="黑体" w:hint="eastAsia"/>
        </w:rPr>
      </w:pPr>
      <w:r>
        <w:rPr>
          <w:rFonts w:ascii="黑体" w:eastAsia="黑体" w:hint="eastAsia"/>
        </w:rPr>
        <w:t>附件3</w:t>
      </w:r>
    </w:p>
    <w:p>
      <w:pPr>
        <w:widowControl/>
        <w:ind w:left="93"/>
        <w:jc w:val="center"/>
        <w:rPr>
          <w:rFonts w:ascii="仿宋" w:eastAsia="仿宋"/>
          <w:sz w:val="36"/>
          <w:szCs w:val="36"/>
        </w:rPr>
      </w:pPr>
      <w:r>
        <w:rPr>
          <w:rFonts w:ascii="仿宋" w:eastAsia="仿宋" w:hint="eastAsia"/>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jc w:val="center"/>
        <w:tblW w:w="8989"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571"/>
        <w:gridCol w:w="619"/>
        <w:gridCol w:w="814"/>
        <w:gridCol w:w="1899"/>
        <w:gridCol w:w="2583"/>
        <w:gridCol w:w="1255"/>
        <w:gridCol w:w="1248"/>
      </w:tblGrid>
      <w:tr>
        <w:trPr>
          <w:trHeight w:val="248"/>
          <w:tblHeader/>
        </w:trPr>
        <w:tc>
          <w:tcPr>
            <w:tcW w:w="571" w:type="dxa"/>
            <w:tcBorders>
              <w:top w:val="single" w:sz="4" w:space="0" w:color="000000"/>
              <w:left w:val="single" w:sz="4" w:space="0" w:color="000000"/>
              <w:bottom w:val="nil"/>
              <w:right w:val="single" w:sz="4" w:space="0" w:color="000000"/>
            </w:tcBorders>
            <w:noWrap/>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619" w:type="dxa"/>
            <w:tcBorders>
              <w:top w:val="single" w:sz="4" w:space="0" w:color="000000"/>
              <w:left w:val="nil"/>
              <w:bottom w:val="nil"/>
              <w:right w:val="single" w:sz="4" w:space="0" w:color="000000"/>
            </w:tcBorders>
            <w:noWrap/>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814" w:type="dxa"/>
            <w:vMerge w:val="restar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1899" w:type="dxa"/>
            <w:vMerge w:val="restar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2583" w:type="dxa"/>
            <w:vMerge w:val="restar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1255" w:type="dxa"/>
            <w:vMerge w:val="restart"/>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仿宋" w:eastAsia="仿宋"/>
                <w:b/>
                <w:bCs/>
                <w:sz w:val="20"/>
                <w:szCs w:val="20"/>
              </w:rPr>
            </w:pPr>
            <w:r>
              <w:rPr>
                <w:rFonts w:ascii="仿宋" w:eastAsia="仿宋"/>
                <w:sz w:val="24"/>
                <w:szCs w:val="24"/>
              </w:rPr>
              <w:t>得分</w:t>
            </w:r>
          </w:p>
        </w:tc>
        <w:tc>
          <w:tcPr>
            <w:tcW w:w="1248" w:type="dxa"/>
            <w:tcBorders>
              <w:top w:val="single" w:sz="4" w:space="0" w:color="000000"/>
              <w:left w:val="single" w:sz="4" w:space="0" w:color="000000"/>
              <w:bottom w:val="single" w:sz="4" w:space="0" w:color="000000"/>
              <w:right w:val="single" w:sz="4" w:space="0" w:color="000000"/>
            </w:tcBorders>
            <w:noWrap/>
            <w:vAlign w:val="center"/>
          </w:tcPr>
          <w:p>
            <w:pPr>
              <w:widowControl/>
              <w:jc w:val="center"/>
              <w:rPr>
                <w:rFonts w:ascii="仿宋" w:eastAsia="仿宋"/>
                <w:sz w:val="24"/>
                <w:szCs w:val="24"/>
              </w:rPr>
            </w:pPr>
          </w:p>
        </w:tc>
      </w:tr>
      <w:tr>
        <w:trPr>
          <w:trHeight w:val="380"/>
          <w:tblHeader/>
        </w:trPr>
        <w:tc>
          <w:tcPr>
            <w:tcW w:w="571" w:type="dxa"/>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619"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14" w:type="dxa"/>
            <w:vMerge/>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tc>
        <w:tc>
          <w:tcPr>
            <w:tcW w:w="2583" w:type="dxa"/>
            <w:vMerge/>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tc>
        <w:tc>
          <w:tcPr>
            <w:tcW w:w="1255" w:type="dxa"/>
            <w:vMerge/>
            <w:tcBorders>
              <w:top w:val="single" w:sz="4" w:space="0" w:color="000000"/>
              <w:left w:val="single" w:sz="4" w:space="0" w:color="000000"/>
              <w:bottom w:val="single" w:sz="4" w:space="0" w:color="000000"/>
              <w:right w:val="single" w:sz="4" w:space="0" w:color="000000"/>
            </w:tcBorders>
            <w:noWrap/>
            <w:vAlign w:val="center"/>
          </w:tcPr>
          <w:p/>
        </w:tc>
        <w:tc>
          <w:tcPr>
            <w:tcW w:w="1248" w:type="dxa"/>
            <w:tcBorders>
              <w:top w:val="single" w:sz="4" w:space="0" w:color="000000"/>
              <w:left w:val="single" w:sz="4" w:space="0" w:color="000000"/>
              <w:bottom w:val="single" w:sz="4" w:space="0" w:color="000000"/>
              <w:right w:val="single" w:sz="4" w:space="0" w:color="000000"/>
            </w:tcBorders>
            <w:noWrap/>
            <w:vAlign w:val="center"/>
          </w:tcPr>
          <w:p/>
        </w:tc>
      </w:tr>
      <w:tr>
        <w:tc>
          <w:tcPr>
            <w:tcW w:w="571"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61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hint="eastAsia"/>
                <w:sz w:val="24"/>
                <w:szCs w:val="24"/>
                <w:lang w:val="en-US" w:eastAsia="zh-CN"/>
              </w:rPr>
            </w:pPr>
            <w:r>
              <w:rPr>
                <w:rFonts w:ascii="仿宋" w:eastAsia="仿宋" w:hint="eastAsia"/>
                <w:sz w:val="24"/>
                <w:szCs w:val="24"/>
                <w:lang w:val="en-US" w:eastAsia="zh-CN"/>
              </w:rPr>
              <w:t>3</w:t>
            </w: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hint="eastAsia"/>
                <w:sz w:val="24"/>
                <w:szCs w:val="24"/>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1255"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hint="eastAsia"/>
                <w:sz w:val="24"/>
                <w:szCs w:val="24"/>
                <w:lang w:val="en-US" w:eastAsia="zh-CN"/>
              </w:rPr>
            </w:pPr>
            <w:r>
              <w:rPr>
                <w:rFonts w:ascii="仿宋" w:eastAsia="仿宋" w:hint="eastAsia"/>
                <w:sz w:val="24"/>
                <w:szCs w:val="24"/>
                <w:lang w:val="en-US" w:eastAsia="zh-CN"/>
              </w:rPr>
              <w:t>3</w:t>
            </w: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hint="eastAsia"/>
                <w:sz w:val="24"/>
                <w:szCs w:val="24"/>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1255"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hint="eastAsia"/>
                <w:sz w:val="24"/>
                <w:szCs w:val="24"/>
                <w:lang w:val="en-US" w:eastAsia="zh-CN"/>
              </w:rPr>
            </w:pPr>
            <w:r>
              <w:rPr>
                <w:rFonts w:ascii="仿宋" w:eastAsia="仿宋" w:hint="eastAsia"/>
                <w:sz w:val="24"/>
                <w:szCs w:val="24"/>
                <w:lang w:val="en-US" w:eastAsia="zh-CN"/>
              </w:rPr>
              <w:t>3</w:t>
            </w: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hint="eastAsia"/>
                <w:sz w:val="24"/>
                <w:szCs w:val="24"/>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ascii="仿宋" w:eastAsia="仿宋" w:hint="eastAsia"/>
                <w:sz w:val="24"/>
                <w:szCs w:val="24"/>
              </w:rPr>
              <w:t>数</w:t>
            </w:r>
            <w:r>
              <w:rPr>
                <w:rFonts w:ascii="仿宋" w:eastAsia="仿宋"/>
                <w:sz w:val="24"/>
                <w:szCs w:val="24"/>
              </w:rPr>
              <w:t>或计划数相对应；</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1255"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lang w:val="en-US" w:eastAsia="zh-CN"/>
              </w:rPr>
            </w:pPr>
            <w:r>
              <w:rPr>
                <w:rFonts w:ascii="仿宋" w:eastAsia="仿宋" w:hint="eastAsia"/>
                <w:sz w:val="24"/>
                <w:szCs w:val="24"/>
                <w:lang w:val="en-US" w:eastAsia="zh-CN"/>
              </w:rPr>
              <w:t>3</w:t>
            </w: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hint="eastAsia"/>
                <w:sz w:val="24"/>
                <w:szCs w:val="24"/>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1255"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hint="eastAsia"/>
                <w:sz w:val="24"/>
                <w:szCs w:val="24"/>
                <w:lang w:val="en-US" w:eastAsia="zh-CN"/>
              </w:rPr>
            </w:pPr>
            <w:r>
              <w:rPr>
                <w:rFonts w:ascii="仿宋" w:eastAsia="仿宋" w:hint="eastAsia"/>
                <w:sz w:val="24"/>
                <w:szCs w:val="24"/>
                <w:lang w:val="en-US" w:eastAsia="zh-CN"/>
              </w:rPr>
              <w:t>3</w:t>
            </w: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hint="eastAsia"/>
                <w:sz w:val="24"/>
                <w:szCs w:val="24"/>
                <w:lang w:val="en-US" w:eastAsia="zh-CN"/>
              </w:rPr>
            </w:pPr>
          </w:p>
        </w:tc>
      </w:tr>
      <w:tr>
        <w:trPr>
          <w:trHeight w:val="764"/>
        </w:trP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1255"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r>
      <w:tr>
        <w:trPr>
          <w:trHeight w:val="254"/>
        </w:trPr>
        <w:tc>
          <w:tcPr>
            <w:tcW w:w="571" w:type="dxa"/>
            <w:vMerge w:val="restart"/>
            <w:tcBorders>
              <w:top w:val="nil"/>
              <w:left w:val="single" w:sz="4" w:space="0" w:color="000000"/>
              <w:bottom w:val="single" w:sz="4" w:space="0" w:color="000000"/>
              <w:right w:val="single" w:sz="4" w:space="0" w:color="000000"/>
            </w:tcBorders>
            <w:noWrap/>
            <w:tcMar>
              <w:left w:w="108" w:type="dxa"/>
              <w:right w:w="108" w:type="dxa"/>
            </w:tcMar>
          </w:tcPr>
          <w:p>
            <w:pPr>
              <w:widowControl/>
              <w:spacing w:line="280" w:lineRule="exact"/>
              <w:jc w:val="left"/>
              <w:rPr>
                <w:rFonts w:ascii="仿宋" w:eastAsia="仿宋"/>
                <w:sz w:val="22"/>
                <w:szCs w:val="22"/>
              </w:rPr>
            </w:pPr>
            <w:r>
              <w:rPr>
                <w:rFonts w:ascii="仿宋" w:eastAsia="仿宋"/>
                <w:sz w:val="22"/>
                <w:szCs w:val="22"/>
              </w:rPr>
              <w:t>过程</w:t>
            </w:r>
          </w:p>
          <w:p>
            <w:pPr>
              <w:widowControl/>
              <w:spacing w:line="280" w:lineRule="exact"/>
              <w:jc w:val="left"/>
              <w:rPr>
                <w:rFonts w:ascii="仿宋" w:eastAsia="仿宋"/>
                <w:sz w:val="22"/>
                <w:szCs w:val="22"/>
              </w:rPr>
            </w:pPr>
            <w:r>
              <w:rPr>
                <w:rFonts w:ascii="仿宋" w:eastAsia="仿宋"/>
                <w:sz w:val="22"/>
                <w:szCs w:val="22"/>
              </w:rPr>
              <w:t>（30分）</w:t>
            </w:r>
          </w:p>
        </w:tc>
        <w:tc>
          <w:tcPr>
            <w:tcW w:w="619" w:type="dxa"/>
            <w:vMerge w:val="restart"/>
            <w:tcBorders>
              <w:top w:val="nil"/>
              <w:left w:val="single" w:sz="4" w:space="0" w:color="000000"/>
              <w:bottom w:val="single" w:sz="4" w:space="0" w:color="000000"/>
              <w:right w:val="single" w:sz="4" w:space="0" w:color="000000"/>
            </w:tcBorders>
            <w:noWrap/>
            <w:tcMar>
              <w:left w:w="108" w:type="dxa"/>
              <w:right w:w="108" w:type="dxa"/>
            </w:tcMar>
          </w:tcPr>
          <w:p>
            <w:pPr>
              <w:widowControl/>
              <w:spacing w:line="280" w:lineRule="exact"/>
              <w:jc w:val="left"/>
              <w:rPr>
                <w:rFonts w:ascii="仿宋" w:eastAsia="仿宋"/>
                <w:sz w:val="22"/>
                <w:szCs w:val="22"/>
              </w:rPr>
            </w:pPr>
            <w:r>
              <w:rPr>
                <w:rFonts w:ascii="仿宋" w:eastAsia="仿宋"/>
                <w:sz w:val="22"/>
                <w:szCs w:val="22"/>
              </w:rPr>
              <w:t>业务管理</w:t>
            </w:r>
          </w:p>
          <w:p>
            <w:pPr>
              <w:widowControl/>
              <w:spacing w:line="280" w:lineRule="exact"/>
              <w:jc w:val="left"/>
              <w:rPr>
                <w:rFonts w:ascii="仿宋" w:eastAsia="仿宋"/>
                <w:sz w:val="22"/>
                <w:szCs w:val="22"/>
              </w:rPr>
            </w:pPr>
            <w:r>
              <w:rPr>
                <w:rFonts w:ascii="仿宋" w:eastAsia="仿宋"/>
                <w:sz w:val="22"/>
                <w:szCs w:val="22"/>
              </w:rPr>
              <w:t>（10分）</w:t>
            </w: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tcPr>
          <w:p>
            <w:pPr>
              <w:widowControl/>
              <w:spacing w:line="280" w:lineRule="exact"/>
              <w:jc w:val="left"/>
              <w:rPr>
                <w:rFonts w:ascii="仿宋" w:eastAsia="仿宋"/>
                <w:sz w:val="22"/>
                <w:szCs w:val="22"/>
              </w:rPr>
            </w:pPr>
            <w:r>
              <w:rPr>
                <w:rFonts w:ascii="仿宋" w:eastAsia="仿宋"/>
                <w:sz w:val="22"/>
                <w:szCs w:val="22"/>
              </w:rPr>
              <w:t>管理制度健全性</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tcPr>
          <w:p>
            <w:pPr>
              <w:widowControl/>
              <w:spacing w:line="280" w:lineRule="exact"/>
              <w:jc w:val="lef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2583" w:type="dxa"/>
            <w:tcBorders>
              <w:top w:val="nil"/>
              <w:left w:val="nil"/>
              <w:bottom w:val="nil"/>
              <w:right w:val="single" w:sz="4" w:space="0" w:color="000000"/>
            </w:tcBorders>
            <w:noWrap/>
            <w:tcMar>
              <w:left w:w="108" w:type="dxa"/>
              <w:right w:w="108" w:type="dxa"/>
            </w:tcMar>
          </w:tcPr>
          <w:p>
            <w:pPr>
              <w:widowControl/>
              <w:spacing w:line="280" w:lineRule="exact"/>
              <w:jc w:val="left"/>
              <w:rPr>
                <w:rFonts w:ascii="仿宋" w:eastAsia="仿宋"/>
                <w:sz w:val="24"/>
                <w:szCs w:val="24"/>
              </w:rPr>
            </w:pPr>
            <w:r>
              <w:rPr>
                <w:rFonts w:ascii="仿宋" w:eastAsia="仿宋"/>
                <w:sz w:val="24"/>
                <w:szCs w:val="24"/>
              </w:rPr>
              <w:t>评价要点：</w:t>
            </w:r>
          </w:p>
        </w:tc>
        <w:tc>
          <w:tcPr>
            <w:tcW w:w="1255" w:type="dxa"/>
            <w:tcBorders>
              <w:top w:val="nil"/>
              <w:left w:val="nil"/>
              <w:bottom w:val="nil"/>
              <w:right w:val="single" w:sz="4" w:space="0" w:color="000000"/>
            </w:tcBorders>
            <w:noWrap/>
          </w:tcPr>
          <w:p>
            <w:pPr>
              <w:widowControl/>
              <w:spacing w:line="280" w:lineRule="exact"/>
              <w:jc w:val="left"/>
              <w:rPr>
                <w:rFonts w:ascii="仿宋" w:eastAsia="仿宋"/>
                <w:sz w:val="24"/>
                <w:szCs w:val="24"/>
              </w:rPr>
            </w:pPr>
          </w:p>
        </w:tc>
        <w:tc>
          <w:tcPr>
            <w:tcW w:w="1248" w:type="dxa"/>
            <w:tcBorders>
              <w:top w:val="nil"/>
              <w:left w:val="nil"/>
              <w:bottom w:val="nil"/>
              <w:right w:val="single" w:sz="4" w:space="0" w:color="000000"/>
            </w:tcBorders>
            <w:noWrap/>
          </w:tcPr>
          <w:p>
            <w:pPr>
              <w:widowControl/>
              <w:spacing w:line="280" w:lineRule="exact"/>
              <w:jc w:val="lef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tcPr>
          <w:p/>
        </w:tc>
        <w:tc>
          <w:tcPr>
            <w:tcW w:w="2583" w:type="dxa"/>
            <w:tcBorders>
              <w:top w:val="nil"/>
              <w:left w:val="nil"/>
              <w:bottom w:val="nil"/>
              <w:right w:val="single" w:sz="4" w:space="0" w:color="000000"/>
            </w:tcBorders>
            <w:noWrap/>
            <w:tcMar>
              <w:left w:w="108" w:type="dxa"/>
              <w:right w:w="108" w:type="dxa"/>
            </w:tcMar>
          </w:tcPr>
          <w:p>
            <w:pPr>
              <w:widowControl/>
              <w:spacing w:line="280" w:lineRule="exact"/>
              <w:jc w:val="left"/>
              <w:rPr>
                <w:rFonts w:ascii="仿宋" w:eastAsia="仿宋"/>
                <w:sz w:val="24"/>
                <w:szCs w:val="24"/>
              </w:rPr>
            </w:pPr>
            <w:r>
              <w:rPr>
                <w:rFonts w:ascii="仿宋" w:eastAsia="仿宋"/>
                <w:sz w:val="24"/>
                <w:szCs w:val="24"/>
              </w:rPr>
              <w:t>①是否已制定或具有相应的业务管理制度；</w:t>
            </w:r>
          </w:p>
        </w:tc>
        <w:tc>
          <w:tcPr>
            <w:tcW w:w="1255" w:type="dxa"/>
            <w:tcBorders>
              <w:top w:val="nil"/>
              <w:left w:val="nil"/>
              <w:bottom w:val="nil"/>
              <w:right w:val="single" w:sz="4" w:space="0" w:color="000000"/>
            </w:tcBorders>
            <w:noWrap/>
          </w:tcPr>
          <w:p>
            <w:pPr>
              <w:widowControl/>
              <w:spacing w:line="280" w:lineRule="exact"/>
              <w:jc w:val="left"/>
              <w:rPr>
                <w:rFonts w:ascii="仿宋" w:eastAsia="仿宋"/>
                <w:sz w:val="24"/>
                <w:szCs w:val="24"/>
                <w:lang w:val="en-US" w:eastAsia="zh-CN"/>
              </w:rPr>
            </w:pPr>
            <w:r>
              <w:rPr>
                <w:rFonts w:ascii="仿宋" w:eastAsia="仿宋" w:hint="eastAsia"/>
                <w:sz w:val="24"/>
                <w:szCs w:val="24"/>
                <w:lang w:val="en-US" w:eastAsia="zh-CN"/>
              </w:rPr>
              <w:t>6</w:t>
            </w:r>
          </w:p>
        </w:tc>
        <w:tc>
          <w:tcPr>
            <w:tcW w:w="1248" w:type="dxa"/>
            <w:tcBorders>
              <w:top w:val="nil"/>
              <w:left w:val="nil"/>
              <w:bottom w:val="nil"/>
              <w:right w:val="single" w:sz="4" w:space="0" w:color="000000"/>
            </w:tcBorders>
            <w:noWrap/>
          </w:tcPr>
          <w:p>
            <w:pPr>
              <w:widowControl/>
              <w:spacing w:line="280" w:lineRule="exact"/>
              <w:jc w:val="left"/>
              <w:rPr>
                <w:rFonts w:ascii="仿宋" w:eastAsia="仿宋" w:hint="eastAsia"/>
                <w:sz w:val="24"/>
                <w:szCs w:val="24"/>
                <w:lang w:val="en-US" w:eastAsia="zh-CN"/>
              </w:rPr>
            </w:pPr>
          </w:p>
        </w:tc>
      </w:tr>
      <w:tr>
        <w:trPr>
          <w:trHeight w:val="836"/>
        </w:trP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1255"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lang w:val="en-US" w:eastAsia="zh-CN"/>
              </w:rPr>
            </w:pPr>
            <w:r>
              <w:rPr>
                <w:rFonts w:ascii="仿宋" w:eastAsia="仿宋" w:hint="eastAsia"/>
                <w:sz w:val="24"/>
                <w:szCs w:val="24"/>
                <w:lang w:val="en-US" w:eastAsia="zh-CN"/>
              </w:rPr>
              <w:t>10</w:t>
            </w:r>
          </w:p>
        </w:tc>
        <w:tc>
          <w:tcPr>
            <w:tcW w:w="1248" w:type="dxa"/>
            <w:tcBorders>
              <w:top w:val="nil"/>
              <w:left w:val="nil"/>
              <w:bottom w:val="single" w:sz="4" w:space="0" w:color="000000"/>
              <w:right w:val="single" w:sz="4" w:space="0" w:color="000000"/>
            </w:tcBorders>
            <w:noWrap/>
            <w:vAlign w:val="center"/>
          </w:tcPr>
          <w:p>
            <w:pPr>
              <w:widowControl/>
              <w:spacing w:line="280" w:lineRule="exact"/>
              <w:rPr>
                <w:rFonts w:ascii="仿宋" w:eastAsia="仿宋" w:hint="eastAsia"/>
                <w:sz w:val="24"/>
                <w:szCs w:val="24"/>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sz w:val="24"/>
                <w:szCs w:val="24"/>
              </w:rPr>
            </w:pPr>
          </w:p>
        </w:tc>
      </w:tr>
      <w:tr>
        <w:trPr>
          <w:trHeight w:val="463"/>
        </w:trP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1255" w:type="dxa"/>
            <w:tcBorders>
              <w:top w:val="nil"/>
              <w:left w:val="nil"/>
              <w:bottom w:val="nil"/>
              <w:right w:val="single" w:sz="4" w:space="0" w:color="000000"/>
            </w:tcBorders>
            <w:noWrap/>
            <w:vAlign w:val="center"/>
          </w:tcPr>
          <w:p>
            <w:pPr>
              <w:widowControl/>
              <w:spacing w:line="280" w:lineRule="exact"/>
              <w:rPr>
                <w:rFonts w:ascii="仿宋" w:eastAsia="仿宋" w:hint="eastAsia"/>
                <w:sz w:val="24"/>
                <w:szCs w:val="24"/>
                <w:lang w:val="en-US" w:eastAsia="zh-CN"/>
              </w:rPr>
            </w:pPr>
            <w:r>
              <w:rPr>
                <w:rFonts w:ascii="仿宋" w:eastAsia="仿宋" w:hint="eastAsia"/>
                <w:sz w:val="24"/>
                <w:szCs w:val="24"/>
                <w:lang w:val="en-US" w:eastAsia="zh-CN"/>
              </w:rPr>
              <w:t>8</w:t>
            </w:r>
          </w:p>
        </w:tc>
        <w:tc>
          <w:tcPr>
            <w:tcW w:w="1248" w:type="dxa"/>
            <w:tcBorders>
              <w:top w:val="nil"/>
              <w:left w:val="nil"/>
              <w:bottom w:val="nil"/>
              <w:right w:val="single" w:sz="4" w:space="0" w:color="000000"/>
            </w:tcBorders>
            <w:noWrap/>
            <w:vAlign w:val="center"/>
          </w:tcPr>
          <w:p>
            <w:pPr>
              <w:widowControl/>
              <w:spacing w:line="280" w:lineRule="exact"/>
              <w:rPr>
                <w:rFonts w:ascii="仿宋" w:eastAsia="仿宋" w:hint="eastAsia"/>
                <w:sz w:val="24"/>
                <w:szCs w:val="24"/>
                <w:lang w:val="en-US" w:eastAsia="zh-CN"/>
              </w:rPr>
            </w:pPr>
          </w:p>
        </w:tc>
      </w:tr>
      <w:tr>
        <w:trPr>
          <w:trHeight w:val="90"/>
        </w:trP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1255"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spacing w:line="280" w:lineRule="exact"/>
              <w:rPr>
                <w:rFonts w:ascii="仿宋" w:eastAsia="仿宋"/>
                <w:sz w:val="24"/>
                <w:szCs w:val="24"/>
              </w:rPr>
            </w:pPr>
          </w:p>
        </w:tc>
      </w:tr>
      <w:tr>
        <w:tc>
          <w:tcPr>
            <w:tcW w:w="571" w:type="dxa"/>
            <w:vMerge w:val="restar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619" w:type="dxa"/>
            <w:vMerge w:val="restart"/>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2583" w:type="dxa"/>
            <w:tcBorders>
              <w:top w:val="nil"/>
              <w:left w:val="nil"/>
              <w:bottom w:val="nil"/>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1255" w:type="dxa"/>
            <w:tcBorders>
              <w:top w:val="nil"/>
              <w:left w:val="nil"/>
              <w:bottom w:val="nil"/>
              <w:right w:val="single" w:sz="4" w:space="0" w:color="000000"/>
            </w:tcBorders>
            <w:noWrap/>
            <w:vAlign w:val="center"/>
          </w:tcPr>
          <w:p>
            <w:pPr>
              <w:widowControl/>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1255" w:type="dxa"/>
            <w:tcBorders>
              <w:top w:val="nil"/>
              <w:left w:val="nil"/>
              <w:bottom w:val="nil"/>
              <w:right w:val="single" w:sz="4" w:space="0" w:color="000000"/>
            </w:tcBorders>
            <w:noWrap/>
            <w:vAlign w:val="center"/>
          </w:tcPr>
          <w:p>
            <w:pPr>
              <w:widowControl/>
              <w:rPr>
                <w:rFonts w:ascii="仿宋" w:eastAsia="仿宋"/>
                <w:sz w:val="24"/>
                <w:szCs w:val="24"/>
                <w:lang w:val="en-US" w:eastAsia="zh-CN"/>
              </w:rPr>
            </w:pPr>
            <w:r>
              <w:rPr>
                <w:rFonts w:ascii="仿宋" w:eastAsia="仿宋" w:hint="eastAsia"/>
                <w:sz w:val="24"/>
                <w:szCs w:val="24"/>
                <w:lang w:val="en-US" w:eastAsia="zh-CN"/>
              </w:rPr>
              <w:t>10</w:t>
            </w:r>
          </w:p>
        </w:tc>
        <w:tc>
          <w:tcPr>
            <w:tcW w:w="1248" w:type="dxa"/>
            <w:tcBorders>
              <w:top w:val="nil"/>
              <w:left w:val="nil"/>
              <w:bottom w:val="nil"/>
              <w:right w:val="single" w:sz="4" w:space="0" w:color="000000"/>
            </w:tcBorders>
            <w:noWrap/>
            <w:vAlign w:val="center"/>
          </w:tcPr>
          <w:p>
            <w:pPr>
              <w:widowControl/>
              <w:rPr>
                <w:rFonts w:ascii="仿宋" w:eastAsia="仿宋" w:hint="eastAsia"/>
                <w:sz w:val="24"/>
                <w:szCs w:val="24"/>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1255"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1255" w:type="dxa"/>
            <w:tcBorders>
              <w:top w:val="nil"/>
              <w:left w:val="nil"/>
              <w:bottom w:val="nil"/>
              <w:right w:val="single" w:sz="4" w:space="0" w:color="000000"/>
            </w:tcBorders>
            <w:noWrap/>
            <w:vAlign w:val="center"/>
          </w:tcPr>
          <w:p>
            <w:pPr>
              <w:widowControl/>
              <w:jc w:val="lef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jc w:val="lef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1255" w:type="dxa"/>
            <w:tcBorders>
              <w:top w:val="nil"/>
              <w:left w:val="nil"/>
              <w:bottom w:val="nil"/>
              <w:right w:val="single" w:sz="4" w:space="0" w:color="000000"/>
            </w:tcBorders>
            <w:noWrap/>
            <w:vAlign w:val="center"/>
          </w:tcPr>
          <w:p>
            <w:pPr>
              <w:widowControl/>
              <w:jc w:val="left"/>
              <w:rPr>
                <w:rFonts w:ascii="仿宋" w:eastAsia="仿宋" w:hint="eastAsia"/>
                <w:sz w:val="24"/>
                <w:szCs w:val="24"/>
                <w:lang w:val="en-US" w:eastAsia="zh-CN"/>
              </w:rPr>
            </w:pPr>
            <w:r>
              <w:rPr>
                <w:rFonts w:ascii="仿宋" w:eastAsia="仿宋" w:hint="eastAsia"/>
                <w:sz w:val="24"/>
                <w:szCs w:val="24"/>
                <w:lang w:val="en-US" w:eastAsia="zh-CN"/>
              </w:rPr>
              <w:t>8</w:t>
            </w:r>
          </w:p>
        </w:tc>
        <w:tc>
          <w:tcPr>
            <w:tcW w:w="1248" w:type="dxa"/>
            <w:tcBorders>
              <w:top w:val="nil"/>
              <w:left w:val="nil"/>
              <w:bottom w:val="nil"/>
              <w:right w:val="single" w:sz="4" w:space="0" w:color="000000"/>
            </w:tcBorders>
            <w:noWrap/>
            <w:vAlign w:val="center"/>
          </w:tcPr>
          <w:p>
            <w:pPr>
              <w:widowControl/>
              <w:jc w:val="left"/>
              <w:rPr>
                <w:rFonts w:ascii="仿宋" w:eastAsia="仿宋" w:hint="eastAsia"/>
                <w:sz w:val="24"/>
                <w:szCs w:val="24"/>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1255"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2583" w:type="dxa"/>
            <w:tcBorders>
              <w:top w:val="nil"/>
              <w:left w:val="nil"/>
              <w:bottom w:val="nil"/>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1255" w:type="dxa"/>
            <w:tcBorders>
              <w:top w:val="nil"/>
              <w:left w:val="nil"/>
              <w:bottom w:val="nil"/>
              <w:right w:val="single" w:sz="4" w:space="0" w:color="000000"/>
            </w:tcBorders>
            <w:noWrap/>
            <w:vAlign w:val="center"/>
          </w:tcPr>
          <w:p>
            <w:pPr>
              <w:widowControl/>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1255" w:type="dxa"/>
            <w:tcBorders>
              <w:top w:val="nil"/>
              <w:left w:val="nil"/>
              <w:bottom w:val="nil"/>
              <w:right w:val="single" w:sz="4" w:space="0" w:color="000000"/>
            </w:tcBorders>
            <w:noWrap/>
            <w:vAlign w:val="center"/>
          </w:tcPr>
          <w:p>
            <w:pPr>
              <w:widowControl/>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1255" w:type="dxa"/>
            <w:tcBorders>
              <w:top w:val="nil"/>
              <w:left w:val="nil"/>
              <w:bottom w:val="nil"/>
              <w:right w:val="single" w:sz="4" w:space="0" w:color="000000"/>
            </w:tcBorders>
            <w:noWrap/>
            <w:vAlign w:val="center"/>
          </w:tcPr>
          <w:p>
            <w:pPr>
              <w:widowControl/>
              <w:rPr>
                <w:rFonts w:ascii="仿宋" w:eastAsia="仿宋"/>
                <w:sz w:val="24"/>
                <w:szCs w:val="24"/>
                <w:lang w:val="en-US" w:eastAsia="zh-CN"/>
              </w:rPr>
            </w:pPr>
            <w:r>
              <w:rPr>
                <w:rFonts w:ascii="仿宋" w:eastAsia="仿宋" w:hint="eastAsia"/>
                <w:sz w:val="24"/>
                <w:szCs w:val="24"/>
                <w:lang w:val="en-US" w:eastAsia="zh-CN"/>
              </w:rPr>
              <w:t>9.8</w:t>
            </w:r>
          </w:p>
        </w:tc>
        <w:tc>
          <w:tcPr>
            <w:tcW w:w="1248" w:type="dxa"/>
            <w:tcBorders>
              <w:top w:val="nil"/>
              <w:left w:val="nil"/>
              <w:bottom w:val="nil"/>
              <w:right w:val="single" w:sz="4" w:space="0" w:color="000000"/>
            </w:tcBorders>
            <w:noWrap/>
            <w:vAlign w:val="center"/>
          </w:tcPr>
          <w:p>
            <w:pPr>
              <w:widowControl/>
              <w:rPr>
                <w:rFonts w:ascii="仿宋" w:eastAsia="仿宋" w:hint="eastAsia"/>
                <w:sz w:val="24"/>
                <w:szCs w:val="24"/>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1255" w:type="dxa"/>
            <w:tcBorders>
              <w:top w:val="nil"/>
              <w:left w:val="nil"/>
              <w:bottom w:val="nil"/>
              <w:right w:val="single" w:sz="4" w:space="0" w:color="000000"/>
            </w:tcBorders>
            <w:noWrap/>
            <w:vAlign w:val="center"/>
          </w:tcPr>
          <w:p>
            <w:pPr>
              <w:widowControl/>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1255" w:type="dxa"/>
            <w:tcBorders>
              <w:top w:val="nil"/>
              <w:left w:val="nil"/>
              <w:bottom w:val="nil"/>
              <w:right w:val="single" w:sz="4" w:space="0" w:color="000000"/>
            </w:tcBorders>
            <w:noWrap/>
            <w:vAlign w:val="center"/>
          </w:tcPr>
          <w:p>
            <w:pPr>
              <w:widowControl/>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1255"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1255" w:type="dxa"/>
            <w:tcBorders>
              <w:top w:val="nil"/>
              <w:left w:val="nil"/>
              <w:bottom w:val="nil"/>
              <w:right w:val="single" w:sz="4" w:space="0" w:color="000000"/>
            </w:tcBorders>
            <w:noWrap/>
            <w:vAlign w:val="center"/>
          </w:tcPr>
          <w:p>
            <w:pPr>
              <w:widowControl/>
              <w:jc w:val="lef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jc w:val="lef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1255" w:type="dxa"/>
            <w:tcBorders>
              <w:top w:val="nil"/>
              <w:left w:val="nil"/>
              <w:bottom w:val="nil"/>
              <w:right w:val="single" w:sz="4" w:space="0" w:color="000000"/>
            </w:tcBorders>
            <w:noWrap/>
            <w:vAlign w:val="center"/>
          </w:tcPr>
          <w:p>
            <w:pPr>
              <w:widowControl/>
              <w:jc w:val="lef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jc w:val="lef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1255" w:type="dxa"/>
            <w:tcBorders>
              <w:top w:val="nil"/>
              <w:left w:val="nil"/>
              <w:bottom w:val="single" w:sz="4" w:space="0" w:color="000000"/>
              <w:right w:val="single" w:sz="4" w:space="0" w:color="000000"/>
            </w:tcBorders>
            <w:noWrap/>
            <w:vAlign w:val="center"/>
          </w:tcPr>
          <w:p>
            <w:pPr>
              <w:widowControl/>
              <w:rPr>
                <w:rFonts w:ascii="仿宋" w:eastAsia="仿宋" w:hint="eastAsia"/>
                <w:sz w:val="24"/>
                <w:szCs w:val="24"/>
                <w:lang w:val="en-US" w:eastAsia="zh-CN"/>
              </w:rPr>
            </w:pPr>
            <w:r>
              <w:rPr>
                <w:rFonts w:ascii="仿宋" w:eastAsia="仿宋" w:hint="eastAsia"/>
                <w:sz w:val="24"/>
                <w:szCs w:val="24"/>
                <w:lang w:val="en-US" w:eastAsia="zh-CN"/>
              </w:rPr>
              <w:t>8</w:t>
            </w:r>
          </w:p>
        </w:tc>
        <w:tc>
          <w:tcPr>
            <w:tcW w:w="1248" w:type="dxa"/>
            <w:tcBorders>
              <w:top w:val="nil"/>
              <w:left w:val="nil"/>
              <w:bottom w:val="single" w:sz="4" w:space="0" w:color="000000"/>
              <w:right w:val="single" w:sz="4" w:space="0" w:color="000000"/>
            </w:tcBorders>
            <w:noWrap/>
            <w:vAlign w:val="center"/>
          </w:tcPr>
          <w:p>
            <w:pPr>
              <w:widowControl/>
              <w:rPr>
                <w:rFonts w:ascii="仿宋" w:eastAsia="仿宋" w:hint="eastAsia"/>
                <w:sz w:val="24"/>
                <w:szCs w:val="24"/>
                <w:lang w:val="en-US" w:eastAsia="zh-CN"/>
              </w:rPr>
            </w:pPr>
          </w:p>
        </w:tc>
      </w:tr>
      <w:tr>
        <w:tc>
          <w:tcPr>
            <w:tcW w:w="571"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61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1255" w:type="dxa"/>
            <w:tcBorders>
              <w:top w:val="nil"/>
              <w:left w:val="nil"/>
              <w:bottom w:val="nil"/>
              <w:right w:val="single" w:sz="4" w:space="0" w:color="000000"/>
            </w:tcBorders>
            <w:noWrap/>
            <w:vAlign w:val="center"/>
          </w:tcPr>
          <w:p>
            <w:pPr>
              <w:widowControl/>
              <w:jc w:val="left"/>
              <w:rPr>
                <w:rFonts w:ascii="仿宋" w:eastAsia="仿宋" w:hint="eastAsia"/>
                <w:sz w:val="24"/>
                <w:szCs w:val="24"/>
                <w:lang w:val="en-US" w:eastAsia="zh-CN"/>
              </w:rPr>
            </w:pPr>
            <w:r>
              <w:rPr>
                <w:rFonts w:ascii="仿宋" w:eastAsia="仿宋" w:hint="eastAsia"/>
                <w:sz w:val="24"/>
                <w:szCs w:val="24"/>
                <w:lang w:val="en-US" w:eastAsia="zh-CN"/>
              </w:rPr>
              <w:t>5</w:t>
            </w:r>
          </w:p>
        </w:tc>
        <w:tc>
          <w:tcPr>
            <w:tcW w:w="1248" w:type="dxa"/>
            <w:tcBorders>
              <w:top w:val="nil"/>
              <w:left w:val="nil"/>
              <w:bottom w:val="nil"/>
              <w:right w:val="single" w:sz="4" w:space="0" w:color="000000"/>
            </w:tcBorders>
            <w:noWrap/>
            <w:vAlign w:val="center"/>
          </w:tcPr>
          <w:p>
            <w:pPr>
              <w:widowControl/>
              <w:jc w:val="left"/>
              <w:rPr>
                <w:rFonts w:ascii="仿宋" w:eastAsia="仿宋" w:hint="eastAsia"/>
                <w:sz w:val="24"/>
                <w:szCs w:val="24"/>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1255" w:type="dxa"/>
            <w:tcBorders>
              <w:top w:val="nil"/>
              <w:left w:val="nil"/>
              <w:bottom w:val="nil"/>
              <w:right w:val="single" w:sz="4" w:space="0" w:color="000000"/>
            </w:tcBorders>
            <w:noWrap/>
            <w:vAlign w:val="center"/>
          </w:tcPr>
          <w:p>
            <w:pPr>
              <w:widowControl/>
              <w:jc w:val="left"/>
              <w:rPr>
                <w:rFonts w:ascii="仿宋" w:eastAsia="仿宋" w:hint="eastAsia"/>
                <w:sz w:val="24"/>
                <w:szCs w:val="24"/>
                <w:lang w:val="en-US" w:eastAsia="zh-CN"/>
              </w:rPr>
            </w:pPr>
            <w:r>
              <w:rPr>
                <w:rFonts w:ascii="仿宋" w:eastAsia="仿宋" w:hint="eastAsia"/>
                <w:sz w:val="24"/>
                <w:szCs w:val="24"/>
                <w:lang w:val="en-US" w:eastAsia="zh-CN"/>
              </w:rPr>
              <w:t>3</w:t>
            </w:r>
          </w:p>
        </w:tc>
        <w:tc>
          <w:tcPr>
            <w:tcW w:w="1248" w:type="dxa"/>
            <w:tcBorders>
              <w:top w:val="nil"/>
              <w:left w:val="nil"/>
              <w:bottom w:val="nil"/>
              <w:right w:val="single" w:sz="4" w:space="0" w:color="000000"/>
            </w:tcBorders>
            <w:noWrap/>
            <w:vAlign w:val="center"/>
          </w:tcPr>
          <w:p>
            <w:pPr>
              <w:widowControl/>
              <w:jc w:val="left"/>
              <w:rPr>
                <w:rFonts w:ascii="仿宋" w:eastAsia="仿宋" w:hint="eastAsia"/>
                <w:sz w:val="24"/>
                <w:szCs w:val="24"/>
                <w:lang w:val="en-US" w:eastAsia="zh-CN"/>
              </w:rPr>
            </w:pPr>
          </w:p>
        </w:tc>
      </w:tr>
      <w:tr>
        <w:trPr>
          <w:trHeight w:val="707"/>
        </w:trP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1255"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ascii="宋体" w:cs="宋体" w:hAnsi="宋体" w:hint="eastAsia"/>
                <w:sz w:val="24"/>
                <w:szCs w:val="24"/>
              </w:rPr>
              <w:t> </w:t>
            </w:r>
            <w:r>
              <w:rPr>
                <w:rFonts w:ascii="仿宋" w:eastAsia="仿宋"/>
                <w:sz w:val="24"/>
                <w:szCs w:val="24"/>
              </w:rPr>
              <w:t>×100%。</w:t>
            </w:r>
          </w:p>
        </w:tc>
        <w:tc>
          <w:tcPr>
            <w:tcW w:w="1255" w:type="dxa"/>
            <w:tcBorders>
              <w:top w:val="nil"/>
              <w:left w:val="nil"/>
              <w:bottom w:val="nil"/>
              <w:right w:val="single" w:sz="4" w:space="0" w:color="000000"/>
            </w:tcBorders>
            <w:noWrap/>
            <w:vAlign w:val="center"/>
          </w:tcPr>
          <w:p>
            <w:pPr>
              <w:widowControl/>
              <w:jc w:val="lef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jc w:val="lef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1255" w:type="dxa"/>
            <w:tcBorders>
              <w:top w:val="nil"/>
              <w:left w:val="nil"/>
              <w:bottom w:val="nil"/>
              <w:right w:val="single" w:sz="4" w:space="0" w:color="000000"/>
            </w:tcBorders>
            <w:noWrap/>
            <w:vAlign w:val="center"/>
          </w:tcPr>
          <w:p>
            <w:pPr>
              <w:widowControl/>
              <w:jc w:val="left"/>
              <w:rPr>
                <w:rFonts w:ascii="仿宋" w:eastAsia="仿宋"/>
                <w:sz w:val="24"/>
                <w:szCs w:val="24"/>
                <w:lang w:val="en-US" w:eastAsia="zh-CN"/>
              </w:rPr>
            </w:pPr>
            <w:r>
              <w:rPr>
                <w:rFonts w:ascii="仿宋" w:eastAsia="仿宋" w:hint="eastAsia"/>
                <w:sz w:val="24"/>
                <w:szCs w:val="24"/>
                <w:lang w:val="en-US" w:eastAsia="zh-CN"/>
              </w:rPr>
              <w:t>3.5</w:t>
            </w:r>
          </w:p>
        </w:tc>
        <w:tc>
          <w:tcPr>
            <w:tcW w:w="1248" w:type="dxa"/>
            <w:tcBorders>
              <w:top w:val="nil"/>
              <w:left w:val="nil"/>
              <w:bottom w:val="nil"/>
              <w:right w:val="single" w:sz="4" w:space="0" w:color="000000"/>
            </w:tcBorders>
            <w:noWrap/>
            <w:vAlign w:val="center"/>
          </w:tcPr>
          <w:p>
            <w:pPr>
              <w:widowControl/>
              <w:jc w:val="left"/>
              <w:rPr>
                <w:rFonts w:ascii="仿宋" w:eastAsia="仿宋" w:hint="eastAsia"/>
                <w:sz w:val="24"/>
                <w:szCs w:val="24"/>
                <w:lang w:val="en-US" w:eastAsia="zh-CN"/>
              </w:rPr>
            </w:pPr>
          </w:p>
        </w:tc>
      </w:tr>
      <w:tr>
        <w:trPr>
          <w:trHeight w:val="641"/>
        </w:trP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ascii="仿宋" w:eastAsia="仿宋" w:hint="eastAsia"/>
                <w:sz w:val="24"/>
                <w:szCs w:val="24"/>
              </w:rPr>
              <w:t>按</w:t>
            </w:r>
            <w:r>
              <w:rPr>
                <w:rFonts w:ascii="仿宋" w:eastAsia="仿宋"/>
                <w:sz w:val="24"/>
                <w:szCs w:val="24"/>
              </w:rPr>
              <w:t>照项目实施计划或相关规定完成该项目所需的时间。</w:t>
            </w:r>
          </w:p>
        </w:tc>
        <w:tc>
          <w:tcPr>
            <w:tcW w:w="1255"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1255" w:type="dxa"/>
            <w:tcBorders>
              <w:top w:val="nil"/>
              <w:left w:val="nil"/>
              <w:bottom w:val="nil"/>
              <w:right w:val="single" w:sz="4" w:space="0" w:color="000000"/>
            </w:tcBorders>
            <w:noWrap/>
            <w:vAlign w:val="center"/>
          </w:tcPr>
          <w:p>
            <w:pPr>
              <w:widowControl/>
              <w:jc w:val="lef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jc w:val="lef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1255" w:type="dxa"/>
            <w:tcBorders>
              <w:top w:val="nil"/>
              <w:left w:val="nil"/>
              <w:bottom w:val="nil"/>
              <w:right w:val="single" w:sz="4" w:space="0" w:color="000000"/>
            </w:tcBorders>
            <w:noWrap/>
            <w:vAlign w:val="center"/>
          </w:tcPr>
          <w:p>
            <w:pPr>
              <w:widowControl/>
              <w:jc w:val="left"/>
              <w:rPr>
                <w:rFonts w:ascii="仿宋" w:eastAsia="仿宋" w:hint="eastAsia"/>
                <w:sz w:val="24"/>
                <w:szCs w:val="24"/>
                <w:lang w:val="en-US" w:eastAsia="zh-CN"/>
              </w:rPr>
            </w:pPr>
            <w:r>
              <w:rPr>
                <w:rFonts w:ascii="仿宋" w:eastAsia="仿宋" w:hint="eastAsia"/>
                <w:sz w:val="24"/>
                <w:szCs w:val="24"/>
                <w:lang w:val="en-US" w:eastAsia="zh-CN"/>
              </w:rPr>
              <w:t>5</w:t>
            </w:r>
          </w:p>
        </w:tc>
        <w:tc>
          <w:tcPr>
            <w:tcW w:w="1248" w:type="dxa"/>
            <w:tcBorders>
              <w:top w:val="nil"/>
              <w:left w:val="nil"/>
              <w:bottom w:val="nil"/>
              <w:right w:val="single" w:sz="4" w:space="0" w:color="000000"/>
            </w:tcBorders>
            <w:noWrap/>
            <w:vAlign w:val="center"/>
          </w:tcPr>
          <w:p>
            <w:pPr>
              <w:widowControl/>
              <w:jc w:val="left"/>
              <w:rPr>
                <w:rFonts w:ascii="仿宋" w:eastAsia="仿宋" w:hint="eastAsia"/>
                <w:sz w:val="24"/>
                <w:szCs w:val="24"/>
                <w:lang w:val="en-US" w:eastAsia="zh-CN"/>
              </w:rPr>
            </w:pPr>
          </w:p>
        </w:tc>
      </w:tr>
      <w:tr>
        <w:trPr>
          <w:trHeight w:hRule="exact" w:val="1121"/>
        </w:trP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1255"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189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ascii="宋体" w:cs="宋体" w:hAnsi="宋体" w:hint="eastAsia"/>
                <w:sz w:val="24"/>
                <w:szCs w:val="24"/>
              </w:rPr>
              <w:t> </w:t>
            </w:r>
            <w:r>
              <w:rPr>
                <w:rFonts w:ascii="仿宋" w:eastAsia="仿宋"/>
                <w:sz w:val="24"/>
                <w:szCs w:val="24"/>
              </w:rPr>
              <w:t>/计划成本×100%。</w:t>
            </w:r>
          </w:p>
        </w:tc>
        <w:tc>
          <w:tcPr>
            <w:tcW w:w="1255" w:type="dxa"/>
            <w:tcBorders>
              <w:top w:val="nil"/>
              <w:left w:val="nil"/>
              <w:bottom w:val="nil"/>
              <w:right w:val="single" w:sz="4" w:space="0" w:color="000000"/>
            </w:tcBorders>
            <w:noWrap/>
            <w:vAlign w:val="center"/>
          </w:tcPr>
          <w:p>
            <w:pPr>
              <w:widowControl/>
              <w:jc w:val="left"/>
              <w:rPr>
                <w:rFonts w:ascii="仿宋" w:eastAsia="仿宋"/>
                <w:sz w:val="24"/>
                <w:szCs w:val="24"/>
              </w:rPr>
            </w:pPr>
          </w:p>
        </w:tc>
        <w:tc>
          <w:tcPr>
            <w:tcW w:w="1248" w:type="dxa"/>
            <w:tcBorders>
              <w:top w:val="nil"/>
              <w:left w:val="nil"/>
              <w:bottom w:val="nil"/>
              <w:right w:val="single" w:sz="4" w:space="0" w:color="000000"/>
            </w:tcBorders>
            <w:noWrap/>
            <w:vAlign w:val="center"/>
          </w:tcPr>
          <w:p>
            <w:pPr>
              <w:widowControl/>
              <w:jc w:val="left"/>
              <w:rPr>
                <w:rFonts w:ascii="仿宋" w:eastAsia="仿宋"/>
                <w:sz w:val="24"/>
                <w:szCs w:val="24"/>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nil"/>
              <w:right w:val="single" w:sz="4" w:space="0" w:color="000000"/>
            </w:tcBorders>
            <w:noWrap/>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1255" w:type="dxa"/>
            <w:tcBorders>
              <w:top w:val="nil"/>
              <w:left w:val="nil"/>
              <w:bottom w:val="nil"/>
              <w:right w:val="single" w:sz="4" w:space="0" w:color="000000"/>
            </w:tcBorders>
            <w:noWrap/>
            <w:vAlign w:val="center"/>
          </w:tcPr>
          <w:p>
            <w:pPr>
              <w:widowControl/>
              <w:jc w:val="left"/>
              <w:rPr>
                <w:rFonts w:ascii="仿宋" w:eastAsia="仿宋" w:hint="eastAsia"/>
                <w:sz w:val="24"/>
                <w:szCs w:val="24"/>
                <w:lang w:val="en-US" w:eastAsia="zh-CN"/>
              </w:rPr>
            </w:pPr>
            <w:r>
              <w:rPr>
                <w:rFonts w:ascii="仿宋" w:eastAsia="仿宋" w:hint="eastAsia"/>
                <w:sz w:val="24"/>
                <w:szCs w:val="24"/>
                <w:lang w:val="en-US" w:eastAsia="zh-CN"/>
              </w:rPr>
              <w:t>5</w:t>
            </w:r>
          </w:p>
        </w:tc>
        <w:tc>
          <w:tcPr>
            <w:tcW w:w="1248" w:type="dxa"/>
            <w:tcBorders>
              <w:top w:val="nil"/>
              <w:left w:val="nil"/>
              <w:bottom w:val="nil"/>
              <w:right w:val="single" w:sz="4" w:space="0" w:color="000000"/>
            </w:tcBorders>
            <w:noWrap/>
            <w:vAlign w:val="center"/>
          </w:tcPr>
          <w:p>
            <w:pPr>
              <w:widowControl/>
              <w:jc w:val="left"/>
              <w:rPr>
                <w:rFonts w:ascii="仿宋" w:eastAsia="仿宋" w:hint="eastAsia"/>
                <w:sz w:val="24"/>
                <w:szCs w:val="24"/>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89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1255"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c>
          <w:tcPr>
            <w:tcW w:w="1248" w:type="dxa"/>
            <w:tcBorders>
              <w:top w:val="nil"/>
              <w:left w:val="nil"/>
              <w:bottom w:val="single" w:sz="4" w:space="0" w:color="000000"/>
              <w:right w:val="single" w:sz="4" w:space="0" w:color="000000"/>
            </w:tcBorders>
            <w:noWrap/>
            <w:vAlign w:val="center"/>
          </w:tcPr>
          <w:p>
            <w:pPr>
              <w:widowControl/>
              <w:rPr>
                <w:rFonts w:ascii="仿宋" w:eastAsia="仿宋"/>
                <w:sz w:val="24"/>
                <w:szCs w:val="24"/>
              </w:rPr>
            </w:pPr>
          </w:p>
        </w:tc>
      </w:tr>
      <w:tr>
        <w:tc>
          <w:tcPr>
            <w:tcW w:w="571"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619"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814"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1899"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2583" w:type="dxa"/>
            <w:vMerge w:val="restart"/>
            <w:tcBorders>
              <w:top w:val="nil"/>
              <w:left w:val="single" w:sz="4" w:space="0" w:color="000000"/>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1255" w:type="dxa"/>
            <w:tcBorders>
              <w:top w:val="nil"/>
              <w:left w:val="single" w:sz="4" w:space="0" w:color="000000"/>
              <w:bottom w:val="single" w:sz="4" w:space="0" w:color="000000"/>
              <w:right w:val="single" w:sz="4" w:space="0" w:color="000000"/>
            </w:tcBorders>
            <w:noWrap/>
            <w:vAlign w:val="center"/>
          </w:tcPr>
          <w:p>
            <w:pPr>
              <w:widowControl/>
              <w:rPr>
                <w:rFonts w:ascii="仿宋" w:eastAsia="仿宋"/>
                <w:sz w:val="24"/>
                <w:szCs w:val="24"/>
                <w:lang w:val="en-US" w:eastAsia="zh-CN"/>
              </w:rPr>
            </w:pPr>
            <w:r>
              <w:rPr>
                <w:rFonts w:ascii="仿宋" w:eastAsia="仿宋" w:hint="eastAsia"/>
                <w:sz w:val="24"/>
                <w:szCs w:val="24"/>
                <w:lang w:val="en-US" w:eastAsia="zh-CN"/>
              </w:rPr>
              <w:t>3.5</w:t>
            </w:r>
          </w:p>
        </w:tc>
        <w:tc>
          <w:tcPr>
            <w:tcW w:w="1248" w:type="dxa"/>
            <w:tcBorders>
              <w:top w:val="nil"/>
              <w:left w:val="single" w:sz="4" w:space="0" w:color="000000"/>
              <w:bottom w:val="single" w:sz="4" w:space="0" w:color="000000"/>
              <w:right w:val="single" w:sz="4" w:space="0" w:color="000000"/>
            </w:tcBorders>
            <w:noWrap/>
            <w:vAlign w:val="center"/>
          </w:tcPr>
          <w:p>
            <w:pPr>
              <w:widowControl/>
              <w:rPr>
                <w:rFonts w:ascii="仿宋" w:eastAsia="仿宋" w:hint="eastAsia"/>
                <w:sz w:val="24"/>
                <w:szCs w:val="24"/>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1899"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2583"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255" w:type="dxa"/>
            <w:tcBorders>
              <w:top w:val="nil"/>
              <w:left w:val="single" w:sz="4" w:space="0" w:color="000000"/>
              <w:bottom w:val="single" w:sz="4" w:space="0" w:color="000000"/>
              <w:right w:val="single" w:sz="4" w:space="0" w:color="000000"/>
            </w:tcBorders>
            <w:noWrap/>
            <w:vAlign w:val="center"/>
          </w:tcPr>
          <w:p>
            <w:pPr>
              <w:rPr>
                <w:rFonts w:eastAsia="仿宋_GB2312"/>
                <w:lang w:val="en-US" w:eastAsia="zh-CN"/>
              </w:rPr>
            </w:pPr>
            <w:r>
              <w:rPr>
                <w:rFonts w:hint="eastAsia"/>
                <w:lang w:val="en-US" w:eastAsia="zh-CN"/>
              </w:rPr>
              <w:t>3.5</w:t>
            </w:r>
          </w:p>
        </w:tc>
        <w:tc>
          <w:tcPr>
            <w:tcW w:w="1248" w:type="dxa"/>
            <w:tcBorders>
              <w:top w:val="nil"/>
              <w:left w:val="single" w:sz="4" w:space="0" w:color="000000"/>
              <w:bottom w:val="single" w:sz="4" w:space="0" w:color="000000"/>
              <w:right w:val="single" w:sz="4" w:space="0" w:color="000000"/>
            </w:tcBorders>
            <w:noWrap/>
            <w:vAlign w:val="center"/>
          </w:tcPr>
          <w:p>
            <w:pPr>
              <w:rPr>
                <w:rFonts w:hint="eastAsia"/>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1899"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2583"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255" w:type="dxa"/>
            <w:tcBorders>
              <w:top w:val="nil"/>
              <w:left w:val="single" w:sz="4" w:space="0" w:color="000000"/>
              <w:bottom w:val="single" w:sz="4" w:space="0" w:color="000000"/>
              <w:right w:val="single" w:sz="4" w:space="0" w:color="000000"/>
            </w:tcBorders>
            <w:noWrap/>
            <w:vAlign w:val="center"/>
          </w:tcPr>
          <w:p>
            <w:pPr>
              <w:rPr>
                <w:rFonts w:eastAsia="仿宋_GB2312" w:hint="eastAsia"/>
                <w:lang w:val="en-US" w:eastAsia="zh-CN"/>
              </w:rPr>
            </w:pPr>
            <w:r>
              <w:rPr>
                <w:rFonts w:hint="eastAsia"/>
                <w:lang w:val="en-US" w:eastAsia="zh-CN"/>
              </w:rPr>
              <w:t>4</w:t>
            </w:r>
          </w:p>
        </w:tc>
        <w:tc>
          <w:tcPr>
            <w:tcW w:w="1248" w:type="dxa"/>
            <w:tcBorders>
              <w:top w:val="nil"/>
              <w:left w:val="single" w:sz="4" w:space="0" w:color="000000"/>
              <w:bottom w:val="single" w:sz="4" w:space="0" w:color="000000"/>
              <w:right w:val="single" w:sz="4" w:space="0" w:color="000000"/>
            </w:tcBorders>
            <w:noWrap/>
            <w:vAlign w:val="center"/>
          </w:tcPr>
          <w:p>
            <w:pPr>
              <w:rPr>
                <w:rFonts w:hint="eastAsia"/>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1899"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2583"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1255" w:type="dxa"/>
            <w:tcBorders>
              <w:top w:val="nil"/>
              <w:left w:val="single" w:sz="4" w:space="0" w:color="000000"/>
              <w:bottom w:val="single" w:sz="4" w:space="0" w:color="000000"/>
              <w:right w:val="single" w:sz="4" w:space="0" w:color="000000"/>
            </w:tcBorders>
            <w:noWrap/>
            <w:vAlign w:val="center"/>
          </w:tcPr>
          <w:p>
            <w:pPr>
              <w:rPr>
                <w:rFonts w:eastAsia="仿宋_GB2312" w:hint="eastAsia"/>
                <w:lang w:val="en-US" w:eastAsia="zh-CN"/>
              </w:rPr>
            </w:pPr>
            <w:r>
              <w:rPr>
                <w:rFonts w:hint="eastAsia"/>
                <w:lang w:val="en-US" w:eastAsia="zh-CN"/>
              </w:rPr>
              <w:t>4</w:t>
            </w:r>
          </w:p>
        </w:tc>
        <w:tc>
          <w:tcPr>
            <w:tcW w:w="1248" w:type="dxa"/>
            <w:tcBorders>
              <w:top w:val="nil"/>
              <w:left w:val="single" w:sz="4" w:space="0" w:color="000000"/>
              <w:bottom w:val="single" w:sz="4" w:space="0" w:color="000000"/>
              <w:right w:val="single" w:sz="4" w:space="0" w:color="000000"/>
            </w:tcBorders>
            <w:noWrap/>
            <w:vAlign w:val="center"/>
          </w:tcPr>
          <w:p>
            <w:pPr>
              <w:rPr>
                <w:rFonts w:hint="eastAsia"/>
                <w:lang w:val="en-US" w:eastAsia="zh-CN"/>
              </w:rPr>
            </w:pPr>
          </w:p>
        </w:tc>
      </w:tr>
      <w:tr>
        <w:tc>
          <w:tcPr>
            <w:tcW w:w="571"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619" w:type="dxa"/>
            <w:vMerge/>
            <w:tcBorders>
              <w:top w:val="nil"/>
              <w:left w:val="single" w:sz="4" w:space="0" w:color="000000"/>
              <w:bottom w:val="single" w:sz="4" w:space="0" w:color="000000"/>
              <w:right w:val="single" w:sz="4" w:space="0" w:color="000000"/>
            </w:tcBorders>
            <w:noWrap/>
            <w:tcMar>
              <w:left w:w="108" w:type="dxa"/>
              <w:right w:w="108" w:type="dxa"/>
            </w:tcMar>
            <w:vAlign w:val="center"/>
          </w:tcPr>
          <w:p/>
        </w:tc>
        <w:tc>
          <w:tcPr>
            <w:tcW w:w="814" w:type="dxa"/>
            <w:tcBorders>
              <w:top w:val="nil"/>
              <w:left w:val="nil"/>
              <w:bottom w:val="single" w:sz="4" w:space="0" w:color="000000"/>
              <w:right w:val="single" w:sz="4" w:space="0" w:color="000000"/>
            </w:tcBorders>
            <w:noWrap/>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1899"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2583" w:type="dxa"/>
            <w:tcBorders>
              <w:top w:val="nil"/>
              <w:left w:val="nil"/>
              <w:bottom w:val="single" w:sz="4" w:space="0" w:color="000000"/>
              <w:right w:val="single" w:sz="4" w:space="0" w:color="000000"/>
            </w:tcBorders>
            <w:noWrap/>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1255" w:type="dxa"/>
            <w:tcBorders>
              <w:top w:val="nil"/>
              <w:left w:val="nil"/>
              <w:bottom w:val="single" w:sz="4" w:space="0" w:color="000000"/>
              <w:right w:val="single" w:sz="4" w:space="0" w:color="000000"/>
            </w:tcBorders>
            <w:noWrap/>
            <w:vAlign w:val="center"/>
          </w:tcPr>
          <w:p>
            <w:pPr>
              <w:widowControl/>
              <w:rPr>
                <w:rFonts w:ascii="仿宋" w:eastAsia="仿宋" w:hint="eastAsia"/>
                <w:sz w:val="24"/>
                <w:szCs w:val="24"/>
                <w:lang w:val="en-US" w:eastAsia="zh-CN"/>
              </w:rPr>
            </w:pPr>
            <w:r>
              <w:rPr>
                <w:rFonts w:ascii="仿宋" w:eastAsia="仿宋" w:hint="eastAsia"/>
                <w:sz w:val="24"/>
                <w:szCs w:val="24"/>
                <w:lang w:val="en-US" w:eastAsia="zh-CN"/>
              </w:rPr>
              <w:t>9</w:t>
            </w:r>
          </w:p>
        </w:tc>
        <w:tc>
          <w:tcPr>
            <w:tcW w:w="1248" w:type="dxa"/>
            <w:tcBorders>
              <w:top w:val="nil"/>
              <w:left w:val="nil"/>
              <w:bottom w:val="single" w:sz="4" w:space="0" w:color="000000"/>
              <w:right w:val="single" w:sz="4" w:space="0" w:color="000000"/>
            </w:tcBorders>
            <w:noWrap/>
            <w:vAlign w:val="center"/>
          </w:tcPr>
          <w:p>
            <w:pPr>
              <w:widowControl/>
              <w:rPr>
                <w:rFonts w:ascii="仿宋" w:eastAsia="仿宋" w:hint="eastAsia"/>
                <w:sz w:val="24"/>
                <w:szCs w:val="24"/>
                <w:lang w:val="en-US" w:eastAsia="zh-CN"/>
              </w:rPr>
            </w:pPr>
          </w:p>
        </w:tc>
      </w:tr>
    </w:tbl>
    <w:p>
      <w:pPr>
        <w:widowControl/>
        <w:ind w:left="93"/>
        <w:jc w:val="left"/>
        <w:rPr>
          <w:rFonts w:ascii="黑体" w:eastAsia="黑体" w:hint="eastAsia"/>
        </w:rPr>
      </w:pPr>
    </w:p>
    <w:sectPr>
      <w:footerReference w:type="default" r:id="rId2"/>
      <w:pgSz w:w="11906" w:h="16838"/>
      <w:pgMar w:top="1531" w:right="1418" w:bottom="1531" w:left="1701"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2010609030101010101"/>
    <w:charset w:val="86"/>
    <w:family w:val="modern"/>
    <w:pitch w:val="variable"/>
    <w:sig w:usb0="00000000" w:usb1="00000000" w:usb2="0000001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2000019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509869498"/>
      <w:docPartList>
        <w:docPartGallery w:val="autotext"/>
      </w:docPartList>
    </w:sdtPr>
    <w:sdtContent>
      <w:p>
        <w:pPr>
          <w:pStyle w:val="15"/>
          <w:tabs>
            <w:tab w:val="center" w:pos="4153"/>
            <w:tab w:val="right" w:pos="8306"/>
          </w:tabs>
          <w:jc w:val="center"/>
        </w:pPr>
        <w:r>
          <w:fldChar w:fldCharType="begin"/>
        </w:r>
        <w:r>
          <w:instrText xml:space="preserve"> PAGE   \* MERGEFORMAT </w:instrText>
        </w:r>
        <w:r>
          <w:fldChar w:fldCharType="separate"/>
        </w:r>
        <w:r>
          <w:rPr>
            <w:lang w:val="zh-CN"/>
          </w:rPr>
          <w:t>8</w:t>
        </w:r>
        <w:r>
          <w:fldChar w:fldCharType="end"/>
        </w:r>
      </w:p>
    </w:sdtContent>
  </w:sdt>
  <w:p>
    <w:pPr>
      <w:pStyle w:val="15"/>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仿宋_GB2312" w:cs="Arial" w:hAnsi="Calibri"/>
      <w:kern w:val="2"/>
      <w:sz w:val="32"/>
      <w:szCs w:val="32"/>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customStyle="1" w:styleId="17">
    <w:name w:val="Default"/>
    <w:qFormat/>
    <w:pPr>
      <w:widowControl w:val="0"/>
      <w:autoSpaceDE w:val="0"/>
      <w:autoSpaceDN w:val="0"/>
      <w:adjustRightInd w:val="0"/>
    </w:pPr>
    <w:rPr>
      <w:rFonts w:ascii="黑体"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Yozo_Office27021597764231180</Application>
  <Pages>16</Pages>
  <Words>0</Words>
  <Characters>6707</Characters>
  <Lines>0</Lines>
  <Paragraphs>91</Paragraphs>
  <CharactersWithSpaces>8943</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3</cp:revision>
  <cp:lastPrinted>2022-04-24T01:35:00Z</cp:lastPrinted>
  <dcterms:created xsi:type="dcterms:W3CDTF">2019-10-15T09:24:00Z</dcterms:created>
  <dcterms:modified xsi:type="dcterms:W3CDTF">2022-05-10T07:12:11Z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2052-11.1.0.9021</vt:lpwstr>
  </property>
</Properties>
</file>