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000000" w:fill="FFFFFF"/>
        <w:kinsoku/>
        <w:wordWrap/>
        <w:overflowPunct/>
        <w:topLinePunct w:val="0"/>
        <w:autoSpaceDE/>
        <w:autoSpaceDN/>
        <w:bidi w:val="0"/>
        <w:adjustRightInd/>
        <w:snapToGrid/>
        <w:spacing w:before="150" w:line="560" w:lineRule="exact"/>
        <w:jc w:val="center"/>
        <w:textAlignment w:val="auto"/>
        <w:outlineLvl w:val="0"/>
        <w:rPr>
          <w:rFonts w:hint="eastAsia" w:ascii="仿宋" w:hAnsi="仿宋" w:eastAsia="仿宋" w:cs="仿宋"/>
          <w:b/>
          <w:color w:val="000000" w:themeColor="text1"/>
          <w:kern w:val="1"/>
          <w:sz w:val="44"/>
          <w:szCs w:val="44"/>
          <w:lang w:val="en-US" w:eastAsia="zh-CN"/>
          <w14:textFill>
            <w14:solidFill>
              <w14:schemeClr w14:val="tx1"/>
            </w14:solidFill>
          </w14:textFill>
        </w:rPr>
      </w:pPr>
      <w:r>
        <w:rPr>
          <w:rFonts w:hint="eastAsia" w:ascii="仿宋" w:hAnsi="仿宋" w:eastAsia="仿宋" w:cs="仿宋"/>
          <w:b/>
          <w:color w:val="000000" w:themeColor="text1"/>
          <w:kern w:val="1"/>
          <w:sz w:val="44"/>
          <w:szCs w:val="44"/>
          <w:lang w:eastAsia="zh-CN"/>
          <w14:textFill>
            <w14:solidFill>
              <w14:schemeClr w14:val="tx1"/>
            </w14:solidFill>
          </w14:textFill>
        </w:rPr>
        <w:t>麻阳苗族自治县农机事务中心</w:t>
      </w:r>
    </w:p>
    <w:p>
      <w:pPr>
        <w:keepNext w:val="0"/>
        <w:keepLines w:val="0"/>
        <w:pageBreakBefore w:val="0"/>
        <w:widowControl/>
        <w:shd w:val="clear" w:color="000000" w:fill="FFFFFF"/>
        <w:kinsoku/>
        <w:wordWrap/>
        <w:overflowPunct/>
        <w:topLinePunct w:val="0"/>
        <w:autoSpaceDE/>
        <w:autoSpaceDN/>
        <w:bidi w:val="0"/>
        <w:adjustRightInd/>
        <w:snapToGrid/>
        <w:spacing w:before="150" w:line="560" w:lineRule="exact"/>
        <w:jc w:val="center"/>
        <w:textAlignment w:val="auto"/>
        <w:outlineLvl w:val="0"/>
        <w:rPr>
          <w:rFonts w:hint="eastAsia" w:ascii="仿宋" w:hAnsi="仿宋" w:eastAsia="仿宋" w:cs="仿宋"/>
          <w:b/>
          <w:color w:val="000000" w:themeColor="text1"/>
          <w:kern w:val="1"/>
          <w:sz w:val="44"/>
          <w:szCs w:val="44"/>
          <w14:textFill>
            <w14:solidFill>
              <w14:schemeClr w14:val="tx1"/>
            </w14:solidFill>
          </w14:textFill>
        </w:rPr>
      </w:pPr>
      <w:r>
        <w:rPr>
          <w:rFonts w:hint="eastAsia" w:ascii="仿宋" w:hAnsi="仿宋" w:eastAsia="仿宋" w:cs="仿宋"/>
          <w:b/>
          <w:color w:val="000000" w:themeColor="text1"/>
          <w:kern w:val="1"/>
          <w:sz w:val="44"/>
          <w:szCs w:val="44"/>
          <w14:textFill>
            <w14:solidFill>
              <w14:schemeClr w14:val="tx1"/>
            </w14:solidFill>
          </w14:textFill>
        </w:rPr>
        <w:t>2021年部门整体支出绩效自评报告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b/>
          <w:bCs/>
          <w:color w:val="000000" w:themeColor="text1"/>
          <w:sz w:val="32"/>
          <w:szCs w:val="32"/>
          <w14:textFill>
            <w14:solidFill>
              <w14:schemeClr w14:val="tx1"/>
            </w14:solidFill>
          </w14:textFill>
        </w:rPr>
      </w:pP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color w:val="000000" w:themeColor="text1"/>
          <w:kern w:val="1"/>
          <w:sz w:val="32"/>
          <w:szCs w:val="32"/>
          <w14:textFill>
            <w14:solidFill>
              <w14:schemeClr w14:val="tx1"/>
            </w14:solidFill>
          </w14:textFill>
        </w:rPr>
      </w:pPr>
      <w:r>
        <w:rPr>
          <w:rFonts w:hint="eastAsia" w:ascii="仿宋" w:hAnsi="仿宋" w:eastAsia="仿宋" w:cs="仿宋"/>
          <w:color w:val="000000" w:themeColor="text1"/>
          <w:kern w:val="1"/>
          <w:sz w:val="32"/>
          <w:szCs w:val="32"/>
          <w14:textFill>
            <w14:solidFill>
              <w14:schemeClr w14:val="tx1"/>
            </w14:solidFill>
          </w14:textFill>
        </w:rPr>
        <w:t>根据麻阳苗族自治县财政局《关于做好2021年度财政县级财政资金绩效自评工作的通知》(麻财绩〔2022〕1号)文件的有关要求，我单位认真开展了部门整体支出绩效评价。现将2021年度部门整体支出绩效自评情况报告如下。</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一、机构编制人员情况</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麻阳苗族自治县农机事务中心为全额拨款参照公务员管理单位，内设综合股、科技推广产业生产服务股、安全监理站三个股室，下辖农机技术推广站、农机化学校两个二级机构。</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核定编制26人，共有行政编制0个，事业编制26个（参照公务员管理7人）。截止2021年12月份，实有行政编制人员0人，超编0名。实有事业编制人员23人，超编0名，其中：在职22人（含自收自支1人），提前退休1人，遗属6人，单位退休人员14人</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、单位主要职能和年度绩效目标</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720"/>
        <w:jc w:val="both"/>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单位主要职能</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1.</w:t>
      </w:r>
      <w:r>
        <w:rPr>
          <w:rFonts w:hint="eastAsia" w:ascii="仿宋" w:hAnsi="仿宋" w:eastAsia="仿宋" w:cs="仿宋"/>
          <w:color w:val="000000" w:themeColor="text1"/>
          <w:spacing w:val="0"/>
          <w:sz w:val="32"/>
          <w:szCs w:val="32"/>
          <w14:textFill>
            <w14:solidFill>
              <w14:schemeClr w14:val="tx1"/>
            </w14:solidFill>
          </w14:textFill>
        </w:rPr>
        <w:t>研究提出全县农业机械化发展方向、发展战略、中长期发展规划及重大技术措施建议并组织实施</w:t>
      </w:r>
      <w:r>
        <w:rPr>
          <w:rFonts w:hint="eastAsia" w:ascii="仿宋" w:hAnsi="仿宋" w:eastAsia="仿宋" w:cs="仿宋"/>
          <w:color w:val="000000" w:themeColor="text1"/>
          <w:spacing w:val="0"/>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2.</w:t>
      </w:r>
      <w:r>
        <w:rPr>
          <w:rFonts w:hint="eastAsia" w:ascii="仿宋" w:hAnsi="仿宋" w:eastAsia="仿宋" w:cs="仿宋"/>
          <w:color w:val="000000" w:themeColor="text1"/>
          <w:spacing w:val="0"/>
          <w:sz w:val="32"/>
          <w:szCs w:val="32"/>
          <w14:textFill>
            <w14:solidFill>
              <w14:schemeClr w14:val="tx1"/>
            </w14:solidFill>
          </w14:textFill>
        </w:rPr>
        <w:t>贯彻实施有关农业机械安全生产、作业规范、技术标准和监督管理等法律、法规、办法和规章</w:t>
      </w:r>
      <w:r>
        <w:rPr>
          <w:rFonts w:hint="eastAsia" w:ascii="仿宋" w:hAnsi="仿宋" w:eastAsia="仿宋" w:cs="仿宋"/>
          <w:color w:val="000000" w:themeColor="text1"/>
          <w:spacing w:val="0"/>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3.</w:t>
      </w:r>
      <w:r>
        <w:rPr>
          <w:rFonts w:hint="eastAsia" w:ascii="仿宋" w:hAnsi="仿宋" w:eastAsia="仿宋" w:cs="仿宋"/>
          <w:color w:val="000000" w:themeColor="text1"/>
          <w:spacing w:val="0"/>
          <w:sz w:val="32"/>
          <w:szCs w:val="32"/>
          <w14:textFill>
            <w14:solidFill>
              <w14:schemeClr w14:val="tx1"/>
            </w14:solidFill>
          </w14:textFill>
        </w:rPr>
        <w:t>指导全县农业机械服务体系建设和农业机械信息网络建设，组织实施农业机械基层服务组织服务规范，负责组织农业机械投入抗灾救灾工作</w:t>
      </w:r>
      <w:r>
        <w:rPr>
          <w:rFonts w:hint="eastAsia" w:ascii="仿宋" w:hAnsi="仿宋" w:eastAsia="仿宋" w:cs="仿宋"/>
          <w:color w:val="000000" w:themeColor="text1"/>
          <w:spacing w:val="0"/>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4.</w:t>
      </w:r>
      <w:r>
        <w:rPr>
          <w:rFonts w:hint="eastAsia" w:ascii="仿宋" w:hAnsi="仿宋" w:eastAsia="仿宋" w:cs="仿宋"/>
          <w:color w:val="000000" w:themeColor="text1"/>
          <w:spacing w:val="0"/>
          <w:sz w:val="32"/>
          <w:szCs w:val="32"/>
          <w14:textFill>
            <w14:solidFill>
              <w14:schemeClr w14:val="tx1"/>
            </w14:solidFill>
          </w14:textFill>
        </w:rPr>
        <w:t>根据国家农机化产业政策，研究提出我县农机化产业政策建议，引导农业机械、畜牧渔业机械、植保机械等产业结构调整，提高农业机械化普及应用水平</w:t>
      </w:r>
      <w:r>
        <w:rPr>
          <w:rFonts w:hint="eastAsia" w:ascii="仿宋" w:hAnsi="仿宋" w:eastAsia="仿宋" w:cs="仿宋"/>
          <w:color w:val="000000" w:themeColor="text1"/>
          <w:spacing w:val="0"/>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5.</w:t>
      </w:r>
      <w:r>
        <w:rPr>
          <w:rFonts w:hint="eastAsia" w:ascii="仿宋" w:hAnsi="仿宋" w:eastAsia="仿宋" w:cs="仿宋"/>
          <w:color w:val="000000" w:themeColor="text1"/>
          <w:spacing w:val="0"/>
          <w:sz w:val="32"/>
          <w:szCs w:val="32"/>
          <w14:textFill>
            <w14:solidFill>
              <w14:schemeClr w14:val="tx1"/>
            </w14:solidFill>
          </w14:textFill>
        </w:rPr>
        <w:t>研究拟定农业机械化科技、教育发展规划和年度实施计划，参与研究拟定有关农业机械化科技政策，组织重大农业机械科研和技术推广项目的筛选及实施，指导农机行业职业技能开发</w:t>
      </w:r>
      <w:r>
        <w:rPr>
          <w:rFonts w:hint="eastAsia" w:ascii="仿宋" w:hAnsi="仿宋" w:eastAsia="仿宋" w:cs="仿宋"/>
          <w:color w:val="000000" w:themeColor="text1"/>
          <w:spacing w:val="0"/>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6.</w:t>
      </w:r>
      <w:r>
        <w:rPr>
          <w:rFonts w:hint="eastAsia" w:ascii="仿宋" w:hAnsi="仿宋" w:eastAsia="仿宋" w:cs="仿宋"/>
          <w:color w:val="000000" w:themeColor="text1"/>
          <w:spacing w:val="0"/>
          <w:sz w:val="32"/>
          <w:szCs w:val="32"/>
          <w14:textFill>
            <w14:solidFill>
              <w14:schemeClr w14:val="tx1"/>
            </w14:solidFill>
          </w14:textFill>
        </w:rPr>
        <w:t>组织实施拖拉机、联合收割机、农用运输车等农业机械的安全监理、产品质量检验、鉴定、认证管理</w:t>
      </w:r>
      <w:r>
        <w:rPr>
          <w:rFonts w:hint="eastAsia" w:ascii="仿宋" w:hAnsi="仿宋" w:eastAsia="仿宋" w:cs="仿宋"/>
          <w:color w:val="000000" w:themeColor="text1"/>
          <w:spacing w:val="0"/>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7.</w:t>
      </w:r>
      <w:r>
        <w:rPr>
          <w:rFonts w:hint="eastAsia" w:ascii="仿宋" w:hAnsi="仿宋" w:eastAsia="仿宋" w:cs="仿宋"/>
          <w:color w:val="000000" w:themeColor="text1"/>
          <w:spacing w:val="0"/>
          <w:sz w:val="32"/>
          <w:szCs w:val="32"/>
          <w14:textFill>
            <w14:solidFill>
              <w14:schemeClr w14:val="tx1"/>
            </w14:solidFill>
          </w14:textFill>
        </w:rPr>
        <w:t>研究提出发展农业机械化事业的各项资金计划，负责农业机械化各类经济指标的统计工作</w:t>
      </w:r>
      <w:r>
        <w:rPr>
          <w:rFonts w:hint="eastAsia" w:ascii="仿宋" w:hAnsi="仿宋" w:eastAsia="仿宋" w:cs="仿宋"/>
          <w:color w:val="000000" w:themeColor="text1"/>
          <w:spacing w:val="0"/>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8.</w:t>
      </w:r>
      <w:r>
        <w:rPr>
          <w:rFonts w:hint="eastAsia" w:ascii="仿宋" w:hAnsi="仿宋" w:eastAsia="仿宋" w:cs="仿宋"/>
          <w:color w:val="000000" w:themeColor="text1"/>
          <w:spacing w:val="0"/>
          <w:sz w:val="32"/>
          <w:szCs w:val="32"/>
          <w14:textFill>
            <w14:solidFill>
              <w14:schemeClr w14:val="tx1"/>
            </w14:solidFill>
          </w14:textFill>
        </w:rPr>
        <w:t>承办县委、县人民政府及县农业</w:t>
      </w:r>
      <w:r>
        <w:rPr>
          <w:rFonts w:hint="eastAsia" w:ascii="仿宋" w:hAnsi="仿宋" w:eastAsia="仿宋" w:cs="仿宋"/>
          <w:color w:val="000000" w:themeColor="text1"/>
          <w:spacing w:val="0"/>
          <w:sz w:val="32"/>
          <w:szCs w:val="32"/>
          <w:lang w:eastAsia="zh-CN"/>
          <w14:textFill>
            <w14:solidFill>
              <w14:schemeClr w14:val="tx1"/>
            </w14:solidFill>
          </w14:textFill>
        </w:rPr>
        <w:t>农村</w:t>
      </w:r>
      <w:r>
        <w:rPr>
          <w:rFonts w:hint="eastAsia" w:ascii="仿宋" w:hAnsi="仿宋" w:eastAsia="仿宋" w:cs="仿宋"/>
          <w:color w:val="000000" w:themeColor="text1"/>
          <w:spacing w:val="0"/>
          <w:sz w:val="32"/>
          <w:szCs w:val="32"/>
          <w14:textFill>
            <w14:solidFill>
              <w14:schemeClr w14:val="tx1"/>
            </w14:solidFill>
          </w14:textFill>
        </w:rPr>
        <w:t>局交办的其它事项。</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年度绩效目标</w:t>
      </w:r>
    </w:p>
    <w:p>
      <w:pPr>
        <w:keepNext w:val="0"/>
        <w:keepLines w:val="0"/>
        <w:pageBreakBefore w:val="0"/>
        <w:kinsoku/>
        <w:wordWrap/>
        <w:overflowPunct/>
        <w:topLinePunct w:val="0"/>
        <w:autoSpaceDE/>
        <w:autoSpaceDN/>
        <w:bidi w:val="0"/>
        <w:adjustRightInd/>
        <w:snapToGrid/>
        <w:spacing w:line="560" w:lineRule="exact"/>
        <w:ind w:firstLine="707" w:firstLineChars="221"/>
        <w:jc w:val="lef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1.推动</w:t>
      </w:r>
      <w:r>
        <w:rPr>
          <w:rFonts w:hint="eastAsia" w:ascii="仿宋" w:hAnsi="仿宋" w:eastAsia="仿宋" w:cs="仿宋"/>
          <w:b w:val="0"/>
          <w:bCs w:val="0"/>
          <w:color w:val="000000" w:themeColor="text1"/>
          <w:sz w:val="32"/>
          <w:szCs w:val="32"/>
          <w14:textFill>
            <w14:solidFill>
              <w14:schemeClr w14:val="tx1"/>
            </w14:solidFill>
          </w14:textFill>
        </w:rPr>
        <w:t>农机化总体</w:t>
      </w:r>
      <w:r>
        <w:rPr>
          <w:rFonts w:hint="eastAsia" w:ascii="仿宋" w:hAnsi="仿宋" w:eastAsia="仿宋" w:cs="仿宋"/>
          <w:b w:val="0"/>
          <w:bCs w:val="0"/>
          <w:color w:val="000000" w:themeColor="text1"/>
          <w:sz w:val="32"/>
          <w:szCs w:val="32"/>
          <w:lang w:eastAsia="zh-CN"/>
          <w14:textFill>
            <w14:solidFill>
              <w14:schemeClr w14:val="tx1"/>
            </w14:solidFill>
          </w14:textFill>
        </w:rPr>
        <w:t>良性</w:t>
      </w:r>
      <w:r>
        <w:rPr>
          <w:rFonts w:hint="eastAsia" w:ascii="仿宋" w:hAnsi="仿宋" w:eastAsia="仿宋" w:cs="仿宋"/>
          <w:b w:val="0"/>
          <w:bCs w:val="0"/>
          <w:color w:val="000000" w:themeColor="text1"/>
          <w:sz w:val="32"/>
          <w:szCs w:val="32"/>
          <w14:textFill>
            <w14:solidFill>
              <w14:schemeClr w14:val="tx1"/>
            </w14:solidFill>
          </w14:textFill>
        </w:rPr>
        <w:t>发展</w:t>
      </w:r>
      <w:r>
        <w:rPr>
          <w:rFonts w:hint="eastAsia" w:ascii="仿宋" w:hAnsi="仿宋" w:eastAsia="仿宋" w:cs="仿宋"/>
          <w:b w:val="0"/>
          <w:bCs w:val="0"/>
          <w:color w:val="000000" w:themeColor="text1"/>
          <w:sz w:val="32"/>
          <w:szCs w:val="32"/>
          <w:lang w:eastAsia="zh-CN"/>
          <w14:textFill>
            <w14:solidFill>
              <w14:schemeClr w14:val="tx1"/>
            </w14:solidFill>
          </w14:textFill>
        </w:rPr>
        <w:t>，保持</w:t>
      </w:r>
      <w:r>
        <w:rPr>
          <w:rFonts w:hint="eastAsia" w:ascii="仿宋" w:hAnsi="仿宋" w:eastAsia="仿宋" w:cs="仿宋"/>
          <w:b w:val="0"/>
          <w:bCs w:val="0"/>
          <w:color w:val="000000" w:themeColor="text1"/>
          <w:sz w:val="32"/>
          <w:szCs w:val="32"/>
          <w14:textFill>
            <w14:solidFill>
              <w14:schemeClr w14:val="tx1"/>
            </w14:solidFill>
          </w14:textFill>
        </w:rPr>
        <w:t>农机总动力增</w:t>
      </w:r>
      <w:r>
        <w:rPr>
          <w:rFonts w:hint="eastAsia" w:ascii="仿宋" w:hAnsi="仿宋" w:eastAsia="仿宋" w:cs="仿宋"/>
          <w:b w:val="0"/>
          <w:bCs w:val="0"/>
          <w:color w:val="000000" w:themeColor="text1"/>
          <w:sz w:val="32"/>
          <w:szCs w:val="32"/>
          <w:lang w:eastAsia="zh-CN"/>
          <w14:textFill>
            <w14:solidFill>
              <w14:schemeClr w14:val="tx1"/>
            </w14:solidFill>
          </w14:textFill>
        </w:rPr>
        <w:t>长</w:t>
      </w:r>
      <w:r>
        <w:rPr>
          <w:rFonts w:hint="eastAsia" w:ascii="仿宋" w:hAnsi="仿宋" w:eastAsia="仿宋" w:cs="仿宋"/>
          <w:b w:val="0"/>
          <w:bCs w:val="0"/>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lang w:eastAsia="zh-CN"/>
          <w14:textFill>
            <w14:solidFill>
              <w14:schemeClr w14:val="tx1"/>
            </w14:solidFill>
          </w14:textFill>
        </w:rPr>
        <w:t>推广适宜山地作业</w:t>
      </w:r>
      <w:r>
        <w:rPr>
          <w:rFonts w:hint="eastAsia" w:ascii="仿宋" w:hAnsi="仿宋" w:eastAsia="仿宋" w:cs="仿宋"/>
          <w:b w:val="0"/>
          <w:bCs w:val="0"/>
          <w:color w:val="000000" w:themeColor="text1"/>
          <w:sz w:val="32"/>
          <w:szCs w:val="32"/>
          <w14:textFill>
            <w14:solidFill>
              <w14:schemeClr w14:val="tx1"/>
            </w14:solidFill>
          </w14:textFill>
        </w:rPr>
        <w:t>农机</w:t>
      </w:r>
      <w:r>
        <w:rPr>
          <w:rFonts w:hint="eastAsia" w:ascii="仿宋" w:hAnsi="仿宋" w:eastAsia="仿宋" w:cs="仿宋"/>
          <w:b w:val="0"/>
          <w:bCs w:val="0"/>
          <w:color w:val="000000" w:themeColor="text1"/>
          <w:sz w:val="32"/>
          <w:szCs w:val="32"/>
          <w:lang w:eastAsia="zh-CN"/>
          <w14:textFill>
            <w14:solidFill>
              <w14:schemeClr w14:val="tx1"/>
            </w14:solidFill>
          </w14:textFill>
        </w:rPr>
        <w:t>具，水稻等</w:t>
      </w:r>
      <w:r>
        <w:rPr>
          <w:rFonts w:hint="eastAsia" w:ascii="仿宋" w:hAnsi="仿宋" w:eastAsia="仿宋" w:cs="仿宋"/>
          <w:b w:val="0"/>
          <w:bCs w:val="0"/>
          <w:color w:val="000000" w:themeColor="text1"/>
          <w:sz w:val="32"/>
          <w:szCs w:val="32"/>
          <w14:textFill>
            <w14:solidFill>
              <w14:schemeClr w14:val="tx1"/>
            </w14:solidFill>
          </w14:textFill>
        </w:rPr>
        <w:t>主要</w:t>
      </w:r>
      <w:r>
        <w:rPr>
          <w:rFonts w:hint="eastAsia" w:ascii="仿宋" w:hAnsi="仿宋" w:eastAsia="仿宋" w:cs="仿宋"/>
          <w:b w:val="0"/>
          <w:bCs w:val="0"/>
          <w:color w:val="000000" w:themeColor="text1"/>
          <w:sz w:val="32"/>
          <w:szCs w:val="32"/>
          <w:lang w:eastAsia="zh-CN"/>
          <w14:textFill>
            <w14:solidFill>
              <w14:schemeClr w14:val="tx1"/>
            </w14:solidFill>
          </w14:textFill>
        </w:rPr>
        <w:t>农</w:t>
      </w:r>
      <w:r>
        <w:rPr>
          <w:rFonts w:hint="eastAsia" w:ascii="仿宋" w:hAnsi="仿宋" w:eastAsia="仿宋" w:cs="仿宋"/>
          <w:b w:val="0"/>
          <w:bCs w:val="0"/>
          <w:color w:val="000000" w:themeColor="text1"/>
          <w:sz w:val="32"/>
          <w:szCs w:val="32"/>
          <w14:textFill>
            <w14:solidFill>
              <w14:schemeClr w14:val="tx1"/>
            </w14:solidFill>
          </w14:textFill>
        </w:rPr>
        <w:t>作物</w:t>
      </w:r>
      <w:r>
        <w:rPr>
          <w:rFonts w:hint="eastAsia" w:ascii="仿宋" w:hAnsi="仿宋" w:eastAsia="仿宋" w:cs="仿宋"/>
          <w:b w:val="0"/>
          <w:bCs w:val="0"/>
          <w:color w:val="000000" w:themeColor="text1"/>
          <w:sz w:val="32"/>
          <w:szCs w:val="32"/>
          <w:lang w:eastAsia="zh-CN"/>
          <w14:textFill>
            <w14:solidFill>
              <w14:schemeClr w14:val="tx1"/>
            </w14:solidFill>
          </w14:textFill>
        </w:rPr>
        <w:t>机耕、机插、机收</w:t>
      </w:r>
      <w:r>
        <w:rPr>
          <w:rFonts w:hint="eastAsia" w:ascii="仿宋" w:hAnsi="仿宋" w:eastAsia="仿宋" w:cs="仿宋"/>
          <w:b w:val="0"/>
          <w:bCs w:val="0"/>
          <w:color w:val="000000" w:themeColor="text1"/>
          <w:sz w:val="32"/>
          <w:szCs w:val="32"/>
          <w14:textFill>
            <w14:solidFill>
              <w14:schemeClr w14:val="tx1"/>
            </w14:solidFill>
          </w14:textFill>
        </w:rPr>
        <w:t>综合机械化</w:t>
      </w:r>
      <w:r>
        <w:rPr>
          <w:rFonts w:hint="eastAsia" w:ascii="仿宋" w:hAnsi="仿宋" w:eastAsia="仿宋" w:cs="仿宋"/>
          <w:b w:val="0"/>
          <w:bCs w:val="0"/>
          <w:color w:val="000000" w:themeColor="text1"/>
          <w:sz w:val="32"/>
          <w:szCs w:val="32"/>
          <w:lang w:eastAsia="zh-CN"/>
          <w14:textFill>
            <w14:solidFill>
              <w14:schemeClr w14:val="tx1"/>
            </w14:solidFill>
          </w14:textFill>
        </w:rPr>
        <w:t>得到提高，</w:t>
      </w:r>
      <w:r>
        <w:rPr>
          <w:rFonts w:hint="eastAsia" w:ascii="仿宋" w:hAnsi="仿宋" w:eastAsia="仿宋" w:cs="仿宋"/>
          <w:color w:val="000000" w:themeColor="text1"/>
          <w:sz w:val="32"/>
          <w:szCs w:val="32"/>
          <w:lang w:val="en-US" w:eastAsia="zh-CN"/>
          <w14:textFill>
            <w14:solidFill>
              <w14:schemeClr w14:val="tx1"/>
            </w14:solidFill>
          </w14:textFill>
        </w:rPr>
        <w:t>创建</w:t>
      </w:r>
      <w:r>
        <w:rPr>
          <w:rFonts w:hint="eastAsia" w:ascii="仿宋" w:hAnsi="仿宋" w:eastAsia="仿宋" w:cs="仿宋"/>
          <w:color w:val="000000" w:themeColor="text1"/>
          <w:sz w:val="32"/>
          <w:szCs w:val="32"/>
          <w14:textFill>
            <w14:solidFill>
              <w14:schemeClr w14:val="tx1"/>
            </w14:solidFill>
          </w14:textFill>
        </w:rPr>
        <w:t>现代农机合作社</w:t>
      </w:r>
      <w:r>
        <w:rPr>
          <w:rFonts w:hint="eastAsia" w:ascii="仿宋" w:hAnsi="仿宋" w:eastAsia="仿宋" w:cs="仿宋"/>
          <w:color w:val="000000" w:themeColor="text1"/>
          <w:sz w:val="32"/>
          <w:szCs w:val="32"/>
          <w:lang w:val="en-US" w:eastAsia="zh-CN"/>
          <w14:textFill>
            <w14:solidFill>
              <w14:schemeClr w14:val="tx1"/>
            </w14:solidFill>
          </w14:textFill>
        </w:rPr>
        <w:t>1家</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jc w:val="lef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2.确保农机购置补贴、农机报废补贴、农机作业补贴等相关政策落实、落地。开展农机打假专项行动，开展农机购置补贴点对点培训工作，严格农机购置补贴办理程序。出台农机报废文件，加快报废拆解及补贴政策落实。</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壮大农机服务队伍，提升农机社会化服务水平，规</w:t>
      </w:r>
      <w:r>
        <w:rPr>
          <w:rFonts w:hint="eastAsia" w:ascii="仿宋" w:hAnsi="仿宋" w:eastAsia="仿宋" w:cs="仿宋"/>
          <w:b w:val="0"/>
          <w:bCs w:val="0"/>
          <w:color w:val="000000" w:themeColor="text1"/>
          <w:sz w:val="32"/>
          <w:szCs w:val="32"/>
          <w:lang w:val="en-US" w:eastAsia="zh-CN"/>
          <w14:textFill>
            <w14:solidFill>
              <w14:schemeClr w14:val="tx1"/>
            </w14:solidFill>
          </w14:textFill>
        </w:rPr>
        <w:t>范农机作业补贴，核查农机作业面积，对接财政发放农机作业补贴。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3.推广先进智能农机，制定智慧智能农机推广实施方案，夯实智慧农机应用链基础，加大智慧智能农机培训推广力度。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ker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4.严把农机安全技术关口，筑牢安全生产防线，</w:t>
      </w:r>
      <w:r>
        <w:rPr>
          <w:rFonts w:hint="eastAsia" w:ascii="仿宋" w:hAnsi="仿宋" w:eastAsia="仿宋" w:cs="仿宋"/>
          <w:color w:val="000000" w:themeColor="text1"/>
          <w:sz w:val="32"/>
          <w:szCs w:val="32"/>
          <w:lang w:val="en-US" w:eastAsia="zh-CN"/>
          <w14:textFill>
            <w14:solidFill>
              <w14:schemeClr w14:val="tx1"/>
            </w14:solidFill>
          </w14:textFill>
        </w:rPr>
        <w:t>全年实现农机安全事故零发生</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eastAsia="zh-CN"/>
          <w14:textFill>
            <w14:solidFill>
              <w14:schemeClr w14:val="tx1"/>
            </w14:solidFill>
          </w14:textFill>
        </w:rPr>
        <w:t>强化源头管理，</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抓好农机合作社、农机大户、种粮大户的安全生产工作，</w:t>
      </w: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注销报废变形拖拉机，</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为拖拉机顽瘴痼疾专项整治行动提供技术性业务性保障。</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、整体收支及管理情况</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（一）整体收支基本情况</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2021年预算总收入</w:t>
      </w:r>
      <w:r>
        <w:rPr>
          <w:rFonts w:hint="eastAsia" w:ascii="仿宋" w:hAnsi="仿宋" w:eastAsia="仿宋" w:cs="仿宋"/>
          <w:color w:val="000000" w:themeColor="text1"/>
          <w:kern w:val="0"/>
          <w:sz w:val="32"/>
          <w:szCs w:val="32"/>
          <w:lang w:val="en-US" w:eastAsia="zh-CN"/>
          <w14:textFill>
            <w14:solidFill>
              <w14:schemeClr w14:val="tx1"/>
            </w14:solidFill>
          </w14:textFill>
        </w:rPr>
        <w:t>555.79</w:t>
      </w:r>
      <w:r>
        <w:rPr>
          <w:rFonts w:hint="eastAsia" w:ascii="仿宋" w:hAnsi="仿宋" w:eastAsia="仿宋" w:cs="仿宋"/>
          <w:color w:val="000000" w:themeColor="text1"/>
          <w:sz w:val="32"/>
          <w:szCs w:val="32"/>
          <w14:textFill>
            <w14:solidFill>
              <w14:schemeClr w14:val="tx1"/>
            </w14:solidFill>
          </w14:textFill>
        </w:rPr>
        <w:t>万元</w:t>
      </w:r>
      <w:bookmarkStart w:id="0" w:name="_Hlk80731971"/>
      <w:r>
        <w:rPr>
          <w:rFonts w:hint="eastAsia" w:ascii="仿宋" w:hAnsi="仿宋" w:eastAsia="仿宋" w:cs="仿宋"/>
          <w:color w:val="000000" w:themeColor="text1"/>
          <w:sz w:val="32"/>
          <w:szCs w:val="32"/>
          <w:lang w:val="en-US" w:eastAsia="zh-CN"/>
          <w14:textFill>
            <w14:solidFill>
              <w14:schemeClr w14:val="tx1"/>
            </w14:solidFill>
          </w14:textFill>
        </w:rPr>
        <w:t>。实际总支出555.79万元，</w:t>
      </w:r>
      <w:r>
        <w:rPr>
          <w:rFonts w:hint="eastAsia" w:ascii="仿宋" w:hAnsi="仿宋" w:eastAsia="仿宋" w:cs="仿宋"/>
          <w:color w:val="000000" w:themeColor="text1"/>
          <w:sz w:val="32"/>
          <w:szCs w:val="32"/>
          <w14:textFill>
            <w14:solidFill>
              <w14:schemeClr w14:val="tx1"/>
            </w14:solidFill>
          </w14:textFill>
        </w:rPr>
        <w:t>其中：社会保障和就业支出收入</w:t>
      </w:r>
      <w:r>
        <w:rPr>
          <w:rFonts w:hint="eastAsia" w:ascii="仿宋" w:hAnsi="仿宋" w:eastAsia="仿宋" w:cs="仿宋"/>
          <w:color w:val="000000" w:themeColor="text1"/>
          <w:sz w:val="32"/>
          <w:szCs w:val="32"/>
          <w:lang w:val="en-US" w:eastAsia="zh-CN"/>
          <w14:textFill>
            <w14:solidFill>
              <w14:schemeClr w14:val="tx1"/>
            </w14:solidFill>
          </w14:textFill>
        </w:rPr>
        <w:t>71.52</w:t>
      </w:r>
      <w:r>
        <w:rPr>
          <w:rFonts w:hint="eastAsia" w:ascii="仿宋" w:hAnsi="仿宋" w:eastAsia="仿宋" w:cs="仿宋"/>
          <w:color w:val="000000" w:themeColor="text1"/>
          <w:sz w:val="32"/>
          <w:szCs w:val="32"/>
          <w14:textFill>
            <w14:solidFill>
              <w14:schemeClr w14:val="tx1"/>
            </w14:solidFill>
          </w14:textFill>
        </w:rPr>
        <w:t>万元，占总收入的</w:t>
      </w:r>
      <w:r>
        <w:rPr>
          <w:rFonts w:hint="eastAsia" w:ascii="仿宋" w:hAnsi="仿宋" w:eastAsia="仿宋" w:cs="仿宋"/>
          <w:color w:val="000000" w:themeColor="text1"/>
          <w:sz w:val="32"/>
          <w:szCs w:val="32"/>
          <w:lang w:val="en-US" w:eastAsia="zh-CN"/>
          <w14:textFill>
            <w14:solidFill>
              <w14:schemeClr w14:val="tx1"/>
            </w14:solidFill>
          </w14:textFill>
        </w:rPr>
        <w:t>12.87</w:t>
      </w:r>
      <w:r>
        <w:rPr>
          <w:rFonts w:hint="eastAsia" w:ascii="仿宋" w:hAnsi="仿宋" w:eastAsia="仿宋" w:cs="仿宋"/>
          <w:color w:val="000000" w:themeColor="text1"/>
          <w:sz w:val="32"/>
          <w:szCs w:val="32"/>
          <w14:textFill>
            <w14:solidFill>
              <w14:schemeClr w14:val="tx1"/>
            </w14:solidFill>
          </w14:textFill>
        </w:rPr>
        <w:t>%；医疗卫生</w:t>
      </w:r>
      <w:r>
        <w:rPr>
          <w:rFonts w:hint="eastAsia" w:ascii="仿宋" w:hAnsi="仿宋" w:eastAsia="仿宋" w:cs="仿宋"/>
          <w:color w:val="000000" w:themeColor="text1"/>
          <w:sz w:val="32"/>
          <w:szCs w:val="32"/>
          <w:lang w:eastAsia="zh-CN"/>
          <w14:textFill>
            <w14:solidFill>
              <w14:schemeClr w14:val="tx1"/>
            </w14:solidFill>
          </w14:textFill>
        </w:rPr>
        <w:t>健康</w:t>
      </w:r>
      <w:r>
        <w:rPr>
          <w:rFonts w:hint="eastAsia" w:ascii="仿宋" w:hAnsi="仿宋" w:eastAsia="仿宋" w:cs="仿宋"/>
          <w:color w:val="000000" w:themeColor="text1"/>
          <w:sz w:val="32"/>
          <w:szCs w:val="32"/>
          <w14:textFill>
            <w14:solidFill>
              <w14:schemeClr w14:val="tx1"/>
            </w14:solidFill>
          </w14:textFill>
        </w:rPr>
        <w:t>支出收入</w:t>
      </w:r>
      <w:r>
        <w:rPr>
          <w:rFonts w:hint="eastAsia" w:ascii="仿宋" w:hAnsi="仿宋" w:eastAsia="仿宋" w:cs="仿宋"/>
          <w:color w:val="000000" w:themeColor="text1"/>
          <w:sz w:val="32"/>
          <w:szCs w:val="32"/>
          <w:lang w:val="en-US" w:eastAsia="zh-CN"/>
          <w14:textFill>
            <w14:solidFill>
              <w14:schemeClr w14:val="tx1"/>
            </w14:solidFill>
          </w14:textFill>
        </w:rPr>
        <w:t>12.45</w:t>
      </w:r>
      <w:r>
        <w:rPr>
          <w:rFonts w:hint="eastAsia" w:ascii="仿宋" w:hAnsi="仿宋" w:eastAsia="仿宋" w:cs="仿宋"/>
          <w:color w:val="000000" w:themeColor="text1"/>
          <w:sz w:val="32"/>
          <w:szCs w:val="32"/>
          <w14:textFill>
            <w14:solidFill>
              <w14:schemeClr w14:val="tx1"/>
            </w14:solidFill>
          </w14:textFill>
        </w:rPr>
        <w:t>万元，占总收入的</w:t>
      </w:r>
      <w:r>
        <w:rPr>
          <w:rFonts w:hint="eastAsia" w:ascii="仿宋" w:hAnsi="仿宋" w:eastAsia="仿宋" w:cs="仿宋"/>
          <w:color w:val="000000" w:themeColor="text1"/>
          <w:sz w:val="32"/>
          <w:szCs w:val="32"/>
          <w:lang w:val="en-US" w:eastAsia="zh-CN"/>
          <w14:textFill>
            <w14:solidFill>
              <w14:schemeClr w14:val="tx1"/>
            </w14:solidFill>
          </w14:textFill>
        </w:rPr>
        <w:t>2.24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农林水</w:t>
      </w:r>
      <w:r>
        <w:rPr>
          <w:rFonts w:hint="eastAsia" w:ascii="仿宋" w:hAnsi="仿宋" w:eastAsia="仿宋" w:cs="仿宋"/>
          <w:color w:val="000000" w:themeColor="text1"/>
          <w:sz w:val="32"/>
          <w:szCs w:val="32"/>
          <w14:textFill>
            <w14:solidFill>
              <w14:schemeClr w14:val="tx1"/>
            </w14:solidFill>
          </w14:textFill>
        </w:rPr>
        <w:t>支出收入</w:t>
      </w:r>
      <w:r>
        <w:rPr>
          <w:rFonts w:hint="eastAsia" w:ascii="仿宋" w:hAnsi="仿宋" w:eastAsia="仿宋" w:cs="仿宋"/>
          <w:color w:val="000000" w:themeColor="text1"/>
          <w:sz w:val="32"/>
          <w:szCs w:val="32"/>
          <w:lang w:val="en-US" w:eastAsia="zh-CN"/>
          <w14:textFill>
            <w14:solidFill>
              <w14:schemeClr w14:val="tx1"/>
            </w14:solidFill>
          </w14:textFill>
        </w:rPr>
        <w:t>471.35</w:t>
      </w:r>
      <w:r>
        <w:rPr>
          <w:rFonts w:hint="eastAsia" w:ascii="仿宋" w:hAnsi="仿宋" w:eastAsia="仿宋" w:cs="仿宋"/>
          <w:color w:val="000000" w:themeColor="text1"/>
          <w:sz w:val="32"/>
          <w:szCs w:val="32"/>
          <w14:textFill>
            <w14:solidFill>
              <w14:schemeClr w14:val="tx1"/>
            </w14:solidFill>
          </w14:textFill>
        </w:rPr>
        <w:t>万元，占总收入的</w:t>
      </w:r>
      <w:r>
        <w:rPr>
          <w:rFonts w:hint="eastAsia" w:ascii="仿宋" w:hAnsi="仿宋" w:eastAsia="仿宋" w:cs="仿宋"/>
          <w:color w:val="000000" w:themeColor="text1"/>
          <w:sz w:val="32"/>
          <w:szCs w:val="32"/>
          <w:lang w:val="en-US" w:eastAsia="zh-CN"/>
          <w14:textFill>
            <w14:solidFill>
              <w14:schemeClr w14:val="tx1"/>
            </w14:solidFill>
          </w14:textFill>
        </w:rPr>
        <w:t>84.81</w:t>
      </w:r>
      <w:r>
        <w:rPr>
          <w:rFonts w:hint="eastAsia" w:ascii="仿宋" w:hAnsi="仿宋" w:eastAsia="仿宋" w:cs="仿宋"/>
          <w:color w:val="000000" w:themeColor="text1"/>
          <w:sz w:val="32"/>
          <w:szCs w:val="32"/>
          <w14:textFill>
            <w14:solidFill>
              <w14:schemeClr w14:val="tx1"/>
            </w14:solidFill>
          </w14:textFill>
        </w:rPr>
        <w:t>%；住房保障支出收入</w:t>
      </w:r>
      <w:r>
        <w:rPr>
          <w:rFonts w:hint="eastAsia" w:ascii="仿宋" w:hAnsi="仿宋" w:eastAsia="仿宋" w:cs="仿宋"/>
          <w:color w:val="000000" w:themeColor="text1"/>
          <w:sz w:val="32"/>
          <w:szCs w:val="32"/>
          <w:lang w:val="en-US" w:eastAsia="zh-CN"/>
          <w14:textFill>
            <w14:solidFill>
              <w14:schemeClr w14:val="tx1"/>
            </w14:solidFill>
          </w14:textFill>
        </w:rPr>
        <w:t>0.47</w:t>
      </w:r>
      <w:r>
        <w:rPr>
          <w:rFonts w:hint="eastAsia" w:ascii="仿宋" w:hAnsi="仿宋" w:eastAsia="仿宋" w:cs="仿宋"/>
          <w:color w:val="000000" w:themeColor="text1"/>
          <w:sz w:val="32"/>
          <w:szCs w:val="32"/>
          <w14:textFill>
            <w14:solidFill>
              <w14:schemeClr w14:val="tx1"/>
            </w14:solidFill>
          </w14:textFill>
        </w:rPr>
        <w:t>万元，占总收入的</w:t>
      </w:r>
      <w:r>
        <w:rPr>
          <w:rFonts w:hint="eastAsia" w:ascii="仿宋" w:hAnsi="仿宋" w:eastAsia="仿宋" w:cs="仿宋"/>
          <w:color w:val="000000" w:themeColor="text1"/>
          <w:sz w:val="32"/>
          <w:szCs w:val="32"/>
          <w:lang w:val="en-US" w:eastAsia="zh-CN"/>
          <w14:textFill>
            <w14:solidFill>
              <w14:schemeClr w14:val="tx1"/>
            </w14:solidFill>
          </w14:textFill>
        </w:rPr>
        <w:t>0.08</w:t>
      </w:r>
      <w:r>
        <w:rPr>
          <w:rFonts w:hint="eastAsia" w:ascii="仿宋" w:hAnsi="仿宋" w:eastAsia="仿宋" w:cs="仿宋"/>
          <w:color w:val="000000" w:themeColor="text1"/>
          <w:sz w:val="32"/>
          <w:szCs w:val="32"/>
          <w14:textFill>
            <w14:solidFill>
              <w14:schemeClr w14:val="tx1"/>
            </w14:solidFill>
          </w14:textFill>
        </w:rPr>
        <w:t>%。</w:t>
      </w:r>
      <w:bookmarkEnd w:id="0"/>
      <w:bookmarkStart w:id="2" w:name="_GoBack"/>
      <w:bookmarkEnd w:id="2"/>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（二）支出分类情况</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2021年我单位</w:t>
      </w:r>
      <w:r>
        <w:rPr>
          <w:rFonts w:hint="eastAsia" w:ascii="仿宋" w:hAnsi="仿宋" w:eastAsia="仿宋" w:cs="仿宋"/>
          <w:color w:val="000000" w:themeColor="text1"/>
          <w:sz w:val="32"/>
          <w:szCs w:val="32"/>
          <w:lang w:eastAsia="zh-CN"/>
          <w14:textFill>
            <w14:solidFill>
              <w14:schemeClr w14:val="tx1"/>
            </w14:solidFill>
          </w14:textFill>
        </w:rPr>
        <w:t>分类</w:t>
      </w:r>
      <w:r>
        <w:rPr>
          <w:rFonts w:hint="eastAsia" w:ascii="仿宋" w:hAnsi="仿宋" w:eastAsia="仿宋" w:cs="仿宋"/>
          <w:color w:val="000000" w:themeColor="text1"/>
          <w:sz w:val="32"/>
          <w:szCs w:val="32"/>
          <w14:textFill>
            <w14:solidFill>
              <w14:schemeClr w14:val="tx1"/>
            </w14:solidFill>
          </w14:textFill>
        </w:rPr>
        <w:t>支出为</w:t>
      </w:r>
      <w:r>
        <w:rPr>
          <w:rFonts w:hint="eastAsia" w:ascii="仿宋" w:hAnsi="仿宋" w:eastAsia="仿宋" w:cs="仿宋"/>
          <w:color w:val="000000" w:themeColor="text1"/>
          <w:sz w:val="32"/>
          <w:szCs w:val="32"/>
          <w:lang w:val="en-US" w:eastAsia="zh-CN"/>
          <w14:textFill>
            <w14:solidFill>
              <w14:schemeClr w14:val="tx1"/>
            </w14:solidFill>
          </w14:textFill>
        </w:rPr>
        <w:t>555.79</w:t>
      </w:r>
      <w:r>
        <w:rPr>
          <w:rFonts w:hint="eastAsia" w:ascii="仿宋" w:hAnsi="仿宋" w:eastAsia="仿宋" w:cs="仿宋"/>
          <w:color w:val="000000" w:themeColor="text1"/>
          <w:sz w:val="32"/>
          <w:szCs w:val="32"/>
          <w14:textFill>
            <w14:solidFill>
              <w14:schemeClr w14:val="tx1"/>
            </w14:solidFill>
          </w14:textFill>
        </w:rPr>
        <w:t>万元，其中：</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1.工资福利支出</w:t>
      </w:r>
      <w:r>
        <w:rPr>
          <w:rFonts w:hint="eastAsia" w:ascii="仿宋" w:hAnsi="仿宋" w:eastAsia="仿宋" w:cs="仿宋"/>
          <w:color w:val="000000" w:themeColor="text1"/>
          <w:sz w:val="32"/>
          <w:szCs w:val="32"/>
          <w:lang w:val="en-US" w:eastAsia="zh-CN"/>
          <w14:textFill>
            <w14:solidFill>
              <w14:schemeClr w14:val="tx1"/>
            </w14:solidFill>
          </w14:textFill>
        </w:rPr>
        <w:t>230.1</w:t>
      </w:r>
      <w:r>
        <w:rPr>
          <w:rFonts w:hint="eastAsia" w:ascii="仿宋" w:hAnsi="仿宋" w:eastAsia="仿宋" w:cs="仿宋"/>
          <w:color w:val="000000" w:themeColor="text1"/>
          <w:sz w:val="32"/>
          <w:szCs w:val="32"/>
          <w14:textFill>
            <w14:solidFill>
              <w14:schemeClr w14:val="tx1"/>
            </w14:solidFill>
          </w14:textFill>
        </w:rPr>
        <w:t>万元，占基本支出的</w:t>
      </w:r>
      <w:r>
        <w:rPr>
          <w:rFonts w:hint="eastAsia" w:ascii="仿宋" w:hAnsi="仿宋" w:eastAsia="仿宋" w:cs="仿宋"/>
          <w:color w:val="000000" w:themeColor="text1"/>
          <w:sz w:val="32"/>
          <w:szCs w:val="32"/>
          <w:lang w:val="en-US" w:eastAsia="zh-CN"/>
          <w14:textFill>
            <w14:solidFill>
              <w14:schemeClr w14:val="tx1"/>
            </w14:solidFill>
          </w14:textFill>
        </w:rPr>
        <w:t>41.4</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2.商品和服务支出</w:t>
      </w:r>
      <w:r>
        <w:rPr>
          <w:rFonts w:hint="eastAsia" w:ascii="仿宋" w:hAnsi="仿宋" w:eastAsia="仿宋" w:cs="仿宋"/>
          <w:color w:val="000000" w:themeColor="text1"/>
          <w:sz w:val="32"/>
          <w:szCs w:val="32"/>
          <w:lang w:val="en-US" w:eastAsia="zh-CN"/>
          <w14:textFill>
            <w14:solidFill>
              <w14:schemeClr w14:val="tx1"/>
            </w14:solidFill>
          </w14:textFill>
        </w:rPr>
        <w:t>83.72</w:t>
      </w:r>
      <w:r>
        <w:rPr>
          <w:rFonts w:hint="eastAsia" w:ascii="仿宋" w:hAnsi="仿宋" w:eastAsia="仿宋" w:cs="仿宋"/>
          <w:color w:val="000000" w:themeColor="text1"/>
          <w:sz w:val="32"/>
          <w:szCs w:val="32"/>
          <w14:textFill>
            <w14:solidFill>
              <w14:schemeClr w14:val="tx1"/>
            </w14:solidFill>
          </w14:textFill>
        </w:rPr>
        <w:t>万元，</w:t>
      </w:r>
      <w:bookmarkStart w:id="1" w:name="_Hlk103335848"/>
      <w:r>
        <w:rPr>
          <w:rFonts w:hint="eastAsia" w:ascii="仿宋" w:hAnsi="仿宋" w:eastAsia="仿宋" w:cs="仿宋"/>
          <w:color w:val="000000" w:themeColor="text1"/>
          <w:sz w:val="32"/>
          <w:szCs w:val="32"/>
          <w14:textFill>
            <w14:solidFill>
              <w14:schemeClr w14:val="tx1"/>
            </w14:solidFill>
          </w14:textFill>
        </w:rPr>
        <w:t>占基本支出的</w:t>
      </w:r>
      <w:r>
        <w:rPr>
          <w:rFonts w:hint="eastAsia" w:ascii="仿宋" w:hAnsi="仿宋" w:eastAsia="仿宋" w:cs="仿宋"/>
          <w:color w:val="000000" w:themeColor="text1"/>
          <w:sz w:val="32"/>
          <w:szCs w:val="32"/>
          <w:lang w:val="en-US" w:eastAsia="zh-CN"/>
          <w14:textFill>
            <w14:solidFill>
              <w14:schemeClr w14:val="tx1"/>
            </w14:solidFill>
          </w14:textFill>
        </w:rPr>
        <w:t>15.06</w:t>
      </w:r>
      <w:r>
        <w:rPr>
          <w:rFonts w:hint="eastAsia" w:ascii="仿宋" w:hAnsi="仿宋" w:eastAsia="仿宋" w:cs="仿宋"/>
          <w:color w:val="000000" w:themeColor="text1"/>
          <w:sz w:val="32"/>
          <w:szCs w:val="32"/>
          <w14:textFill>
            <w14:solidFill>
              <w14:schemeClr w14:val="tx1"/>
            </w14:solidFill>
          </w14:textFill>
        </w:rPr>
        <w:t>%</w:t>
      </w:r>
      <w:bookmarkEnd w:id="1"/>
      <w:r>
        <w:rPr>
          <w:rFonts w:hint="eastAsia" w:ascii="仿宋" w:hAnsi="仿宋" w:eastAsia="仿宋" w:cs="仿宋"/>
          <w:color w:val="000000" w:themeColor="text1"/>
          <w:sz w:val="32"/>
          <w:szCs w:val="32"/>
          <w14:textFill>
            <w14:solidFill>
              <w14:schemeClr w14:val="tx1"/>
            </w14:solidFill>
          </w14:textFill>
        </w:rPr>
        <w:t>，</w:t>
      </w:r>
    </w:p>
    <w:p>
      <w:pPr>
        <w:pStyle w:val="2"/>
        <w:keepNext w:val="0"/>
        <w:keepLines w:val="0"/>
        <w:pageBreakBefore w:val="0"/>
        <w:kinsoku/>
        <w:wordWrap/>
        <w:overflowPunct/>
        <w:topLinePunct w:val="0"/>
        <w:autoSpaceDE/>
        <w:autoSpaceDN/>
        <w:bidi w:val="0"/>
        <w:spacing w:after="0" w:afterLines="0" w:line="560" w:lineRule="exact"/>
        <w:ind w:left="0" w:leftChars="0" w:firstLine="600"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3.对个人和家庭的补助支出</w:t>
      </w:r>
      <w:r>
        <w:rPr>
          <w:rFonts w:hint="eastAsia" w:ascii="仿宋" w:hAnsi="仿宋" w:eastAsia="仿宋" w:cs="仿宋"/>
          <w:color w:val="000000" w:themeColor="text1"/>
          <w:sz w:val="32"/>
          <w:szCs w:val="32"/>
          <w:lang w:val="en-US" w:eastAsia="zh-CN"/>
          <w14:textFill>
            <w14:solidFill>
              <w14:schemeClr w14:val="tx1"/>
            </w14:solidFill>
          </w14:textFill>
        </w:rPr>
        <w:t>237.97</w:t>
      </w:r>
      <w:r>
        <w:rPr>
          <w:rFonts w:hint="eastAsia" w:ascii="仿宋" w:hAnsi="仿宋" w:eastAsia="仿宋" w:cs="仿宋"/>
          <w:color w:val="000000" w:themeColor="text1"/>
          <w:sz w:val="32"/>
          <w:szCs w:val="32"/>
          <w14:textFill>
            <w14:solidFill>
              <w14:schemeClr w14:val="tx1"/>
            </w14:solidFill>
          </w14:textFill>
        </w:rPr>
        <w:t>万元，占基本支出的</w:t>
      </w:r>
      <w:r>
        <w:rPr>
          <w:rFonts w:hint="eastAsia" w:ascii="仿宋" w:hAnsi="仿宋" w:eastAsia="仿宋" w:cs="仿宋"/>
          <w:color w:val="000000" w:themeColor="text1"/>
          <w:sz w:val="32"/>
          <w:szCs w:val="32"/>
          <w:lang w:val="en-US" w:eastAsia="zh-CN"/>
          <w14:textFill>
            <w14:solidFill>
              <w14:schemeClr w14:val="tx1"/>
            </w14:solidFill>
          </w14:textFill>
        </w:rPr>
        <w:t>42.82</w:t>
      </w:r>
      <w:r>
        <w:rPr>
          <w:rFonts w:hint="eastAsia" w:ascii="仿宋" w:hAnsi="仿宋" w:eastAsia="仿宋" w:cs="仿宋"/>
          <w:color w:val="000000" w:themeColor="text1"/>
          <w:sz w:val="32"/>
          <w:szCs w:val="32"/>
          <w14:textFill>
            <w14:solidFill>
              <w14:schemeClr w14:val="tx1"/>
            </w14:solidFill>
          </w14:textFill>
        </w:rPr>
        <w:t>%。</w:t>
      </w:r>
    </w:p>
    <w:p>
      <w:pPr>
        <w:pStyle w:val="2"/>
        <w:keepNext w:val="0"/>
        <w:keepLines w:val="0"/>
        <w:pageBreakBefore w:val="0"/>
        <w:kinsoku/>
        <w:wordWrap/>
        <w:overflowPunct/>
        <w:topLinePunct w:val="0"/>
        <w:autoSpaceDE/>
        <w:autoSpaceDN/>
        <w:bidi w:val="0"/>
        <w:spacing w:after="0" w:afterLines="0" w:line="560" w:lineRule="exact"/>
        <w:ind w:left="0" w:leftChars="0" w:firstLine="60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4.资本性支出4万元，占基本支出的0.72%。</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（三）“三公”经费支出情况</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2021年我单位“三公经费”年初预算</w:t>
      </w:r>
      <w:r>
        <w:rPr>
          <w:rFonts w:hint="eastAsia" w:ascii="仿宋" w:hAnsi="仿宋" w:eastAsia="仿宋" w:cs="仿宋"/>
          <w:color w:val="000000" w:themeColor="text1"/>
          <w:sz w:val="32"/>
          <w:szCs w:val="32"/>
          <w:lang w:val="en-US" w:eastAsia="zh-CN"/>
          <w14:textFill>
            <w14:solidFill>
              <w14:schemeClr w14:val="tx1"/>
            </w14:solidFill>
          </w14:textFill>
        </w:rPr>
        <w:t>2.55</w:t>
      </w:r>
      <w:r>
        <w:rPr>
          <w:rFonts w:hint="eastAsia" w:ascii="仿宋" w:hAnsi="仿宋" w:eastAsia="仿宋" w:cs="仿宋"/>
          <w:color w:val="000000" w:themeColor="text1"/>
          <w:sz w:val="32"/>
          <w:szCs w:val="32"/>
          <w14:textFill>
            <w14:solidFill>
              <w14:schemeClr w14:val="tx1"/>
            </w14:solidFill>
          </w14:textFill>
        </w:rPr>
        <w:t>万元，其中：公务接待费</w:t>
      </w:r>
      <w:r>
        <w:rPr>
          <w:rFonts w:hint="eastAsia" w:ascii="仿宋" w:hAnsi="仿宋" w:eastAsia="仿宋" w:cs="仿宋"/>
          <w:color w:val="000000" w:themeColor="text1"/>
          <w:sz w:val="32"/>
          <w:szCs w:val="32"/>
          <w:lang w:val="en-US" w:eastAsia="zh-CN"/>
          <w14:textFill>
            <w14:solidFill>
              <w14:schemeClr w14:val="tx1"/>
            </w14:solidFill>
          </w14:textFill>
        </w:rPr>
        <w:t>2.55</w:t>
      </w:r>
      <w:r>
        <w:rPr>
          <w:rFonts w:hint="eastAsia" w:ascii="仿宋" w:hAnsi="仿宋" w:eastAsia="仿宋" w:cs="仿宋"/>
          <w:color w:val="000000" w:themeColor="text1"/>
          <w:sz w:val="32"/>
          <w:szCs w:val="32"/>
          <w14:textFill>
            <w14:solidFill>
              <w14:schemeClr w14:val="tx1"/>
            </w14:solidFill>
          </w14:textFill>
        </w:rPr>
        <w:t>万元，公务用车运行维护费和因公出国（境）费无预算。</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实际“三公经费”支出</w:t>
      </w:r>
      <w:r>
        <w:rPr>
          <w:rFonts w:hint="eastAsia" w:ascii="仿宋" w:hAnsi="仿宋" w:eastAsia="仿宋" w:cs="仿宋"/>
          <w:color w:val="000000" w:themeColor="text1"/>
          <w:sz w:val="32"/>
          <w:szCs w:val="32"/>
          <w:lang w:val="en-US" w:eastAsia="zh-CN"/>
          <w14:textFill>
            <w14:solidFill>
              <w14:schemeClr w14:val="tx1"/>
            </w14:solidFill>
          </w14:textFill>
        </w:rPr>
        <w:t>0.94</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占年初预算的</w:t>
      </w:r>
      <w:r>
        <w:rPr>
          <w:rFonts w:hint="eastAsia" w:ascii="仿宋" w:hAnsi="仿宋" w:eastAsia="仿宋" w:cs="仿宋"/>
          <w:color w:val="000000" w:themeColor="text1"/>
          <w:sz w:val="32"/>
          <w:szCs w:val="32"/>
          <w:lang w:val="en-US" w:eastAsia="zh-CN"/>
          <w14:textFill>
            <w14:solidFill>
              <w14:schemeClr w14:val="tx1"/>
            </w14:solidFill>
          </w14:textFill>
        </w:rPr>
        <w:t>36.85%。</w:t>
      </w:r>
      <w:r>
        <w:rPr>
          <w:rFonts w:hint="eastAsia" w:ascii="仿宋" w:hAnsi="仿宋" w:eastAsia="仿宋" w:cs="仿宋"/>
          <w:color w:val="000000" w:themeColor="text1"/>
          <w:sz w:val="32"/>
          <w:szCs w:val="32"/>
          <w14:textFill>
            <w14:solidFill>
              <w14:schemeClr w14:val="tx1"/>
            </w14:solidFill>
          </w14:textFill>
        </w:rPr>
        <w:t>其中：公务接待费</w:t>
      </w:r>
      <w:r>
        <w:rPr>
          <w:rFonts w:hint="eastAsia" w:ascii="仿宋" w:hAnsi="仿宋" w:eastAsia="仿宋" w:cs="仿宋"/>
          <w:color w:val="000000" w:themeColor="text1"/>
          <w:sz w:val="32"/>
          <w:szCs w:val="32"/>
          <w:lang w:val="en-US" w:eastAsia="zh-CN"/>
          <w14:textFill>
            <w14:solidFill>
              <w14:schemeClr w14:val="tx1"/>
            </w14:solidFill>
          </w14:textFill>
        </w:rPr>
        <w:t>0.94</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占年初预算的</w:t>
      </w:r>
      <w:r>
        <w:rPr>
          <w:rFonts w:hint="eastAsia" w:ascii="仿宋" w:hAnsi="仿宋" w:eastAsia="仿宋" w:cs="仿宋"/>
          <w:color w:val="000000" w:themeColor="text1"/>
          <w:sz w:val="32"/>
          <w:szCs w:val="32"/>
          <w:lang w:val="en-US" w:eastAsia="zh-CN"/>
          <w14:textFill>
            <w14:solidFill>
              <w14:schemeClr w14:val="tx1"/>
            </w14:solidFill>
          </w14:textFill>
        </w:rPr>
        <w:t>36.85%。</w:t>
      </w:r>
      <w:r>
        <w:rPr>
          <w:rFonts w:hint="eastAsia" w:ascii="仿宋" w:hAnsi="仿宋" w:eastAsia="仿宋" w:cs="仿宋"/>
          <w:color w:val="000000" w:themeColor="text1"/>
          <w:sz w:val="32"/>
          <w:szCs w:val="32"/>
          <w14:textFill>
            <w14:solidFill>
              <w14:schemeClr w14:val="tx1"/>
            </w14:solidFill>
          </w14:textFill>
        </w:rPr>
        <w:t>公务用车运行维护费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万元，因公出国（境）费无支出。“三公经费”</w:t>
      </w:r>
      <w:r>
        <w:rPr>
          <w:rFonts w:hint="eastAsia" w:ascii="仿宋" w:hAnsi="仿宋" w:eastAsia="仿宋" w:cs="仿宋"/>
          <w:color w:val="000000" w:themeColor="text1"/>
          <w:sz w:val="32"/>
          <w:szCs w:val="32"/>
          <w:lang w:eastAsia="zh-CN"/>
          <w14:textFill>
            <w14:solidFill>
              <w14:schemeClr w14:val="tx1"/>
            </w14:solidFill>
          </w14:textFill>
        </w:rPr>
        <w:t>结余</w:t>
      </w:r>
      <w:r>
        <w:rPr>
          <w:rFonts w:hint="eastAsia" w:ascii="仿宋" w:hAnsi="仿宋" w:eastAsia="仿宋" w:cs="仿宋"/>
          <w:color w:val="000000" w:themeColor="text1"/>
          <w:sz w:val="32"/>
          <w:szCs w:val="32"/>
          <w:lang w:val="en-US" w:eastAsia="zh-CN"/>
          <w14:textFill>
            <w14:solidFill>
              <w14:schemeClr w14:val="tx1"/>
            </w14:solidFill>
          </w14:textFill>
        </w:rPr>
        <w:t>1.61</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，结余率</w:t>
      </w:r>
      <w:r>
        <w:rPr>
          <w:rFonts w:hint="eastAsia" w:ascii="仿宋" w:hAnsi="仿宋" w:eastAsia="仿宋" w:cs="仿宋"/>
          <w:color w:val="000000" w:themeColor="text1"/>
          <w:sz w:val="32"/>
          <w:szCs w:val="32"/>
          <w:lang w:val="en-US" w:eastAsia="zh-CN"/>
          <w14:textFill>
            <w14:solidFill>
              <w14:schemeClr w14:val="tx1"/>
            </w14:solidFill>
          </w14:textFill>
        </w:rPr>
        <w:t>63.15%。</w:t>
      </w:r>
    </w:p>
    <w:p>
      <w:pPr>
        <w:keepNext w:val="0"/>
        <w:keepLines w:val="0"/>
        <w:pageBreakBefore w:val="0"/>
        <w:widowControl/>
        <w:numPr>
          <w:ilvl w:val="0"/>
          <w:numId w:val="1"/>
        </w:numPr>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资金管理情况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val="zh-CN"/>
          <w14:textFill>
            <w14:solidFill>
              <w14:schemeClr w14:val="tx1"/>
            </w14:solidFill>
          </w14:textFill>
        </w:rPr>
        <w:t>管理制度健全性上，我单位根据国家有关财经法律法规和实际，制定了财务管理制度。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val="zh-CN"/>
          <w14:textFill>
            <w14:solidFill>
              <w14:schemeClr w14:val="tx1"/>
            </w14:solidFill>
          </w14:textFill>
        </w:rPr>
        <w:t>资金使用合规性上，我单位在资金使用上一直按照国家财经法规和本单位财务管理制度规定及有关专项资金管理办法的规定收支，资金拨付有完整的审批程序和手续，按照财经制度的有关要求，做到专款专用，保证资金使用的合规性，资金使用无截留、挤占、挪用、虚列支出等情况。</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　　3、预决算信息公开性上，我单位2021年度的预决算数据及三公经费情况已经按照要求在政府门户网站公开。</w:t>
      </w:r>
    </w:p>
    <w:p>
      <w:pPr>
        <w:keepNext w:val="0"/>
        <w:keepLines w:val="0"/>
        <w:pageBreakBefore w:val="0"/>
        <w:widowControl/>
        <w:shd w:val="clear" w:color="000000" w:fill="FFFFFF"/>
        <w:kinsoku/>
        <w:wordWrap/>
        <w:overflowPunct/>
        <w:topLinePunct w:val="0"/>
        <w:autoSpaceDE/>
        <w:autoSpaceDN/>
        <w:bidi w:val="0"/>
        <w:adjustRightInd/>
        <w:snapToGrid/>
        <w:spacing w:line="560" w:lineRule="exact"/>
        <w:ind w:firstLine="63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四</w:t>
      </w:r>
      <w:r>
        <w:rPr>
          <w:rFonts w:hint="eastAsia" w:ascii="仿宋" w:hAnsi="仿宋" w:eastAsia="仿宋" w:cs="仿宋"/>
          <w:b/>
          <w:bCs/>
          <w:color w:val="000000" w:themeColor="text1"/>
          <w:sz w:val="32"/>
          <w:szCs w:val="32"/>
          <w14:textFill>
            <w14:solidFill>
              <w14:schemeClr w14:val="tx1"/>
            </w14:solidFill>
          </w14:textFill>
        </w:rPr>
        <w:t>、部门整体支出绩效情况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（一）部门基本支出绩效情况。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1、严格预算配置：</w:t>
      </w:r>
      <w:r>
        <w:rPr>
          <w:rFonts w:hint="eastAsia" w:ascii="仿宋" w:hAnsi="仿宋" w:eastAsia="仿宋" w:cs="仿宋"/>
          <w:color w:val="000000" w:themeColor="text1"/>
          <w:sz w:val="32"/>
          <w:szCs w:val="32"/>
          <w:lang w:val="zh-CN"/>
          <w14:textFill>
            <w14:solidFill>
              <w14:schemeClr w14:val="tx1"/>
            </w14:solidFill>
          </w14:textFill>
        </w:rPr>
        <w:t>在职人员控制率：编制人数为</w:t>
      </w:r>
      <w:r>
        <w:rPr>
          <w:rFonts w:hint="eastAsia" w:ascii="仿宋" w:hAnsi="仿宋" w:eastAsia="仿宋" w:cs="仿宋"/>
          <w:color w:val="000000" w:themeColor="text1"/>
          <w:sz w:val="32"/>
          <w:szCs w:val="32"/>
          <w:lang w:val="en-US" w:eastAsia="zh-CN"/>
          <w14:textFill>
            <w14:solidFill>
              <w14:schemeClr w14:val="tx1"/>
            </w14:solidFill>
          </w14:textFill>
        </w:rPr>
        <w:t>26</w:t>
      </w:r>
      <w:r>
        <w:rPr>
          <w:rFonts w:hint="eastAsia" w:ascii="仿宋" w:hAnsi="仿宋" w:eastAsia="仿宋" w:cs="仿宋"/>
          <w:color w:val="000000" w:themeColor="text1"/>
          <w:sz w:val="32"/>
          <w:szCs w:val="32"/>
          <w:lang w:val="zh-CN"/>
          <w14:textFill>
            <w14:solidFill>
              <w14:schemeClr w14:val="tx1"/>
            </w14:solidFill>
          </w14:textFill>
        </w:rPr>
        <w:t>人，年末实有人数为</w:t>
      </w: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lang w:val="zh-CN"/>
          <w14:textFill>
            <w14:solidFill>
              <w14:schemeClr w14:val="tx1"/>
            </w14:solidFill>
          </w14:textFill>
        </w:rPr>
        <w:t>人，控制率为</w:t>
      </w:r>
      <w:r>
        <w:rPr>
          <w:rFonts w:hint="eastAsia" w:ascii="仿宋" w:hAnsi="仿宋" w:eastAsia="仿宋" w:cs="仿宋"/>
          <w:color w:val="000000" w:themeColor="text1"/>
          <w:sz w:val="32"/>
          <w:szCs w:val="32"/>
          <w:lang w:val="en-US" w:eastAsia="zh-CN"/>
          <w14:textFill>
            <w14:solidFill>
              <w14:schemeClr w14:val="tx1"/>
            </w14:solidFill>
          </w14:textFill>
        </w:rPr>
        <w:t>88.46</w:t>
      </w:r>
      <w:r>
        <w:rPr>
          <w:rFonts w:hint="eastAsia" w:ascii="仿宋" w:hAnsi="仿宋" w:eastAsia="仿宋" w:cs="仿宋"/>
          <w:color w:val="000000" w:themeColor="text1"/>
          <w:sz w:val="32"/>
          <w:szCs w:val="32"/>
          <w:lang w:val="zh-CN"/>
          <w14:textFill>
            <w14:solidFill>
              <w14:schemeClr w14:val="tx1"/>
            </w14:solidFill>
          </w14:textFill>
        </w:rPr>
        <w:t>%，没有超编。</w:t>
      </w:r>
      <w:r>
        <w:rPr>
          <w:rFonts w:hint="eastAsia" w:ascii="仿宋" w:hAnsi="仿宋" w:eastAsia="仿宋" w:cs="仿宋"/>
          <w:color w:val="000000" w:themeColor="text1"/>
          <w:sz w:val="32"/>
          <w:szCs w:val="32"/>
          <w14:textFill>
            <w14:solidFill>
              <w14:schemeClr w14:val="tx1"/>
            </w14:solidFill>
          </w14:textFill>
        </w:rPr>
        <w:t>“三公经费”</w:t>
      </w:r>
      <w:r>
        <w:rPr>
          <w:rFonts w:hint="eastAsia" w:ascii="仿宋" w:hAnsi="仿宋" w:eastAsia="仿宋" w:cs="仿宋"/>
          <w:color w:val="000000" w:themeColor="text1"/>
          <w:sz w:val="32"/>
          <w:szCs w:val="32"/>
          <w:lang w:eastAsia="zh-CN"/>
          <w14:textFill>
            <w14:solidFill>
              <w14:schemeClr w14:val="tx1"/>
            </w14:solidFill>
          </w14:textFill>
        </w:rPr>
        <w:t>变动率</w:t>
      </w:r>
      <w:r>
        <w:rPr>
          <w:rFonts w:hint="eastAsia" w:ascii="仿宋" w:hAnsi="仿宋" w:eastAsia="仿宋" w:cs="仿宋"/>
          <w:color w:val="000000" w:themeColor="text1"/>
          <w:sz w:val="32"/>
          <w:szCs w:val="32"/>
          <w:lang w:val="en-US" w:eastAsia="zh-CN"/>
          <w14:textFill>
            <w14:solidFill>
              <w14:schemeClr w14:val="tx1"/>
            </w14:solidFill>
          </w14:textFill>
        </w:rPr>
        <w:t>-34.95%（“三公经费”变动率=[（2021年度“三公经费”预算数2.55万元-2020年度“三公经费”预算数3.92万元）/2020年度“三公经费”预算数3.92万元]×100%）。</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2、严格预算执行：</w:t>
      </w:r>
      <w:r>
        <w:rPr>
          <w:rFonts w:hint="eastAsia" w:ascii="仿宋" w:hAnsi="仿宋" w:eastAsia="仿宋" w:cs="仿宋"/>
          <w:color w:val="000000" w:themeColor="text1"/>
          <w:sz w:val="32"/>
          <w:szCs w:val="32"/>
          <w:highlight w:val="none"/>
          <w:lang w:val="en-US" w:eastAsia="zh-CN"/>
          <w14:textFill>
            <w14:solidFill>
              <w14:schemeClr w14:val="tx1"/>
            </w14:solidFill>
          </w14:textFill>
        </w:rPr>
        <w:t>预算控制率2.79%，</w:t>
      </w:r>
      <w:r>
        <w:rPr>
          <w:rFonts w:hint="eastAsia" w:ascii="仿宋" w:hAnsi="仿宋" w:eastAsia="仿宋" w:cs="仿宋"/>
          <w:color w:val="000000" w:themeColor="text1"/>
          <w:sz w:val="32"/>
          <w:szCs w:val="32"/>
          <w:lang w:val="en-US" w:eastAsia="zh-CN"/>
          <w14:textFill>
            <w14:solidFill>
              <w14:schemeClr w14:val="tx1"/>
            </w14:solidFill>
          </w14:textFill>
        </w:rPr>
        <w:t>未新建楼堂馆所。</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643"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3、严格预算管理：公用经费控制率为74.98%，</w:t>
      </w:r>
      <w:r>
        <w:rPr>
          <w:rFonts w:hint="eastAsia" w:ascii="仿宋" w:hAnsi="仿宋" w:eastAsia="仿宋" w:cs="仿宋"/>
          <w:color w:val="000000" w:themeColor="text1"/>
          <w:sz w:val="32"/>
          <w:szCs w:val="32"/>
          <w14:textFill>
            <w14:solidFill>
              <w14:schemeClr w14:val="tx1"/>
            </w14:solidFill>
          </w14:textFill>
        </w:rPr>
        <w:t>“三公经费”</w:t>
      </w:r>
      <w:r>
        <w:rPr>
          <w:rFonts w:hint="eastAsia" w:ascii="仿宋" w:hAnsi="仿宋" w:eastAsia="仿宋" w:cs="仿宋"/>
          <w:color w:val="000000" w:themeColor="text1"/>
          <w:sz w:val="32"/>
          <w:szCs w:val="32"/>
          <w:lang w:val="en-US" w:eastAsia="zh-CN"/>
          <w14:textFill>
            <w14:solidFill>
              <w14:schemeClr w14:val="tx1"/>
            </w14:solidFill>
          </w14:textFill>
        </w:rPr>
        <w:t>控制率为36.85%，政府采购执行率为100%。</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val="zh-CN"/>
          <w14:textFill>
            <w14:solidFill>
              <w14:schemeClr w14:val="tx1"/>
            </w14:solidFill>
          </w14:textFill>
        </w:rPr>
        <w:t>职责履行：2021年度，我单位在县委、县政府的正确领导和决策下，圆满地完成了综合机械化率、</w:t>
      </w:r>
      <w:r>
        <w:rPr>
          <w:rFonts w:hint="eastAsia" w:ascii="仿宋" w:hAnsi="仿宋" w:eastAsia="仿宋" w:cs="仿宋"/>
          <w:b w:val="0"/>
          <w:bCs w:val="0"/>
          <w:color w:val="000000" w:themeColor="text1"/>
          <w:sz w:val="32"/>
          <w:szCs w:val="32"/>
          <w:lang w:val="en-US" w:eastAsia="zh-CN"/>
          <w14:textFill>
            <w14:solidFill>
              <w14:schemeClr w14:val="tx1"/>
            </w14:solidFill>
          </w14:textFill>
        </w:rPr>
        <w:t>农机购置补贴、农机报废补贴、农机作业补贴、智慧智能农机培训推广、农机安全生产，乡村振兴驻村等</w:t>
      </w:r>
      <w:r>
        <w:rPr>
          <w:rFonts w:hint="eastAsia" w:ascii="仿宋" w:hAnsi="仿宋" w:eastAsia="仿宋" w:cs="仿宋"/>
          <w:color w:val="000000" w:themeColor="text1"/>
          <w:sz w:val="32"/>
          <w:szCs w:val="32"/>
          <w:lang w:val="zh-CN"/>
          <w14:textFill>
            <w14:solidFill>
              <w14:schemeClr w14:val="tx1"/>
            </w14:solidFill>
          </w14:textFill>
        </w:rPr>
        <w:t>工作任务。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（二）专项资金绩效情况。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1、农机购置补贴。</w:t>
      </w:r>
      <w:r>
        <w:rPr>
          <w:rFonts w:hint="eastAsia" w:ascii="仿宋" w:hAnsi="仿宋" w:eastAsia="仿宋" w:cs="仿宋"/>
          <w:color w:val="000000" w:themeColor="text1"/>
          <w:sz w:val="32"/>
          <w:szCs w:val="32"/>
          <w:lang w:val="en-US" w:eastAsia="zh-CN"/>
          <w14:textFill>
            <w14:solidFill>
              <w14:schemeClr w14:val="tx1"/>
            </w14:solidFill>
          </w14:textFill>
        </w:rPr>
        <w:t>2021年共办理农机补贴1708台,享受中央补贴184.31万元，享受省级累加补贴3.522万元，合计187.832万元。已付农机购置补贴181.96万元(含：2020年部分农机购置补贴、2021年部分农机购置补贴)。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2、果园宜机化改造专项。已付</w:t>
      </w:r>
      <w:r>
        <w:rPr>
          <w:rFonts w:hint="eastAsia" w:ascii="仿宋" w:hAnsi="仿宋" w:eastAsia="仿宋" w:cs="仿宋"/>
          <w:color w:val="000000" w:themeColor="text1"/>
          <w:sz w:val="32"/>
          <w:szCs w:val="32"/>
          <w:lang w:val="en-US" w:eastAsia="zh-CN"/>
          <w14:textFill>
            <w14:solidFill>
              <w14:schemeClr w14:val="tx1"/>
            </w14:solidFill>
          </w14:textFill>
        </w:rPr>
        <w:t>54.18万元。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（三）</w:t>
      </w:r>
      <w:r>
        <w:rPr>
          <w:rFonts w:hint="eastAsia" w:ascii="仿宋" w:hAnsi="仿宋" w:eastAsia="仿宋" w:cs="仿宋"/>
          <w:color w:val="000000" w:themeColor="text1"/>
          <w:sz w:val="32"/>
          <w:szCs w:val="32"/>
          <w14:textFill>
            <w14:solidFill>
              <w14:schemeClr w14:val="tx1"/>
            </w14:solidFill>
          </w14:textFill>
        </w:rPr>
        <w:t>通过</w:t>
      </w:r>
      <w:r>
        <w:rPr>
          <w:rFonts w:hint="eastAsia" w:ascii="仿宋" w:hAnsi="仿宋" w:eastAsia="仿宋" w:cs="仿宋"/>
          <w:color w:val="000000" w:themeColor="text1"/>
          <w:sz w:val="32"/>
          <w:szCs w:val="32"/>
          <w:lang w:val="zh-CN"/>
          <w14:textFill>
            <w14:solidFill>
              <w14:schemeClr w14:val="tx1"/>
            </w14:solidFill>
          </w14:textFill>
        </w:rPr>
        <w:t>部门整体支出绩效评价指标表自我评分为</w:t>
      </w:r>
      <w:r>
        <w:rPr>
          <w:rFonts w:hint="eastAsia" w:ascii="仿宋" w:hAnsi="仿宋" w:eastAsia="仿宋" w:cs="仿宋"/>
          <w:color w:val="000000" w:themeColor="text1"/>
          <w:sz w:val="32"/>
          <w:szCs w:val="32"/>
          <w:lang w:val="en-US" w:eastAsia="zh-CN"/>
          <w14:textFill>
            <w14:solidFill>
              <w14:schemeClr w14:val="tx1"/>
            </w14:solidFill>
          </w14:textFill>
        </w:rPr>
        <w:t>95</w:t>
      </w:r>
      <w:r>
        <w:rPr>
          <w:rFonts w:hint="eastAsia" w:ascii="仿宋" w:hAnsi="仿宋" w:eastAsia="仿宋" w:cs="仿宋"/>
          <w:color w:val="000000" w:themeColor="text1"/>
          <w:sz w:val="32"/>
          <w:szCs w:val="32"/>
          <w14:textFill>
            <w14:solidFill>
              <w14:schemeClr w14:val="tx1"/>
            </w14:solidFill>
          </w14:textFill>
        </w:rPr>
        <w:t>分。</w:t>
      </w:r>
    </w:p>
    <w:p>
      <w:pPr>
        <w:keepNext w:val="0"/>
        <w:keepLines w:val="0"/>
        <w:pageBreakBefore w:val="0"/>
        <w:widowControl/>
        <w:shd w:val="clear" w:color="000000" w:fill="FFFFFF"/>
        <w:kinsoku/>
        <w:wordWrap/>
        <w:overflowPunct/>
        <w:topLinePunct w:val="0"/>
        <w:autoSpaceDE/>
        <w:autoSpaceDN/>
        <w:bidi w:val="0"/>
        <w:adjustRightInd/>
        <w:snapToGrid/>
        <w:spacing w:line="560" w:lineRule="exact"/>
        <w:ind w:firstLine="63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五、存在的主要问题</w:t>
      </w:r>
    </w:p>
    <w:p>
      <w:pPr>
        <w:keepNext w:val="0"/>
        <w:keepLines w:val="0"/>
        <w:pageBreakBefore w:val="0"/>
        <w:widowControl/>
        <w:shd w:val="clear" w:color="000000" w:fill="FFFFFF"/>
        <w:kinsoku/>
        <w:wordWrap/>
        <w:overflowPunct/>
        <w:topLinePunct w:val="0"/>
        <w:autoSpaceDE/>
        <w:autoSpaceDN/>
        <w:bidi w:val="0"/>
        <w:adjustRightInd/>
        <w:snapToGrid/>
        <w:spacing w:line="560" w:lineRule="exact"/>
        <w:ind w:firstLine="63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因财政拨款滞后导致农机购置补贴发放不及时</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截止</w:t>
      </w:r>
      <w:r>
        <w:rPr>
          <w:rFonts w:hint="eastAsia" w:ascii="仿宋" w:hAnsi="仿宋" w:eastAsia="仿宋" w:cs="仿宋"/>
          <w:color w:val="000000" w:themeColor="text1"/>
          <w:sz w:val="32"/>
          <w:szCs w:val="32"/>
          <w:lang w:val="en-US" w:eastAsia="zh-CN"/>
          <w14:textFill>
            <w14:solidFill>
              <w14:schemeClr w14:val="tx1"/>
            </w14:solidFill>
          </w14:textFill>
        </w:rPr>
        <w:t>2022年3月12日，2020年农机购置补贴仍有15.799万元未发放，2021年农机购置补贴仍有67.565万元未发放，造成工作被动局面。</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水稻机插机抛率低</w:t>
      </w:r>
      <w:r>
        <w:rPr>
          <w:rFonts w:hint="eastAsia" w:ascii="仿宋" w:hAnsi="仿宋" w:eastAsia="仿宋" w:cs="仿宋"/>
          <w:color w:val="000000" w:themeColor="text1"/>
          <w:sz w:val="32"/>
          <w:szCs w:val="32"/>
          <w:lang w:val="en-US" w:eastAsia="zh-CN"/>
          <w14:textFill>
            <w14:solidFill>
              <w14:schemeClr w14:val="tx1"/>
            </w14:solidFill>
          </w14:textFill>
        </w:rPr>
        <w:t>。因我县暂时未对水稻机插、机抛、机制秧、烘干出台相关的累加补贴等扶持政策，厂家层面没有研发适合麻阳山地用于水稻作业的农机具，导致工作被动。</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六、改进措施与建议</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认真细致地开展调研并进行科学论证，确保预算编制有的放矢。按照新《预算法》及其实施条例的相关规定，加强预算编制的前瞻性，避免预算支出与实际执行出现较大偏差的情况，执行中确需调整预算的，按规定程序报经批准；落实预算执行分析，及时了解预算执行差异，合理调整、纠正预算执行偏差，切实提高部门预算收支管理水平。</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完善管理制度，进一步加强资产管理。严格按照《固定资产管理办法》的规定加强固定资产管理，及时登记、更新台账，加强资产卡片管理，年终前对各类实物资产进行全面盘点，确保账账、账卡、账实相符。</w:t>
      </w:r>
    </w:p>
    <w:p>
      <w:pPr>
        <w:keepNext w:val="0"/>
        <w:keepLines w:val="0"/>
        <w:pageBreakBefore w:val="0"/>
        <w:widowControl/>
        <w:shd w:val="clear" w:color="000000" w:fill="FFFFFF"/>
        <w:kinsoku/>
        <w:wordWrap/>
        <w:overflowPunct/>
        <w:topLinePunct w:val="0"/>
        <w:autoSpaceDE/>
        <w:autoSpaceDN/>
        <w:bidi w:val="0"/>
        <w:spacing w:line="560" w:lineRule="exact"/>
        <w:ind w:firstLine="630"/>
        <w:jc w:val="left"/>
        <w:textAlignment w:val="auto"/>
        <w:rPr>
          <w:rFonts w:hint="eastAsia" w:ascii="仿宋" w:hAnsi="仿宋" w:eastAsia="仿宋" w:cs="仿宋"/>
          <w:color w:val="0F1214"/>
          <w:sz w:val="32"/>
          <w:szCs w:val="32"/>
          <w:lang w:eastAsia="zh-CN"/>
        </w:rPr>
      </w:pPr>
      <w:r>
        <w:rPr>
          <w:rFonts w:hint="eastAsia" w:ascii="仿宋" w:hAnsi="仿宋" w:eastAsia="仿宋" w:cs="仿宋"/>
          <w:color w:val="0F1214"/>
          <w:sz w:val="32"/>
          <w:szCs w:val="32"/>
          <w:lang w:eastAsia="zh-CN"/>
        </w:rPr>
        <w:t>（三）积极与财政对接，确保农机购置补贴专项资金拨付到到位。</w:t>
      </w:r>
    </w:p>
    <w:p>
      <w:pPr>
        <w:keepNext w:val="0"/>
        <w:keepLines w:val="0"/>
        <w:pageBreakBefore w:val="0"/>
        <w:widowControl/>
        <w:shd w:val="clear" w:color="000000" w:fill="FFFFFF"/>
        <w:kinsoku/>
        <w:wordWrap/>
        <w:overflowPunct/>
        <w:topLinePunct w:val="0"/>
        <w:autoSpaceDE/>
        <w:autoSpaceDN/>
        <w:bidi w:val="0"/>
        <w:spacing w:line="560" w:lineRule="exact"/>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F1214"/>
          <w:sz w:val="32"/>
          <w:szCs w:val="32"/>
          <w:lang w:eastAsia="zh-CN"/>
        </w:rPr>
        <w:t>　　（四）积极同县委、县政府汇报，争取优先安排农机购置补贴等涉农民生资金，建议出台</w:t>
      </w:r>
      <w:r>
        <w:rPr>
          <w:rFonts w:hint="eastAsia" w:ascii="仿宋" w:hAnsi="仿宋" w:eastAsia="仿宋" w:cs="仿宋"/>
          <w:color w:val="0F1214"/>
          <w:sz w:val="32"/>
          <w:szCs w:val="32"/>
          <w:lang w:val="en-US" w:eastAsia="zh-CN"/>
        </w:rPr>
        <w:t>水稻机插、机抛、机制秧、烘干出台相关的累加补贴等扶持政策，补齐</w:t>
      </w:r>
      <w:r>
        <w:rPr>
          <w:rFonts w:hint="eastAsia" w:ascii="仿宋" w:hAnsi="仿宋" w:eastAsia="仿宋" w:cs="仿宋"/>
          <w:color w:val="0F1214"/>
          <w:sz w:val="32"/>
          <w:szCs w:val="32"/>
          <w:lang w:eastAsia="zh-CN"/>
        </w:rPr>
        <w:t>水稻机插机抛工作短板。</w:t>
      </w:r>
    </w:p>
    <w:p>
      <w:pPr>
        <w:keepNext w:val="0"/>
        <w:keepLines w:val="0"/>
        <w:pageBreakBefore w:val="0"/>
        <w:widowControl/>
        <w:shd w:val="clear" w:color="000000" w:fill="FFFFFF"/>
        <w:kinsoku/>
        <w:wordWrap/>
        <w:overflowPunct/>
        <w:topLinePunct w:val="0"/>
        <w:autoSpaceDE/>
        <w:autoSpaceDN/>
        <w:bidi w:val="0"/>
        <w:spacing w:line="560" w:lineRule="exact"/>
        <w:ind w:firstLine="4160" w:firstLineChars="13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widowControl/>
        <w:shd w:val="clear" w:color="000000" w:fill="FFFFFF"/>
        <w:kinsoku/>
        <w:wordWrap/>
        <w:overflowPunct/>
        <w:topLinePunct w:val="0"/>
        <w:autoSpaceDE/>
        <w:autoSpaceDN/>
        <w:bidi w:val="0"/>
        <w:spacing w:line="560" w:lineRule="exact"/>
        <w:ind w:firstLine="4160" w:firstLineChars="13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麻阳苗族自治县农机事务中心</w:t>
      </w:r>
    </w:p>
    <w:p>
      <w:pPr>
        <w:keepNext w:val="0"/>
        <w:keepLines w:val="0"/>
        <w:pageBreakBefore w:val="0"/>
        <w:widowControl/>
        <w:shd w:val="clear" w:color="000000" w:fill="FFFFFF"/>
        <w:kinsoku/>
        <w:wordWrap/>
        <w:overflowPunct/>
        <w:topLinePunct w:val="0"/>
        <w:autoSpaceDE/>
        <w:autoSpaceDN/>
        <w:bidi w:val="0"/>
        <w:spacing w:line="560" w:lineRule="exact"/>
        <w:ind w:firstLine="4800" w:firstLineChars="15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2022年3月12日</w:t>
      </w:r>
    </w:p>
    <w:p>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w:t>
      </w:r>
      <w:r>
        <w:rPr>
          <w:rFonts w:ascii="仿宋" w:hAnsi="仿宋" w:eastAsia="仿宋"/>
          <w:color w:val="000000" w:themeColor="text1"/>
          <w:sz w:val="32"/>
          <w:szCs w:val="32"/>
          <w14:textFill>
            <w14:solidFill>
              <w14:schemeClr w14:val="tx1"/>
            </w14:solidFill>
          </w14:textFill>
        </w:rPr>
        <w:t>1</w:t>
      </w:r>
    </w:p>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部门整体支出绩效评价指标表</w:t>
      </w:r>
    </w:p>
    <w:tbl>
      <w:tblPr>
        <w:tblStyle w:val="5"/>
        <w:tblW w:w="10748" w:type="dxa"/>
        <w:jc w:val="center"/>
        <w:tblLayout w:type="fixed"/>
        <w:tblCellMar>
          <w:top w:w="0" w:type="dxa"/>
          <w:left w:w="10" w:type="dxa"/>
          <w:bottom w:w="0" w:type="dxa"/>
          <w:right w:w="10" w:type="dxa"/>
        </w:tblCellMar>
      </w:tblPr>
      <w:tblGrid>
        <w:gridCol w:w="666"/>
        <w:gridCol w:w="416"/>
        <w:gridCol w:w="676"/>
        <w:gridCol w:w="493"/>
        <w:gridCol w:w="936"/>
        <w:gridCol w:w="416"/>
        <w:gridCol w:w="3148"/>
        <w:gridCol w:w="3346"/>
        <w:gridCol w:w="651"/>
      </w:tblGrid>
      <w:tr>
        <w:tblPrEx>
          <w:tblCellMar>
            <w:top w:w="0" w:type="dxa"/>
            <w:left w:w="10" w:type="dxa"/>
            <w:bottom w:w="0" w:type="dxa"/>
            <w:right w:w="10" w:type="dxa"/>
          </w:tblCellMar>
        </w:tblPrEx>
        <w:trPr>
          <w:tblHeader/>
          <w:jc w:val="center"/>
        </w:trPr>
        <w:tc>
          <w:tcPr>
            <w:tcW w:w="6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jc w:val="left"/>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一级指标</w:t>
            </w:r>
          </w:p>
        </w:tc>
        <w:tc>
          <w:tcPr>
            <w:tcW w:w="41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分值</w:t>
            </w:r>
          </w:p>
        </w:tc>
        <w:tc>
          <w:tcPr>
            <w:tcW w:w="67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二级指标</w:t>
            </w:r>
          </w:p>
        </w:tc>
        <w:tc>
          <w:tcPr>
            <w:tcW w:w="493"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分值</w:t>
            </w:r>
          </w:p>
        </w:tc>
        <w:tc>
          <w:tcPr>
            <w:tcW w:w="93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三级</w:t>
            </w:r>
          </w:p>
          <w:p>
            <w:pPr>
              <w:widowControl/>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指标</w:t>
            </w:r>
          </w:p>
        </w:tc>
        <w:tc>
          <w:tcPr>
            <w:tcW w:w="41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分值</w:t>
            </w:r>
          </w:p>
        </w:tc>
        <w:tc>
          <w:tcPr>
            <w:tcW w:w="314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评价标准</w:t>
            </w:r>
          </w:p>
        </w:tc>
        <w:tc>
          <w:tcPr>
            <w:tcW w:w="334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指标说明</w:t>
            </w:r>
          </w:p>
        </w:tc>
        <w:tc>
          <w:tcPr>
            <w:tcW w:w="65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得分</w:t>
            </w:r>
          </w:p>
        </w:tc>
      </w:tr>
      <w:tr>
        <w:tblPrEx>
          <w:tblCellMar>
            <w:top w:w="0" w:type="dxa"/>
            <w:left w:w="10" w:type="dxa"/>
            <w:bottom w:w="0" w:type="dxa"/>
            <w:right w:w="10" w:type="dxa"/>
          </w:tblCellMar>
        </w:tblPrEx>
        <w:trPr>
          <w:trHeight w:val="1585" w:hRule="atLeast"/>
          <w:jc w:val="center"/>
        </w:trPr>
        <w:tc>
          <w:tcPr>
            <w:tcW w:w="666"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投入</w:t>
            </w:r>
          </w:p>
        </w:tc>
        <w:tc>
          <w:tcPr>
            <w:tcW w:w="416"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10</w:t>
            </w:r>
          </w:p>
        </w:tc>
        <w:tc>
          <w:tcPr>
            <w:tcW w:w="676" w:type="dxa"/>
            <w:vMerge w:val="restart"/>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预算配置</w:t>
            </w:r>
          </w:p>
        </w:tc>
        <w:tc>
          <w:tcPr>
            <w:tcW w:w="493"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10</w:t>
            </w:r>
          </w:p>
        </w:tc>
        <w:tc>
          <w:tcPr>
            <w:tcW w:w="93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在职人员控制率</w:t>
            </w:r>
          </w:p>
        </w:tc>
        <w:tc>
          <w:tcPr>
            <w:tcW w:w="41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5</w:t>
            </w:r>
          </w:p>
        </w:tc>
        <w:tc>
          <w:tcPr>
            <w:tcW w:w="314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以</w:t>
            </w:r>
            <w:r>
              <w:rPr>
                <w:rFonts w:ascii="仿宋" w:hAnsi="仿宋" w:eastAsia="仿宋"/>
                <w:color w:val="000000" w:themeColor="text1"/>
                <w:sz w:val="20"/>
                <w:szCs w:val="20"/>
                <w14:textFill>
                  <w14:solidFill>
                    <w14:schemeClr w14:val="tx1"/>
                  </w14:solidFill>
                </w14:textFill>
              </w:rPr>
              <w:t>100%</w:t>
            </w:r>
            <w:r>
              <w:rPr>
                <w:rFonts w:hint="eastAsia" w:ascii="仿宋" w:hAnsi="仿宋" w:eastAsia="仿宋"/>
                <w:color w:val="000000" w:themeColor="text1"/>
                <w:sz w:val="20"/>
                <w:szCs w:val="20"/>
                <w14:textFill>
                  <w14:solidFill>
                    <w14:schemeClr w14:val="tx1"/>
                  </w14:solidFill>
                </w14:textFill>
              </w:rPr>
              <w:t>为标准。在职人员控制率≦</w:t>
            </w:r>
            <w:r>
              <w:rPr>
                <w:rFonts w:ascii="仿宋" w:hAnsi="仿宋" w:eastAsia="仿宋"/>
                <w:color w:val="000000" w:themeColor="text1"/>
                <w:sz w:val="20"/>
                <w:szCs w:val="20"/>
                <w14:textFill>
                  <w14:solidFill>
                    <w14:schemeClr w14:val="tx1"/>
                  </w14:solidFill>
                </w14:textFill>
              </w:rPr>
              <w:t>100%</w:t>
            </w:r>
            <w:r>
              <w:rPr>
                <w:rFonts w:hint="eastAsia" w:ascii="仿宋" w:hAnsi="仿宋" w:eastAsia="仿宋"/>
                <w:color w:val="000000" w:themeColor="text1"/>
                <w:sz w:val="20"/>
                <w:szCs w:val="20"/>
                <w14:textFill>
                  <w14:solidFill>
                    <w14:schemeClr w14:val="tx1"/>
                  </w14:solidFill>
                </w14:textFill>
              </w:rPr>
              <w:t>，计</w:t>
            </w:r>
            <w:r>
              <w:rPr>
                <w:rFonts w:ascii="仿宋" w:hAnsi="仿宋" w:eastAsia="仿宋"/>
                <w:color w:val="000000" w:themeColor="text1"/>
                <w:sz w:val="20"/>
                <w:szCs w:val="20"/>
                <w14:textFill>
                  <w14:solidFill>
                    <w14:schemeClr w14:val="tx1"/>
                  </w14:solidFill>
                </w14:textFill>
              </w:rPr>
              <w:t>5</w:t>
            </w:r>
            <w:r>
              <w:rPr>
                <w:rFonts w:hint="eastAsia" w:ascii="仿宋" w:hAnsi="仿宋" w:eastAsia="仿宋"/>
                <w:color w:val="000000" w:themeColor="text1"/>
                <w:sz w:val="20"/>
                <w:szCs w:val="20"/>
                <w14:textFill>
                  <w14:solidFill>
                    <w14:schemeClr w14:val="tx1"/>
                  </w14:solidFill>
                </w14:textFill>
              </w:rPr>
              <w:t>分；每超过一个百分点扣</w:t>
            </w:r>
            <w:r>
              <w:rPr>
                <w:rFonts w:ascii="仿宋" w:hAnsi="仿宋" w:eastAsia="仿宋"/>
                <w:color w:val="000000" w:themeColor="text1"/>
                <w:sz w:val="20"/>
                <w:szCs w:val="20"/>
                <w14:textFill>
                  <w14:solidFill>
                    <w14:schemeClr w14:val="tx1"/>
                  </w14:solidFill>
                </w14:textFill>
              </w:rPr>
              <w:t>0.5</w:t>
            </w:r>
            <w:r>
              <w:rPr>
                <w:rFonts w:hint="eastAsia" w:ascii="仿宋" w:hAnsi="仿宋" w:eastAsia="仿宋"/>
                <w:color w:val="000000" w:themeColor="text1"/>
                <w:sz w:val="20"/>
                <w:szCs w:val="20"/>
                <w14:textFill>
                  <w14:solidFill>
                    <w14:schemeClr w14:val="tx1"/>
                  </w14:solidFill>
                </w14:textFill>
              </w:rPr>
              <w:t>分，扣完为止。</w:t>
            </w:r>
          </w:p>
        </w:tc>
        <w:tc>
          <w:tcPr>
            <w:tcW w:w="3346"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olor w:val="000000" w:themeColor="text1"/>
                <w:sz w:val="20"/>
                <w:szCs w:val="20"/>
                <w:lang w:eastAsia="zh-CN"/>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在职人员控制率</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（在职人员数</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编制数）×</w:t>
            </w:r>
            <w:r>
              <w:rPr>
                <w:rFonts w:ascii="仿宋" w:hAnsi="仿宋" w:eastAsia="仿宋"/>
                <w:color w:val="000000" w:themeColor="text1"/>
                <w:sz w:val="20"/>
                <w:szCs w:val="20"/>
                <w14:textFill>
                  <w14:solidFill>
                    <w14:schemeClr w14:val="tx1"/>
                  </w14:solidFill>
                </w14:textFill>
              </w:rPr>
              <w:t>100%</w:t>
            </w:r>
            <w:r>
              <w:rPr>
                <w:rFonts w:hint="eastAsia" w:ascii="仿宋" w:hAnsi="仿宋" w:eastAsia="仿宋"/>
                <w:color w:val="000000" w:themeColor="text1"/>
                <w:sz w:val="20"/>
                <w:szCs w:val="20"/>
                <w14:textFill>
                  <w14:solidFill>
                    <w14:schemeClr w14:val="tx1"/>
                  </w14:solidFill>
                </w14:textFill>
              </w:rPr>
              <w:t>，在职人员数：部门（单位）实际在职人数，以财政确定的部门决算编制口径为准。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编制数：机构编制部门核定批复的部门（单位）的人员编制数。</w:t>
            </w:r>
          </w:p>
        </w:tc>
        <w:tc>
          <w:tcPr>
            <w:tcW w:w="6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5</w:t>
            </w:r>
          </w:p>
        </w:tc>
      </w:tr>
      <w:tr>
        <w:tblPrEx>
          <w:tblCellMar>
            <w:top w:w="0" w:type="dxa"/>
            <w:left w:w="10" w:type="dxa"/>
            <w:bottom w:w="0" w:type="dxa"/>
            <w:right w:w="10" w:type="dxa"/>
          </w:tblCellMar>
        </w:tblPrEx>
        <w:trPr>
          <w:trHeight w:val="1170" w:hRule="atLeast"/>
          <w:jc w:val="center"/>
        </w:trPr>
        <w:tc>
          <w:tcPr>
            <w:tcW w:w="66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1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676" w:type="dxa"/>
            <w:vMerge w:val="continue"/>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93"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93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“三公经费”变动率</w:t>
            </w:r>
          </w:p>
        </w:tc>
        <w:tc>
          <w:tcPr>
            <w:tcW w:w="41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5</w:t>
            </w:r>
          </w:p>
        </w:tc>
        <w:tc>
          <w:tcPr>
            <w:tcW w:w="314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“三公经费”变动率≦</w:t>
            </w:r>
            <w:r>
              <w:rPr>
                <w:rFonts w:ascii="仿宋" w:hAnsi="仿宋" w:eastAsia="仿宋"/>
                <w:color w:val="000000" w:themeColor="text1"/>
                <w:sz w:val="20"/>
                <w:szCs w:val="20"/>
                <w14:textFill>
                  <w14:solidFill>
                    <w14:schemeClr w14:val="tx1"/>
                  </w14:solidFill>
                </w14:textFill>
              </w:rPr>
              <w:t>0,</w:t>
            </w:r>
            <w:r>
              <w:rPr>
                <w:rFonts w:hint="eastAsia" w:ascii="仿宋" w:hAnsi="仿宋" w:eastAsia="仿宋"/>
                <w:color w:val="000000" w:themeColor="text1"/>
                <w:sz w:val="20"/>
                <w:szCs w:val="20"/>
                <w14:textFill>
                  <w14:solidFill>
                    <w14:schemeClr w14:val="tx1"/>
                  </w14:solidFill>
                </w14:textFill>
              </w:rPr>
              <w:t>计</w:t>
            </w:r>
            <w:r>
              <w:rPr>
                <w:rFonts w:ascii="仿宋" w:hAnsi="仿宋" w:eastAsia="仿宋"/>
                <w:color w:val="000000" w:themeColor="text1"/>
                <w:sz w:val="20"/>
                <w:szCs w:val="20"/>
                <w14:textFill>
                  <w14:solidFill>
                    <w14:schemeClr w14:val="tx1"/>
                  </w14:solidFill>
                </w14:textFill>
              </w:rPr>
              <w:t>5</w:t>
            </w:r>
            <w:r>
              <w:rPr>
                <w:rFonts w:hint="eastAsia" w:ascii="仿宋" w:hAnsi="仿宋" w:eastAsia="仿宋"/>
                <w:color w:val="000000" w:themeColor="text1"/>
                <w:sz w:val="20"/>
                <w:szCs w:val="20"/>
                <w14:textFill>
                  <w14:solidFill>
                    <w14:schemeClr w14:val="tx1"/>
                  </w14:solidFill>
                </w14:textFill>
              </w:rPr>
              <w:t>分；“三公经费”＞</w:t>
            </w:r>
            <w:r>
              <w:rPr>
                <w:rFonts w:ascii="仿宋" w:hAnsi="仿宋" w:eastAsia="仿宋"/>
                <w:color w:val="000000" w:themeColor="text1"/>
                <w:sz w:val="20"/>
                <w:szCs w:val="20"/>
                <w14:textFill>
                  <w14:solidFill>
                    <w14:schemeClr w14:val="tx1"/>
                  </w14:solidFill>
                </w14:textFill>
              </w:rPr>
              <w:t>0</w:t>
            </w:r>
            <w:r>
              <w:rPr>
                <w:rFonts w:hint="eastAsia" w:ascii="仿宋" w:hAnsi="仿宋" w:eastAsia="仿宋"/>
                <w:color w:val="000000" w:themeColor="text1"/>
                <w:sz w:val="20"/>
                <w:szCs w:val="20"/>
                <w14:textFill>
                  <w14:solidFill>
                    <w14:schemeClr w14:val="tx1"/>
                  </w14:solidFill>
                </w14:textFill>
              </w:rPr>
              <w:t>，每超过一个百分点扣</w:t>
            </w:r>
            <w:r>
              <w:rPr>
                <w:rFonts w:ascii="仿宋" w:hAnsi="仿宋" w:eastAsia="仿宋"/>
                <w:color w:val="000000" w:themeColor="text1"/>
                <w:sz w:val="20"/>
                <w:szCs w:val="20"/>
                <w14:textFill>
                  <w14:solidFill>
                    <w14:schemeClr w14:val="tx1"/>
                  </w14:solidFill>
                </w14:textFill>
              </w:rPr>
              <w:t>0.5</w:t>
            </w:r>
            <w:r>
              <w:rPr>
                <w:rFonts w:hint="eastAsia" w:ascii="仿宋" w:hAnsi="仿宋" w:eastAsia="仿宋"/>
                <w:color w:val="000000" w:themeColor="text1"/>
                <w:sz w:val="20"/>
                <w:szCs w:val="20"/>
                <w14:textFill>
                  <w14:solidFill>
                    <w14:schemeClr w14:val="tx1"/>
                  </w14:solidFill>
                </w14:textFill>
              </w:rPr>
              <w:t>分，扣完为止。</w:t>
            </w:r>
          </w:p>
        </w:tc>
        <w:tc>
          <w:tcPr>
            <w:tcW w:w="334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“三公经费”变动率</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（本年度“三公经费”预算数</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上年度“三公经费”预算数）</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上年度“三公经费”预算数</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w:t>
            </w:r>
            <w:r>
              <w:rPr>
                <w:rFonts w:ascii="仿宋" w:hAnsi="仿宋" w:eastAsia="仿宋"/>
                <w:color w:val="000000" w:themeColor="text1"/>
                <w:sz w:val="20"/>
                <w:szCs w:val="20"/>
                <w14:textFill>
                  <w14:solidFill>
                    <w14:schemeClr w14:val="tx1"/>
                  </w14:solidFill>
                </w14:textFill>
              </w:rPr>
              <w:t>100%</w:t>
            </w:r>
          </w:p>
        </w:tc>
        <w:tc>
          <w:tcPr>
            <w:tcW w:w="6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r>
      <w:tr>
        <w:tblPrEx>
          <w:tblCellMar>
            <w:top w:w="0" w:type="dxa"/>
            <w:left w:w="10" w:type="dxa"/>
            <w:bottom w:w="0" w:type="dxa"/>
            <w:right w:w="10" w:type="dxa"/>
          </w:tblCellMar>
        </w:tblPrEx>
        <w:trPr>
          <w:trHeight w:val="1110" w:hRule="atLeast"/>
          <w:jc w:val="center"/>
        </w:trPr>
        <w:tc>
          <w:tcPr>
            <w:tcW w:w="666"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过</w:t>
            </w:r>
            <w:r>
              <w:rPr>
                <w:rFonts w:ascii="仿宋" w:hAnsi="仿宋" w:eastAsia="仿宋"/>
                <w:color w:val="000000" w:themeColor="text1"/>
                <w:sz w:val="20"/>
                <w:szCs w:val="20"/>
                <w14:textFill>
                  <w14:solidFill>
                    <w14:schemeClr w14:val="tx1"/>
                  </w14:solidFill>
                </w14:textFill>
              </w:rPr>
              <w:t xml:space="preserve">                                                                                                                                       </w:t>
            </w:r>
            <w:r>
              <w:rPr>
                <w:rFonts w:hint="eastAsia" w:ascii="仿宋" w:hAnsi="仿宋" w:eastAsia="仿宋"/>
                <w:color w:val="000000" w:themeColor="text1"/>
                <w:sz w:val="20"/>
                <w:szCs w:val="20"/>
                <w14:textFill>
                  <w14:solidFill>
                    <w14:schemeClr w14:val="tx1"/>
                  </w14:solidFill>
                </w14:textFill>
              </w:rPr>
              <w:t>程</w:t>
            </w:r>
          </w:p>
        </w:tc>
        <w:tc>
          <w:tcPr>
            <w:tcW w:w="416"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60</w:t>
            </w:r>
          </w:p>
        </w:tc>
        <w:tc>
          <w:tcPr>
            <w:tcW w:w="676"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预算执行</w:t>
            </w:r>
          </w:p>
        </w:tc>
        <w:tc>
          <w:tcPr>
            <w:tcW w:w="493"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20</w:t>
            </w:r>
          </w:p>
        </w:tc>
        <w:tc>
          <w:tcPr>
            <w:tcW w:w="93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预算完成率</w:t>
            </w:r>
          </w:p>
        </w:tc>
        <w:tc>
          <w:tcPr>
            <w:tcW w:w="41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5</w:t>
            </w:r>
          </w:p>
        </w:tc>
        <w:tc>
          <w:tcPr>
            <w:tcW w:w="3148"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100%</w:t>
            </w:r>
            <w:r>
              <w:rPr>
                <w:rFonts w:hint="eastAsia" w:ascii="仿宋" w:hAnsi="仿宋" w:eastAsia="仿宋"/>
                <w:color w:val="000000" w:themeColor="text1"/>
                <w:sz w:val="20"/>
                <w:szCs w:val="20"/>
                <w14:textFill>
                  <w14:solidFill>
                    <w14:schemeClr w14:val="tx1"/>
                  </w14:solidFill>
                </w14:textFill>
              </w:rPr>
              <w:t>计满分，每低于</w:t>
            </w:r>
            <w:r>
              <w:rPr>
                <w:rFonts w:ascii="仿宋" w:hAnsi="仿宋" w:eastAsia="仿宋"/>
                <w:color w:val="000000" w:themeColor="text1"/>
                <w:sz w:val="20"/>
                <w:szCs w:val="20"/>
                <w14:textFill>
                  <w14:solidFill>
                    <w14:schemeClr w14:val="tx1"/>
                  </w14:solidFill>
                </w14:textFill>
              </w:rPr>
              <w:t>5</w:t>
            </w:r>
            <w:r>
              <w:rPr>
                <w:rFonts w:hint="eastAsia" w:ascii="仿宋" w:hAnsi="仿宋" w:eastAsia="仿宋"/>
                <w:color w:val="000000" w:themeColor="text1"/>
                <w:sz w:val="20"/>
                <w:szCs w:val="20"/>
                <w14:textFill>
                  <w14:solidFill>
                    <w14:schemeClr w14:val="tx1"/>
                  </w14:solidFill>
                </w14:textFill>
              </w:rPr>
              <w:t>个百分点扣</w:t>
            </w:r>
            <w:r>
              <w:rPr>
                <w:rFonts w:ascii="仿宋" w:hAnsi="仿宋" w:eastAsia="仿宋"/>
                <w:color w:val="000000" w:themeColor="text1"/>
                <w:sz w:val="20"/>
                <w:szCs w:val="20"/>
                <w14:textFill>
                  <w14:solidFill>
                    <w14:schemeClr w14:val="tx1"/>
                  </w14:solidFill>
                </w14:textFill>
              </w:rPr>
              <w:t>2</w:t>
            </w:r>
            <w:r>
              <w:rPr>
                <w:rFonts w:hint="eastAsia" w:ascii="仿宋" w:hAnsi="仿宋" w:eastAsia="仿宋"/>
                <w:color w:val="000000" w:themeColor="text1"/>
                <w:sz w:val="20"/>
                <w:szCs w:val="20"/>
                <w14:textFill>
                  <w14:solidFill>
                    <w14:schemeClr w14:val="tx1"/>
                  </w14:solidFill>
                </w14:textFill>
              </w:rPr>
              <w:t>分，扣完为止。</w:t>
            </w:r>
          </w:p>
        </w:tc>
        <w:tc>
          <w:tcPr>
            <w:tcW w:w="334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预算完成率</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（上年结转</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年初预算</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本年追加预算</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年末结余）</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（上年结转</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年初预算</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本年追加预算）×</w:t>
            </w:r>
            <w:r>
              <w:rPr>
                <w:rFonts w:ascii="仿宋" w:hAnsi="仿宋" w:eastAsia="仿宋"/>
                <w:color w:val="000000" w:themeColor="text1"/>
                <w:sz w:val="20"/>
                <w:szCs w:val="20"/>
                <w14:textFill>
                  <w14:solidFill>
                    <w14:schemeClr w14:val="tx1"/>
                  </w14:solidFill>
                </w14:textFill>
              </w:rPr>
              <w:t>100%</w:t>
            </w:r>
            <w:r>
              <w:rPr>
                <w:rFonts w:hint="eastAsia" w:ascii="仿宋" w:hAnsi="仿宋" w:eastAsia="仿宋"/>
                <w:color w:val="000000" w:themeColor="text1"/>
                <w:sz w:val="20"/>
                <w:szCs w:val="20"/>
                <w14:textFill>
                  <w14:solidFill>
                    <w14:schemeClr w14:val="tx1"/>
                  </w14:solidFill>
                </w14:textFill>
              </w:rPr>
              <w:t>。</w:t>
            </w:r>
          </w:p>
        </w:tc>
        <w:tc>
          <w:tcPr>
            <w:tcW w:w="6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r>
      <w:tr>
        <w:tblPrEx>
          <w:tblCellMar>
            <w:top w:w="0" w:type="dxa"/>
            <w:left w:w="10" w:type="dxa"/>
            <w:bottom w:w="0" w:type="dxa"/>
            <w:right w:w="10" w:type="dxa"/>
          </w:tblCellMar>
        </w:tblPrEx>
        <w:trPr>
          <w:trHeight w:val="1080" w:hRule="atLeast"/>
          <w:jc w:val="center"/>
        </w:trPr>
        <w:tc>
          <w:tcPr>
            <w:tcW w:w="66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1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67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93"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93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预算控制率</w:t>
            </w:r>
          </w:p>
        </w:tc>
        <w:tc>
          <w:tcPr>
            <w:tcW w:w="41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5</w:t>
            </w:r>
          </w:p>
        </w:tc>
        <w:tc>
          <w:tcPr>
            <w:tcW w:w="3148"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预算控制率</w:t>
            </w:r>
            <w:r>
              <w:rPr>
                <w:rFonts w:ascii="仿宋" w:hAnsi="仿宋" w:eastAsia="仿宋"/>
                <w:color w:val="000000" w:themeColor="text1"/>
                <w:sz w:val="20"/>
                <w:szCs w:val="20"/>
                <w14:textFill>
                  <w14:solidFill>
                    <w14:schemeClr w14:val="tx1"/>
                  </w14:solidFill>
                </w14:textFill>
              </w:rPr>
              <w:t>=0</w:t>
            </w:r>
            <w:r>
              <w:rPr>
                <w:rFonts w:hint="eastAsia" w:ascii="仿宋" w:hAnsi="仿宋" w:eastAsia="仿宋"/>
                <w:color w:val="000000" w:themeColor="text1"/>
                <w:sz w:val="20"/>
                <w:szCs w:val="20"/>
                <w14:textFill>
                  <w14:solidFill>
                    <w14:schemeClr w14:val="tx1"/>
                  </w14:solidFill>
                </w14:textFill>
              </w:rPr>
              <w:t>，计</w:t>
            </w:r>
            <w:r>
              <w:rPr>
                <w:rFonts w:ascii="仿宋" w:hAnsi="仿宋" w:eastAsia="仿宋"/>
                <w:color w:val="000000" w:themeColor="text1"/>
                <w:sz w:val="20"/>
                <w:szCs w:val="20"/>
                <w14:textFill>
                  <w14:solidFill>
                    <w14:schemeClr w14:val="tx1"/>
                  </w14:solidFill>
                </w14:textFill>
              </w:rPr>
              <w:t>5</w:t>
            </w:r>
            <w:r>
              <w:rPr>
                <w:rFonts w:hint="eastAsia" w:ascii="仿宋" w:hAnsi="仿宋" w:eastAsia="仿宋"/>
                <w:color w:val="000000" w:themeColor="text1"/>
                <w:sz w:val="20"/>
                <w:szCs w:val="20"/>
                <w14:textFill>
                  <w14:solidFill>
                    <w14:schemeClr w14:val="tx1"/>
                  </w14:solidFill>
                </w14:textFill>
              </w:rPr>
              <w:t>分；</w:t>
            </w:r>
            <w:r>
              <w:rPr>
                <w:rFonts w:ascii="仿宋" w:hAnsi="仿宋" w:eastAsia="仿宋"/>
                <w:color w:val="000000" w:themeColor="text1"/>
                <w:sz w:val="20"/>
                <w:szCs w:val="20"/>
                <w14:textFill>
                  <w14:solidFill>
                    <w14:schemeClr w14:val="tx1"/>
                  </w14:solidFill>
                </w14:textFill>
              </w:rPr>
              <w:t>0-10%</w:t>
            </w:r>
            <w:r>
              <w:rPr>
                <w:rFonts w:hint="eastAsia" w:ascii="仿宋" w:hAnsi="仿宋" w:eastAsia="仿宋"/>
                <w:color w:val="000000" w:themeColor="text1"/>
                <w:sz w:val="20"/>
                <w:szCs w:val="20"/>
                <w14:textFill>
                  <w14:solidFill>
                    <w14:schemeClr w14:val="tx1"/>
                  </w14:solidFill>
                </w14:textFill>
              </w:rPr>
              <w:t>（含），计</w:t>
            </w:r>
            <w:r>
              <w:rPr>
                <w:rFonts w:ascii="仿宋" w:hAnsi="仿宋" w:eastAsia="仿宋"/>
                <w:color w:val="000000" w:themeColor="text1"/>
                <w:sz w:val="20"/>
                <w:szCs w:val="20"/>
                <w14:textFill>
                  <w14:solidFill>
                    <w14:schemeClr w14:val="tx1"/>
                  </w14:solidFill>
                </w14:textFill>
              </w:rPr>
              <w:t>4</w:t>
            </w:r>
            <w:r>
              <w:rPr>
                <w:rFonts w:hint="eastAsia" w:ascii="仿宋" w:hAnsi="仿宋" w:eastAsia="仿宋"/>
                <w:color w:val="000000" w:themeColor="text1"/>
                <w:sz w:val="20"/>
                <w:szCs w:val="20"/>
                <w14:textFill>
                  <w14:solidFill>
                    <w14:schemeClr w14:val="tx1"/>
                  </w14:solidFill>
                </w14:textFill>
              </w:rPr>
              <w:t>分；</w:t>
            </w:r>
            <w:r>
              <w:rPr>
                <w:rFonts w:ascii="仿宋" w:hAnsi="仿宋" w:eastAsia="仿宋"/>
                <w:color w:val="000000" w:themeColor="text1"/>
                <w:sz w:val="20"/>
                <w:szCs w:val="20"/>
                <w14:textFill>
                  <w14:solidFill>
                    <w14:schemeClr w14:val="tx1"/>
                  </w14:solidFill>
                </w14:textFill>
              </w:rPr>
              <w:t>10-20%</w:t>
            </w:r>
            <w:r>
              <w:rPr>
                <w:rFonts w:hint="eastAsia" w:ascii="仿宋" w:hAnsi="仿宋" w:eastAsia="仿宋"/>
                <w:color w:val="000000" w:themeColor="text1"/>
                <w:sz w:val="20"/>
                <w:szCs w:val="20"/>
                <w14:textFill>
                  <w14:solidFill>
                    <w14:schemeClr w14:val="tx1"/>
                  </w14:solidFill>
                </w14:textFill>
              </w:rPr>
              <w:t>（含），计</w:t>
            </w:r>
            <w:r>
              <w:rPr>
                <w:rFonts w:ascii="仿宋" w:hAnsi="仿宋" w:eastAsia="仿宋"/>
                <w:color w:val="000000" w:themeColor="text1"/>
                <w:sz w:val="20"/>
                <w:szCs w:val="20"/>
                <w14:textFill>
                  <w14:solidFill>
                    <w14:schemeClr w14:val="tx1"/>
                  </w14:solidFill>
                </w14:textFill>
              </w:rPr>
              <w:t>3</w:t>
            </w:r>
            <w:r>
              <w:rPr>
                <w:rFonts w:hint="eastAsia" w:ascii="仿宋" w:hAnsi="仿宋" w:eastAsia="仿宋"/>
                <w:color w:val="000000" w:themeColor="text1"/>
                <w:sz w:val="20"/>
                <w:szCs w:val="20"/>
                <w14:textFill>
                  <w14:solidFill>
                    <w14:schemeClr w14:val="tx1"/>
                  </w14:solidFill>
                </w14:textFill>
              </w:rPr>
              <w:t>分；</w:t>
            </w:r>
            <w:r>
              <w:rPr>
                <w:rFonts w:ascii="仿宋" w:hAnsi="仿宋" w:eastAsia="仿宋"/>
                <w:color w:val="000000" w:themeColor="text1"/>
                <w:sz w:val="20"/>
                <w:szCs w:val="20"/>
                <w14:textFill>
                  <w14:solidFill>
                    <w14:schemeClr w14:val="tx1"/>
                  </w14:solidFill>
                </w14:textFill>
              </w:rPr>
              <w:t>20-30%</w:t>
            </w:r>
            <w:r>
              <w:rPr>
                <w:rFonts w:hint="eastAsia" w:ascii="仿宋" w:hAnsi="仿宋" w:eastAsia="仿宋"/>
                <w:color w:val="000000" w:themeColor="text1"/>
                <w:sz w:val="20"/>
                <w:szCs w:val="20"/>
                <w14:textFill>
                  <w14:solidFill>
                    <w14:schemeClr w14:val="tx1"/>
                  </w14:solidFill>
                </w14:textFill>
              </w:rPr>
              <w:t>（含），计</w:t>
            </w:r>
            <w:r>
              <w:rPr>
                <w:rFonts w:ascii="仿宋" w:hAnsi="仿宋" w:eastAsia="仿宋"/>
                <w:color w:val="000000" w:themeColor="text1"/>
                <w:sz w:val="20"/>
                <w:szCs w:val="20"/>
                <w14:textFill>
                  <w14:solidFill>
                    <w14:schemeClr w14:val="tx1"/>
                  </w14:solidFill>
                </w14:textFill>
              </w:rPr>
              <w:t>2</w:t>
            </w:r>
            <w:r>
              <w:rPr>
                <w:rFonts w:hint="eastAsia" w:ascii="仿宋" w:hAnsi="仿宋" w:eastAsia="仿宋"/>
                <w:color w:val="000000" w:themeColor="text1"/>
                <w:sz w:val="20"/>
                <w:szCs w:val="20"/>
                <w14:textFill>
                  <w14:solidFill>
                    <w14:schemeClr w14:val="tx1"/>
                  </w14:solidFill>
                </w14:textFill>
              </w:rPr>
              <w:t>分；大于</w:t>
            </w:r>
            <w:r>
              <w:rPr>
                <w:rFonts w:ascii="仿宋" w:hAnsi="仿宋" w:eastAsia="仿宋"/>
                <w:color w:val="000000" w:themeColor="text1"/>
                <w:sz w:val="20"/>
                <w:szCs w:val="20"/>
                <w14:textFill>
                  <w14:solidFill>
                    <w14:schemeClr w14:val="tx1"/>
                  </w14:solidFill>
                </w14:textFill>
              </w:rPr>
              <w:t>30%</w:t>
            </w:r>
            <w:r>
              <w:rPr>
                <w:rFonts w:hint="eastAsia" w:ascii="仿宋" w:hAnsi="仿宋" w:eastAsia="仿宋"/>
                <w:color w:val="000000" w:themeColor="text1"/>
                <w:sz w:val="20"/>
                <w:szCs w:val="20"/>
                <w14:textFill>
                  <w14:solidFill>
                    <w14:schemeClr w14:val="tx1"/>
                  </w14:solidFill>
                </w14:textFill>
              </w:rPr>
              <w:t>不得分。</w:t>
            </w:r>
          </w:p>
        </w:tc>
        <w:tc>
          <w:tcPr>
            <w:tcW w:w="334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预算控制率</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（本年追加预算</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年初预算）×</w:t>
            </w:r>
            <w:r>
              <w:rPr>
                <w:rFonts w:ascii="仿宋" w:hAnsi="仿宋" w:eastAsia="仿宋"/>
                <w:color w:val="000000" w:themeColor="text1"/>
                <w:sz w:val="20"/>
                <w:szCs w:val="20"/>
                <w14:textFill>
                  <w14:solidFill>
                    <w14:schemeClr w14:val="tx1"/>
                  </w14:solidFill>
                </w14:textFill>
              </w:rPr>
              <w:t>100%</w:t>
            </w:r>
            <w:r>
              <w:rPr>
                <w:rFonts w:hint="eastAsia" w:ascii="仿宋" w:hAnsi="仿宋" w:eastAsia="仿宋"/>
                <w:color w:val="000000" w:themeColor="text1"/>
                <w:sz w:val="20"/>
                <w:szCs w:val="20"/>
                <w14:textFill>
                  <w14:solidFill>
                    <w14:schemeClr w14:val="tx1"/>
                  </w14:solidFill>
                </w14:textFill>
              </w:rPr>
              <w:t>。</w:t>
            </w:r>
          </w:p>
        </w:tc>
        <w:tc>
          <w:tcPr>
            <w:tcW w:w="6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4</w:t>
            </w:r>
          </w:p>
        </w:tc>
      </w:tr>
      <w:tr>
        <w:tblPrEx>
          <w:tblCellMar>
            <w:top w:w="0" w:type="dxa"/>
            <w:left w:w="10" w:type="dxa"/>
            <w:bottom w:w="0" w:type="dxa"/>
            <w:right w:w="10" w:type="dxa"/>
          </w:tblCellMar>
        </w:tblPrEx>
        <w:trPr>
          <w:trHeight w:val="1325" w:hRule="atLeast"/>
          <w:jc w:val="center"/>
        </w:trPr>
        <w:tc>
          <w:tcPr>
            <w:tcW w:w="66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1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67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93"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93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新建楼堂馆所面积控制率</w:t>
            </w:r>
          </w:p>
        </w:tc>
        <w:tc>
          <w:tcPr>
            <w:tcW w:w="41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5</w:t>
            </w:r>
          </w:p>
        </w:tc>
        <w:tc>
          <w:tcPr>
            <w:tcW w:w="3148"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100%</w:t>
            </w:r>
            <w:r>
              <w:rPr>
                <w:rFonts w:hint="eastAsia" w:ascii="仿宋" w:hAnsi="仿宋" w:eastAsia="仿宋"/>
                <w:color w:val="000000" w:themeColor="text1"/>
                <w:sz w:val="20"/>
                <w:szCs w:val="20"/>
                <w14:textFill>
                  <w14:solidFill>
                    <w14:schemeClr w14:val="tx1"/>
                  </w14:solidFill>
                </w14:textFill>
              </w:rPr>
              <w:t>以下（含）计满分，每超出</w:t>
            </w:r>
            <w:r>
              <w:rPr>
                <w:rFonts w:ascii="仿宋" w:hAnsi="仿宋" w:eastAsia="仿宋"/>
                <w:color w:val="000000" w:themeColor="text1"/>
                <w:sz w:val="20"/>
                <w:szCs w:val="20"/>
                <w14:textFill>
                  <w14:solidFill>
                    <w14:schemeClr w14:val="tx1"/>
                  </w14:solidFill>
                </w14:textFill>
              </w:rPr>
              <w:t>5%</w:t>
            </w:r>
            <w:r>
              <w:rPr>
                <w:rFonts w:hint="eastAsia" w:ascii="仿宋" w:hAnsi="仿宋" w:eastAsia="仿宋"/>
                <w:color w:val="000000" w:themeColor="text1"/>
                <w:sz w:val="20"/>
                <w:szCs w:val="20"/>
                <w14:textFill>
                  <w14:solidFill>
                    <w14:schemeClr w14:val="tx1"/>
                  </w14:solidFill>
                </w14:textFill>
              </w:rPr>
              <w:t>扣</w:t>
            </w:r>
            <w:r>
              <w:rPr>
                <w:rFonts w:ascii="仿宋" w:hAnsi="仿宋" w:eastAsia="仿宋"/>
                <w:color w:val="000000" w:themeColor="text1"/>
                <w:sz w:val="20"/>
                <w:szCs w:val="20"/>
                <w14:textFill>
                  <w14:solidFill>
                    <w14:schemeClr w14:val="tx1"/>
                  </w14:solidFill>
                </w14:textFill>
              </w:rPr>
              <w:t>2</w:t>
            </w:r>
            <w:r>
              <w:rPr>
                <w:rFonts w:hint="eastAsia" w:ascii="仿宋" w:hAnsi="仿宋" w:eastAsia="仿宋"/>
                <w:color w:val="000000" w:themeColor="text1"/>
                <w:sz w:val="20"/>
                <w:szCs w:val="20"/>
                <w14:textFill>
                  <w14:solidFill>
                    <w14:schemeClr w14:val="tx1"/>
                  </w14:solidFill>
                </w14:textFill>
              </w:rPr>
              <w:t>分，扣完为止。没有楼堂馆所项目的部门按满分计算。</w:t>
            </w:r>
          </w:p>
        </w:tc>
        <w:tc>
          <w:tcPr>
            <w:tcW w:w="334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olor w:val="000000" w:themeColor="text1"/>
                <w:sz w:val="20"/>
                <w:szCs w:val="20"/>
                <w:lang w:eastAsia="zh-CN"/>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楼堂馆所面积控制率</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实际建设面积</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批准建设面积×</w:t>
            </w:r>
            <w:r>
              <w:rPr>
                <w:rFonts w:ascii="仿宋" w:hAnsi="仿宋" w:eastAsia="仿宋"/>
                <w:color w:val="000000" w:themeColor="text1"/>
                <w:sz w:val="20"/>
                <w:szCs w:val="20"/>
                <w14:textFill>
                  <w14:solidFill>
                    <w14:schemeClr w14:val="tx1"/>
                  </w14:solidFill>
                </w14:textFill>
              </w:rPr>
              <w:t xml:space="preserve">100% </w:t>
            </w:r>
            <w:r>
              <w:rPr>
                <w:rFonts w:hint="eastAsia" w:ascii="仿宋" w:hAnsi="仿宋" w:eastAsia="仿宋"/>
                <w:color w:val="000000" w:themeColor="text1"/>
                <w:sz w:val="20"/>
                <w:szCs w:val="20"/>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该指标以</w:t>
            </w:r>
            <w:r>
              <w:rPr>
                <w:rFonts w:ascii="仿宋" w:hAnsi="仿宋" w:eastAsia="仿宋"/>
                <w:color w:val="000000" w:themeColor="text1"/>
                <w:sz w:val="20"/>
                <w:szCs w:val="20"/>
                <w14:textFill>
                  <w14:solidFill>
                    <w14:schemeClr w14:val="tx1"/>
                  </w14:solidFill>
                </w14:textFill>
              </w:rPr>
              <w:t>2017</w:t>
            </w:r>
            <w:r>
              <w:rPr>
                <w:rFonts w:hint="eastAsia" w:ascii="仿宋" w:hAnsi="仿宋" w:eastAsia="仿宋"/>
                <w:color w:val="000000" w:themeColor="text1"/>
                <w:sz w:val="20"/>
                <w:szCs w:val="20"/>
                <w14:textFill>
                  <w14:solidFill>
                    <w14:schemeClr w14:val="tx1"/>
                  </w14:solidFill>
                </w14:textFill>
              </w:rPr>
              <w:t>年完工的新建楼堂馆所为评价内容。</w:t>
            </w:r>
          </w:p>
        </w:tc>
        <w:tc>
          <w:tcPr>
            <w:tcW w:w="6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r>
      <w:tr>
        <w:tblPrEx>
          <w:tblCellMar>
            <w:top w:w="0" w:type="dxa"/>
            <w:left w:w="10" w:type="dxa"/>
            <w:bottom w:w="0" w:type="dxa"/>
            <w:right w:w="10" w:type="dxa"/>
          </w:tblCellMar>
        </w:tblPrEx>
        <w:trPr>
          <w:trHeight w:val="1305" w:hRule="atLeast"/>
          <w:jc w:val="center"/>
        </w:trPr>
        <w:tc>
          <w:tcPr>
            <w:tcW w:w="66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1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67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93"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93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新建楼堂馆所投资概算控制率</w:t>
            </w:r>
          </w:p>
        </w:tc>
        <w:tc>
          <w:tcPr>
            <w:tcW w:w="41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5</w:t>
            </w:r>
          </w:p>
        </w:tc>
        <w:tc>
          <w:tcPr>
            <w:tcW w:w="3148"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100%</w:t>
            </w:r>
            <w:r>
              <w:rPr>
                <w:rFonts w:hint="eastAsia" w:ascii="仿宋" w:hAnsi="仿宋" w:eastAsia="仿宋"/>
                <w:color w:val="000000" w:themeColor="text1"/>
                <w:sz w:val="20"/>
                <w:szCs w:val="20"/>
                <w14:textFill>
                  <w14:solidFill>
                    <w14:schemeClr w14:val="tx1"/>
                  </w14:solidFill>
                </w14:textFill>
              </w:rPr>
              <w:t>以下（含）计满分，每超出</w:t>
            </w:r>
            <w:r>
              <w:rPr>
                <w:rFonts w:ascii="仿宋" w:hAnsi="仿宋" w:eastAsia="仿宋"/>
                <w:color w:val="000000" w:themeColor="text1"/>
                <w:sz w:val="20"/>
                <w:szCs w:val="20"/>
                <w14:textFill>
                  <w14:solidFill>
                    <w14:schemeClr w14:val="tx1"/>
                  </w14:solidFill>
                </w14:textFill>
              </w:rPr>
              <w:t>5%</w:t>
            </w:r>
            <w:r>
              <w:rPr>
                <w:rFonts w:hint="eastAsia" w:ascii="仿宋" w:hAnsi="仿宋" w:eastAsia="仿宋"/>
                <w:color w:val="000000" w:themeColor="text1"/>
                <w:sz w:val="20"/>
                <w:szCs w:val="20"/>
                <w14:textFill>
                  <w14:solidFill>
                    <w14:schemeClr w14:val="tx1"/>
                  </w14:solidFill>
                </w14:textFill>
              </w:rPr>
              <w:t>扣</w:t>
            </w:r>
            <w:r>
              <w:rPr>
                <w:rFonts w:ascii="仿宋" w:hAnsi="仿宋" w:eastAsia="仿宋"/>
                <w:color w:val="000000" w:themeColor="text1"/>
                <w:sz w:val="20"/>
                <w:szCs w:val="20"/>
                <w14:textFill>
                  <w14:solidFill>
                    <w14:schemeClr w14:val="tx1"/>
                  </w14:solidFill>
                </w14:textFill>
              </w:rPr>
              <w:t>2</w:t>
            </w:r>
            <w:r>
              <w:rPr>
                <w:rFonts w:hint="eastAsia" w:ascii="仿宋" w:hAnsi="仿宋" w:eastAsia="仿宋"/>
                <w:color w:val="000000" w:themeColor="text1"/>
                <w:sz w:val="20"/>
                <w:szCs w:val="20"/>
                <w14:textFill>
                  <w14:solidFill>
                    <w14:schemeClr w14:val="tx1"/>
                  </w14:solidFill>
                </w14:textFill>
              </w:rPr>
              <w:t>分，扣完为止。</w:t>
            </w:r>
          </w:p>
        </w:tc>
        <w:tc>
          <w:tcPr>
            <w:tcW w:w="334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olor w:val="000000" w:themeColor="text1"/>
                <w:sz w:val="20"/>
                <w:szCs w:val="20"/>
                <w:lang w:eastAsia="zh-CN"/>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楼堂馆所投资预算控制率</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实际投资金额</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批准投资金额×</w:t>
            </w:r>
            <w:r>
              <w:rPr>
                <w:rFonts w:ascii="仿宋" w:hAnsi="仿宋" w:eastAsia="仿宋"/>
                <w:color w:val="000000" w:themeColor="text1"/>
                <w:sz w:val="20"/>
                <w:szCs w:val="20"/>
                <w14:textFill>
                  <w14:solidFill>
                    <w14:schemeClr w14:val="tx1"/>
                  </w14:solidFill>
                </w14:textFill>
              </w:rPr>
              <w:t xml:space="preserve">100% </w:t>
            </w:r>
            <w:r>
              <w:rPr>
                <w:rFonts w:hint="eastAsia" w:ascii="仿宋" w:hAnsi="仿宋" w:eastAsia="仿宋"/>
                <w:color w:val="000000" w:themeColor="text1"/>
                <w:sz w:val="20"/>
                <w:szCs w:val="20"/>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该指标以</w:t>
            </w:r>
            <w:r>
              <w:rPr>
                <w:rFonts w:ascii="仿宋" w:hAnsi="仿宋" w:eastAsia="仿宋"/>
                <w:color w:val="000000" w:themeColor="text1"/>
                <w:sz w:val="20"/>
                <w:szCs w:val="20"/>
                <w14:textFill>
                  <w14:solidFill>
                    <w14:schemeClr w14:val="tx1"/>
                  </w14:solidFill>
                </w14:textFill>
              </w:rPr>
              <w:t>2017</w:t>
            </w:r>
            <w:r>
              <w:rPr>
                <w:rFonts w:hint="eastAsia" w:ascii="仿宋" w:hAnsi="仿宋" w:eastAsia="仿宋"/>
                <w:color w:val="000000" w:themeColor="text1"/>
                <w:sz w:val="20"/>
                <w:szCs w:val="20"/>
                <w14:textFill>
                  <w14:solidFill>
                    <w14:schemeClr w14:val="tx1"/>
                  </w14:solidFill>
                </w14:textFill>
              </w:rPr>
              <w:t>年完工的新建楼堂馆所为评价内容。</w:t>
            </w:r>
          </w:p>
        </w:tc>
        <w:tc>
          <w:tcPr>
            <w:tcW w:w="6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r>
      <w:tr>
        <w:tblPrEx>
          <w:tblCellMar>
            <w:top w:w="0" w:type="dxa"/>
            <w:left w:w="10" w:type="dxa"/>
            <w:bottom w:w="0" w:type="dxa"/>
            <w:right w:w="10" w:type="dxa"/>
          </w:tblCellMar>
        </w:tblPrEx>
        <w:trPr>
          <w:trHeight w:val="1369" w:hRule="atLeast"/>
          <w:jc w:val="center"/>
        </w:trPr>
        <w:tc>
          <w:tcPr>
            <w:tcW w:w="66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1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676"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预算管理</w:t>
            </w:r>
          </w:p>
        </w:tc>
        <w:tc>
          <w:tcPr>
            <w:tcW w:w="493"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40</w:t>
            </w:r>
          </w:p>
        </w:tc>
        <w:tc>
          <w:tcPr>
            <w:tcW w:w="93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公用经费控制率</w:t>
            </w:r>
          </w:p>
        </w:tc>
        <w:tc>
          <w:tcPr>
            <w:tcW w:w="41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8</w:t>
            </w:r>
          </w:p>
        </w:tc>
        <w:tc>
          <w:tcPr>
            <w:tcW w:w="3148"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100%</w:t>
            </w:r>
            <w:r>
              <w:rPr>
                <w:rFonts w:hint="eastAsia" w:ascii="仿宋" w:hAnsi="仿宋" w:eastAsia="仿宋"/>
                <w:color w:val="000000" w:themeColor="text1"/>
                <w:sz w:val="20"/>
                <w:szCs w:val="20"/>
                <w14:textFill>
                  <w14:solidFill>
                    <w14:schemeClr w14:val="tx1"/>
                  </w14:solidFill>
                </w14:textFill>
              </w:rPr>
              <w:t>以下（含）计满分，每超出</w:t>
            </w:r>
            <w:r>
              <w:rPr>
                <w:rFonts w:ascii="仿宋" w:hAnsi="仿宋" w:eastAsia="仿宋"/>
                <w:color w:val="000000" w:themeColor="text1"/>
                <w:sz w:val="20"/>
                <w:szCs w:val="20"/>
                <w14:textFill>
                  <w14:solidFill>
                    <w14:schemeClr w14:val="tx1"/>
                  </w14:solidFill>
                </w14:textFill>
              </w:rPr>
              <w:t>1%</w:t>
            </w:r>
            <w:r>
              <w:rPr>
                <w:rFonts w:hint="eastAsia" w:ascii="仿宋" w:hAnsi="仿宋" w:eastAsia="仿宋"/>
                <w:color w:val="000000" w:themeColor="text1"/>
                <w:sz w:val="20"/>
                <w:szCs w:val="20"/>
                <w14:textFill>
                  <w14:solidFill>
                    <w14:schemeClr w14:val="tx1"/>
                  </w14:solidFill>
                </w14:textFill>
              </w:rPr>
              <w:t>扣</w:t>
            </w:r>
            <w:r>
              <w:rPr>
                <w:rFonts w:ascii="仿宋" w:hAnsi="仿宋" w:eastAsia="仿宋"/>
                <w:color w:val="000000" w:themeColor="text1"/>
                <w:sz w:val="20"/>
                <w:szCs w:val="20"/>
                <w14:textFill>
                  <w14:solidFill>
                    <w14:schemeClr w14:val="tx1"/>
                  </w14:solidFill>
                </w14:textFill>
              </w:rPr>
              <w:t>1</w:t>
            </w:r>
            <w:r>
              <w:rPr>
                <w:rFonts w:hint="eastAsia" w:ascii="仿宋" w:hAnsi="仿宋" w:eastAsia="仿宋"/>
                <w:color w:val="000000" w:themeColor="text1"/>
                <w:sz w:val="20"/>
                <w:szCs w:val="20"/>
                <w14:textFill>
                  <w14:solidFill>
                    <w14:schemeClr w14:val="tx1"/>
                  </w14:solidFill>
                </w14:textFill>
              </w:rPr>
              <w:t>分，扣完为止。</w:t>
            </w:r>
          </w:p>
        </w:tc>
        <w:tc>
          <w:tcPr>
            <w:tcW w:w="334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olor w:val="000000" w:themeColor="text1"/>
                <w:sz w:val="20"/>
                <w:szCs w:val="20"/>
                <w:lang w:eastAsia="zh-CN"/>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公用经费控制率</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（实际支出公用经费总额</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预算安排公用经费总额）×</w:t>
            </w:r>
            <w:r>
              <w:rPr>
                <w:rFonts w:ascii="仿宋" w:hAnsi="仿宋" w:eastAsia="仿宋"/>
                <w:color w:val="000000" w:themeColor="text1"/>
                <w:sz w:val="20"/>
                <w:szCs w:val="20"/>
                <w14:textFill>
                  <w14:solidFill>
                    <w14:schemeClr w14:val="tx1"/>
                  </w14:solidFill>
                </w14:textFill>
              </w:rPr>
              <w:t>100%</w:t>
            </w:r>
            <w:r>
              <w:rPr>
                <w:rFonts w:hint="eastAsia" w:ascii="仿宋" w:hAnsi="仿宋" w:eastAsia="仿宋"/>
                <w:color w:val="000000" w:themeColor="text1"/>
                <w:sz w:val="20"/>
                <w:szCs w:val="20"/>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公用经费支出是指部门基本支出                                  中的一般商品和服务支出。</w:t>
            </w:r>
          </w:p>
        </w:tc>
        <w:tc>
          <w:tcPr>
            <w:tcW w:w="6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8</w:t>
            </w:r>
          </w:p>
        </w:tc>
      </w:tr>
      <w:tr>
        <w:tblPrEx>
          <w:tblCellMar>
            <w:top w:w="0" w:type="dxa"/>
            <w:left w:w="10" w:type="dxa"/>
            <w:bottom w:w="0" w:type="dxa"/>
            <w:right w:w="10" w:type="dxa"/>
          </w:tblCellMar>
        </w:tblPrEx>
        <w:trPr>
          <w:trHeight w:val="983" w:hRule="atLeast"/>
          <w:jc w:val="center"/>
        </w:trPr>
        <w:tc>
          <w:tcPr>
            <w:tcW w:w="66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1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67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93"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93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“三公经费”控制率</w:t>
            </w:r>
          </w:p>
        </w:tc>
        <w:tc>
          <w:tcPr>
            <w:tcW w:w="41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7</w:t>
            </w:r>
          </w:p>
        </w:tc>
        <w:tc>
          <w:tcPr>
            <w:tcW w:w="3148"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100%</w:t>
            </w:r>
            <w:r>
              <w:rPr>
                <w:rFonts w:hint="eastAsia" w:ascii="仿宋" w:hAnsi="仿宋" w:eastAsia="仿宋"/>
                <w:color w:val="000000" w:themeColor="text1"/>
                <w:sz w:val="20"/>
                <w:szCs w:val="20"/>
                <w14:textFill>
                  <w14:solidFill>
                    <w14:schemeClr w14:val="tx1"/>
                  </w14:solidFill>
                </w14:textFill>
              </w:rPr>
              <w:t>以下（含）计满分，每超出</w:t>
            </w:r>
            <w:r>
              <w:rPr>
                <w:rFonts w:ascii="仿宋" w:hAnsi="仿宋" w:eastAsia="仿宋"/>
                <w:color w:val="000000" w:themeColor="text1"/>
                <w:sz w:val="20"/>
                <w:szCs w:val="20"/>
                <w14:textFill>
                  <w14:solidFill>
                    <w14:schemeClr w14:val="tx1"/>
                  </w14:solidFill>
                </w14:textFill>
              </w:rPr>
              <w:t>1%</w:t>
            </w:r>
            <w:r>
              <w:rPr>
                <w:rFonts w:hint="eastAsia" w:ascii="仿宋" w:hAnsi="仿宋" w:eastAsia="仿宋"/>
                <w:color w:val="000000" w:themeColor="text1"/>
                <w:sz w:val="20"/>
                <w:szCs w:val="20"/>
                <w14:textFill>
                  <w14:solidFill>
                    <w14:schemeClr w14:val="tx1"/>
                  </w14:solidFill>
                </w14:textFill>
              </w:rPr>
              <w:t>扣</w:t>
            </w:r>
            <w:r>
              <w:rPr>
                <w:rFonts w:ascii="仿宋" w:hAnsi="仿宋" w:eastAsia="仿宋"/>
                <w:color w:val="000000" w:themeColor="text1"/>
                <w:sz w:val="20"/>
                <w:szCs w:val="20"/>
                <w14:textFill>
                  <w14:solidFill>
                    <w14:schemeClr w14:val="tx1"/>
                  </w14:solidFill>
                </w14:textFill>
              </w:rPr>
              <w:t>1</w:t>
            </w:r>
            <w:r>
              <w:rPr>
                <w:rFonts w:hint="eastAsia" w:ascii="仿宋" w:hAnsi="仿宋" w:eastAsia="仿宋"/>
                <w:color w:val="000000" w:themeColor="text1"/>
                <w:sz w:val="20"/>
                <w:szCs w:val="20"/>
                <w14:textFill>
                  <w14:solidFill>
                    <w14:schemeClr w14:val="tx1"/>
                  </w14:solidFill>
                </w14:textFill>
              </w:rPr>
              <w:t>分，扣完为止。</w:t>
            </w:r>
          </w:p>
        </w:tc>
        <w:tc>
          <w:tcPr>
            <w:tcW w:w="334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“三公经费”控制率</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（“三公经费”实际支出数</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“三公经费”                                                                                            预算安排数）×</w:t>
            </w:r>
            <w:r>
              <w:rPr>
                <w:rFonts w:ascii="仿宋" w:hAnsi="仿宋" w:eastAsia="仿宋"/>
                <w:color w:val="000000" w:themeColor="text1"/>
                <w:sz w:val="20"/>
                <w:szCs w:val="20"/>
                <w14:textFill>
                  <w14:solidFill>
                    <w14:schemeClr w14:val="tx1"/>
                  </w14:solidFill>
                </w14:textFill>
              </w:rPr>
              <w:t>100%</w:t>
            </w:r>
            <w:r>
              <w:rPr>
                <w:rFonts w:hint="eastAsia" w:ascii="仿宋" w:hAnsi="仿宋" w:eastAsia="仿宋"/>
                <w:color w:val="000000" w:themeColor="text1"/>
                <w:sz w:val="20"/>
                <w:szCs w:val="20"/>
                <w14:textFill>
                  <w14:solidFill>
                    <w14:schemeClr w14:val="tx1"/>
                  </w14:solidFill>
                </w14:textFill>
              </w:rPr>
              <w:t>。</w:t>
            </w:r>
          </w:p>
        </w:tc>
        <w:tc>
          <w:tcPr>
            <w:tcW w:w="6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r>
      <w:tr>
        <w:tblPrEx>
          <w:tblCellMar>
            <w:top w:w="0" w:type="dxa"/>
            <w:left w:w="10" w:type="dxa"/>
            <w:bottom w:w="0" w:type="dxa"/>
            <w:right w:w="10" w:type="dxa"/>
          </w:tblCellMar>
        </w:tblPrEx>
        <w:trPr>
          <w:trHeight w:val="783" w:hRule="atLeast"/>
          <w:jc w:val="center"/>
        </w:trPr>
        <w:tc>
          <w:tcPr>
            <w:tcW w:w="66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1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67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93"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93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政府采购执行率</w:t>
            </w:r>
          </w:p>
        </w:tc>
        <w:tc>
          <w:tcPr>
            <w:tcW w:w="41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6</w:t>
            </w:r>
          </w:p>
        </w:tc>
        <w:tc>
          <w:tcPr>
            <w:tcW w:w="3148"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100%</w:t>
            </w:r>
            <w:r>
              <w:rPr>
                <w:rFonts w:hint="eastAsia" w:ascii="仿宋" w:hAnsi="仿宋" w:eastAsia="仿宋"/>
                <w:color w:val="000000" w:themeColor="text1"/>
                <w:sz w:val="20"/>
                <w:szCs w:val="20"/>
                <w14:textFill>
                  <w14:solidFill>
                    <w14:schemeClr w14:val="tx1"/>
                  </w14:solidFill>
                </w14:textFill>
              </w:rPr>
              <w:t>计满分，每超过（降低）</w:t>
            </w:r>
            <w:r>
              <w:rPr>
                <w:rFonts w:ascii="仿宋" w:hAnsi="仿宋" w:eastAsia="仿宋"/>
                <w:color w:val="000000" w:themeColor="text1"/>
                <w:sz w:val="20"/>
                <w:szCs w:val="20"/>
                <w14:textFill>
                  <w14:solidFill>
                    <w14:schemeClr w14:val="tx1"/>
                  </w14:solidFill>
                </w14:textFill>
              </w:rPr>
              <w:t>5%</w:t>
            </w:r>
            <w:r>
              <w:rPr>
                <w:rFonts w:hint="eastAsia" w:ascii="仿宋" w:hAnsi="仿宋" w:eastAsia="仿宋"/>
                <w:color w:val="000000" w:themeColor="text1"/>
                <w:sz w:val="20"/>
                <w:szCs w:val="20"/>
                <w14:textFill>
                  <w14:solidFill>
                    <w14:schemeClr w14:val="tx1"/>
                  </w14:solidFill>
                </w14:textFill>
              </w:rPr>
              <w:t>扣</w:t>
            </w:r>
            <w:r>
              <w:rPr>
                <w:rFonts w:ascii="仿宋" w:hAnsi="仿宋" w:eastAsia="仿宋"/>
                <w:color w:val="000000" w:themeColor="text1"/>
                <w:sz w:val="20"/>
                <w:szCs w:val="20"/>
                <w14:textFill>
                  <w14:solidFill>
                    <w14:schemeClr w14:val="tx1"/>
                  </w14:solidFill>
                </w14:textFill>
              </w:rPr>
              <w:t>2</w:t>
            </w:r>
            <w:r>
              <w:rPr>
                <w:rFonts w:hint="eastAsia" w:ascii="仿宋" w:hAnsi="仿宋" w:eastAsia="仿宋"/>
                <w:color w:val="000000" w:themeColor="text1"/>
                <w:sz w:val="20"/>
                <w:szCs w:val="20"/>
                <w14:textFill>
                  <w14:solidFill>
                    <w14:schemeClr w14:val="tx1"/>
                  </w14:solidFill>
                </w14:textFill>
              </w:rPr>
              <w:t>分。扣完为止。</w:t>
            </w:r>
          </w:p>
        </w:tc>
        <w:tc>
          <w:tcPr>
            <w:tcW w:w="334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政府采购执行率</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（实际政府采购金额</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政府采购预算数）×</w:t>
            </w:r>
            <w:r>
              <w:rPr>
                <w:rFonts w:ascii="仿宋" w:hAnsi="仿宋" w:eastAsia="仿宋"/>
                <w:color w:val="000000" w:themeColor="text1"/>
                <w:sz w:val="20"/>
                <w:szCs w:val="20"/>
                <w14:textFill>
                  <w14:solidFill>
                    <w14:schemeClr w14:val="tx1"/>
                  </w14:solidFill>
                </w14:textFill>
              </w:rPr>
              <w:t>100%</w:t>
            </w:r>
          </w:p>
        </w:tc>
        <w:tc>
          <w:tcPr>
            <w:tcW w:w="6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r>
      <w:tr>
        <w:tblPrEx>
          <w:tblCellMar>
            <w:top w:w="0" w:type="dxa"/>
            <w:left w:w="10" w:type="dxa"/>
            <w:bottom w:w="0" w:type="dxa"/>
            <w:right w:w="10" w:type="dxa"/>
          </w:tblCellMar>
        </w:tblPrEx>
        <w:trPr>
          <w:trHeight w:val="1695" w:hRule="atLeast"/>
          <w:jc w:val="center"/>
        </w:trPr>
        <w:tc>
          <w:tcPr>
            <w:tcW w:w="66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过</w:t>
            </w:r>
            <w:r>
              <w:rPr>
                <w:rFonts w:ascii="仿宋" w:hAnsi="仿宋" w:eastAsia="仿宋"/>
                <w:color w:val="000000" w:themeColor="text1"/>
                <w:sz w:val="20"/>
                <w:szCs w:val="20"/>
                <w14:textFill>
                  <w14:solidFill>
                    <w14:schemeClr w14:val="tx1"/>
                  </w14:solidFill>
                </w14:textFill>
              </w:rPr>
              <w:t xml:space="preserve">                                                                                                                                       </w:t>
            </w:r>
            <w:r>
              <w:rPr>
                <w:rFonts w:hint="eastAsia" w:ascii="仿宋" w:hAnsi="仿宋" w:eastAsia="仿宋"/>
                <w:color w:val="000000" w:themeColor="text1"/>
                <w:sz w:val="20"/>
                <w:szCs w:val="20"/>
                <w14:textFill>
                  <w14:solidFill>
                    <w14:schemeClr w14:val="tx1"/>
                  </w14:solidFill>
                </w14:textFill>
              </w:rPr>
              <w:t>程</w:t>
            </w:r>
          </w:p>
        </w:tc>
        <w:tc>
          <w:tcPr>
            <w:tcW w:w="41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p>
        </w:tc>
        <w:tc>
          <w:tcPr>
            <w:tcW w:w="676" w:type="dxa"/>
            <w:vMerge w:val="restart"/>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预算管理</w:t>
            </w:r>
          </w:p>
        </w:tc>
        <w:tc>
          <w:tcPr>
            <w:tcW w:w="493"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93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管理制度健全性</w:t>
            </w:r>
          </w:p>
        </w:tc>
        <w:tc>
          <w:tcPr>
            <w:tcW w:w="41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8</w:t>
            </w:r>
          </w:p>
        </w:tc>
        <w:tc>
          <w:tcPr>
            <w:tcW w:w="3148"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olor w:val="000000" w:themeColor="text1"/>
                <w:sz w:val="20"/>
                <w:szCs w:val="20"/>
                <w:lang w:eastAsia="zh-CN"/>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①有内部财务管理制度、会计核算制度等管理制度，</w:t>
            </w:r>
            <w:r>
              <w:rPr>
                <w:rFonts w:ascii="仿宋" w:hAnsi="仿宋" w:eastAsia="仿宋"/>
                <w:color w:val="000000" w:themeColor="text1"/>
                <w:sz w:val="20"/>
                <w:szCs w:val="20"/>
                <w14:textFill>
                  <w14:solidFill>
                    <w14:schemeClr w14:val="tx1"/>
                  </w14:solidFill>
                </w14:textFill>
              </w:rPr>
              <w:t>2</w:t>
            </w:r>
            <w:r>
              <w:rPr>
                <w:rFonts w:hint="eastAsia" w:ascii="仿宋" w:hAnsi="仿宋" w:eastAsia="仿宋"/>
                <w:color w:val="000000" w:themeColor="text1"/>
                <w:sz w:val="20"/>
                <w:szCs w:val="20"/>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olor w:val="000000" w:themeColor="text1"/>
                <w:sz w:val="20"/>
                <w:szCs w:val="20"/>
                <w:lang w:eastAsia="zh-CN"/>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②有本部门厉行节约制度</w:t>
            </w:r>
            <w:r>
              <w:rPr>
                <w:rFonts w:ascii="仿宋" w:hAnsi="仿宋" w:eastAsia="仿宋"/>
                <w:color w:val="000000" w:themeColor="text1"/>
                <w:sz w:val="20"/>
                <w:szCs w:val="20"/>
                <w14:textFill>
                  <w14:solidFill>
                    <w14:schemeClr w14:val="tx1"/>
                  </w14:solidFill>
                </w14:textFill>
              </w:rPr>
              <w:t>,2</w:t>
            </w:r>
            <w:r>
              <w:rPr>
                <w:rFonts w:hint="eastAsia" w:ascii="仿宋" w:hAnsi="仿宋" w:eastAsia="仿宋"/>
                <w:color w:val="000000" w:themeColor="text1"/>
                <w:sz w:val="20"/>
                <w:szCs w:val="20"/>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③相关管理制度合法、合规、完整，</w:t>
            </w:r>
            <w:r>
              <w:rPr>
                <w:rFonts w:ascii="仿宋" w:hAnsi="仿宋" w:eastAsia="仿宋"/>
                <w:color w:val="000000" w:themeColor="text1"/>
                <w:sz w:val="20"/>
                <w:szCs w:val="20"/>
                <w14:textFill>
                  <w14:solidFill>
                    <w14:schemeClr w14:val="tx1"/>
                  </w14:solidFill>
                </w14:textFill>
              </w:rPr>
              <w:t>2</w:t>
            </w:r>
            <w:r>
              <w:rPr>
                <w:rFonts w:hint="eastAsia" w:ascii="仿宋" w:hAnsi="仿宋" w:eastAsia="仿宋"/>
                <w:color w:val="000000" w:themeColor="text1"/>
                <w:sz w:val="20"/>
                <w:szCs w:val="20"/>
                <w14:textFill>
                  <w14:solidFill>
                    <w14:schemeClr w14:val="tx1"/>
                  </w14:solidFill>
                </w14:textFill>
              </w:rPr>
              <w:t>分；④相关管理制度得到有效执行，</w:t>
            </w:r>
            <w:r>
              <w:rPr>
                <w:rFonts w:ascii="仿宋" w:hAnsi="仿宋" w:eastAsia="仿宋"/>
                <w:color w:val="000000" w:themeColor="text1"/>
                <w:sz w:val="20"/>
                <w:szCs w:val="20"/>
                <w14:textFill>
                  <w14:solidFill>
                    <w14:schemeClr w14:val="tx1"/>
                  </w14:solidFill>
                </w14:textFill>
              </w:rPr>
              <w:t>2</w:t>
            </w:r>
            <w:r>
              <w:rPr>
                <w:rFonts w:hint="eastAsia" w:ascii="仿宋" w:hAnsi="仿宋" w:eastAsia="仿宋"/>
                <w:color w:val="000000" w:themeColor="text1"/>
                <w:sz w:val="20"/>
                <w:szCs w:val="20"/>
                <w14:textFill>
                  <w14:solidFill>
                    <w14:schemeClr w14:val="tx1"/>
                  </w14:solidFill>
                </w14:textFill>
              </w:rPr>
              <w:t>分。</w:t>
            </w:r>
          </w:p>
        </w:tc>
        <w:tc>
          <w:tcPr>
            <w:tcW w:w="334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p>
        </w:tc>
        <w:tc>
          <w:tcPr>
            <w:tcW w:w="6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8</w:t>
            </w:r>
          </w:p>
        </w:tc>
      </w:tr>
      <w:tr>
        <w:tblPrEx>
          <w:tblCellMar>
            <w:top w:w="0" w:type="dxa"/>
            <w:left w:w="10" w:type="dxa"/>
            <w:bottom w:w="0" w:type="dxa"/>
            <w:right w:w="10" w:type="dxa"/>
          </w:tblCellMar>
        </w:tblPrEx>
        <w:trPr>
          <w:trHeight w:val="2595" w:hRule="atLeast"/>
          <w:jc w:val="center"/>
        </w:trPr>
        <w:tc>
          <w:tcPr>
            <w:tcW w:w="66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1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676" w:type="dxa"/>
            <w:vMerge w:val="continue"/>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93"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93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资金使用合规性</w:t>
            </w:r>
          </w:p>
        </w:tc>
        <w:tc>
          <w:tcPr>
            <w:tcW w:w="41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6</w:t>
            </w:r>
          </w:p>
        </w:tc>
        <w:tc>
          <w:tcPr>
            <w:tcW w:w="3148"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olor w:val="000000" w:themeColor="text1"/>
                <w:sz w:val="20"/>
                <w:szCs w:val="20"/>
                <w:lang w:eastAsia="zh-CN"/>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以上情况每出现一例不符合要求的扣</w:t>
            </w:r>
            <w:r>
              <w:rPr>
                <w:rFonts w:ascii="仿宋" w:hAnsi="仿宋" w:eastAsia="仿宋"/>
                <w:color w:val="000000" w:themeColor="text1"/>
                <w:sz w:val="20"/>
                <w:szCs w:val="20"/>
                <w14:textFill>
                  <w14:solidFill>
                    <w14:schemeClr w14:val="tx1"/>
                  </w14:solidFill>
                </w14:textFill>
              </w:rPr>
              <w:t>1</w:t>
            </w:r>
            <w:r>
              <w:rPr>
                <w:rFonts w:hint="eastAsia" w:ascii="仿宋" w:hAnsi="仿宋" w:eastAsia="仿宋"/>
                <w:color w:val="000000" w:themeColor="text1"/>
                <w:sz w:val="20"/>
                <w:szCs w:val="20"/>
                <w14:textFill>
                  <w14:solidFill>
                    <w14:schemeClr w14:val="tx1"/>
                  </w14:solidFill>
                </w14:textFill>
              </w:rPr>
              <w:t>分，扣完为止。</w:t>
            </w:r>
          </w:p>
        </w:tc>
        <w:tc>
          <w:tcPr>
            <w:tcW w:w="334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　</w:t>
            </w:r>
          </w:p>
        </w:tc>
        <w:tc>
          <w:tcPr>
            <w:tcW w:w="6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6</w:t>
            </w:r>
          </w:p>
        </w:tc>
      </w:tr>
      <w:tr>
        <w:tblPrEx>
          <w:tblCellMar>
            <w:top w:w="0" w:type="dxa"/>
            <w:left w:w="10" w:type="dxa"/>
            <w:bottom w:w="0" w:type="dxa"/>
            <w:right w:w="10" w:type="dxa"/>
          </w:tblCellMar>
        </w:tblPrEx>
        <w:trPr>
          <w:trHeight w:val="1875" w:hRule="atLeast"/>
          <w:jc w:val="center"/>
        </w:trPr>
        <w:tc>
          <w:tcPr>
            <w:tcW w:w="66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1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676" w:type="dxa"/>
            <w:vMerge w:val="continue"/>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93"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93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预决算信息公开性</w:t>
            </w:r>
          </w:p>
        </w:tc>
        <w:tc>
          <w:tcPr>
            <w:tcW w:w="41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5</w:t>
            </w:r>
          </w:p>
        </w:tc>
        <w:tc>
          <w:tcPr>
            <w:tcW w:w="3148"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①按规定内容公开预决算信息，</w:t>
            </w:r>
            <w:r>
              <w:rPr>
                <w:rFonts w:ascii="仿宋" w:hAnsi="仿宋" w:eastAsia="仿宋"/>
                <w:color w:val="000000" w:themeColor="text1"/>
                <w:sz w:val="20"/>
                <w:szCs w:val="20"/>
                <w14:textFill>
                  <w14:solidFill>
                    <w14:schemeClr w14:val="tx1"/>
                  </w14:solidFill>
                </w14:textFill>
              </w:rPr>
              <w:t>1</w:t>
            </w:r>
            <w:r>
              <w:rPr>
                <w:rFonts w:hint="eastAsia" w:ascii="仿宋" w:hAnsi="仿宋" w:eastAsia="仿宋"/>
                <w:color w:val="000000" w:themeColor="text1"/>
                <w:sz w:val="20"/>
                <w:szCs w:val="20"/>
                <w14:textFill>
                  <w14:solidFill>
                    <w14:schemeClr w14:val="tx1"/>
                  </w14:solidFill>
                </w14:textFill>
              </w:rPr>
              <w:t>分；②按规定时限公开预决算信息，</w:t>
            </w:r>
            <w:r>
              <w:rPr>
                <w:rFonts w:ascii="仿宋" w:hAnsi="仿宋" w:eastAsia="仿宋"/>
                <w:color w:val="000000" w:themeColor="text1"/>
                <w:sz w:val="20"/>
                <w:szCs w:val="20"/>
                <w14:textFill>
                  <w14:solidFill>
                    <w14:schemeClr w14:val="tx1"/>
                  </w14:solidFill>
                </w14:textFill>
              </w:rPr>
              <w:t>1</w:t>
            </w:r>
            <w:r>
              <w:rPr>
                <w:rFonts w:hint="eastAsia" w:ascii="仿宋" w:hAnsi="仿宋" w:eastAsia="仿宋"/>
                <w:color w:val="000000" w:themeColor="text1"/>
                <w:sz w:val="20"/>
                <w:szCs w:val="20"/>
                <w14:textFill>
                  <w14:solidFill>
                    <w14:schemeClr w14:val="tx1"/>
                  </w14:solidFill>
                </w14:textFill>
              </w:rPr>
              <w:t>分；③基础数据信息和会计信息资料真实，</w:t>
            </w:r>
            <w:r>
              <w:rPr>
                <w:rFonts w:ascii="仿宋" w:hAnsi="仿宋" w:eastAsia="仿宋"/>
                <w:color w:val="000000" w:themeColor="text1"/>
                <w:sz w:val="20"/>
                <w:szCs w:val="20"/>
                <w14:textFill>
                  <w14:solidFill>
                    <w14:schemeClr w14:val="tx1"/>
                  </w14:solidFill>
                </w14:textFill>
              </w:rPr>
              <w:t>1</w:t>
            </w:r>
            <w:r>
              <w:rPr>
                <w:rFonts w:hint="eastAsia" w:ascii="仿宋" w:hAnsi="仿宋" w:eastAsia="仿宋"/>
                <w:color w:val="000000" w:themeColor="text1"/>
                <w:sz w:val="20"/>
                <w:szCs w:val="20"/>
                <w14:textFill>
                  <w14:solidFill>
                    <w14:schemeClr w14:val="tx1"/>
                  </w14:solidFill>
                </w14:textFill>
              </w:rPr>
              <w:t>分；④基础数据信息和会计信息资料完整，</w:t>
            </w:r>
            <w:r>
              <w:rPr>
                <w:rFonts w:ascii="仿宋" w:hAnsi="仿宋" w:eastAsia="仿宋"/>
                <w:color w:val="000000" w:themeColor="text1"/>
                <w:sz w:val="20"/>
                <w:szCs w:val="20"/>
                <w14:textFill>
                  <w14:solidFill>
                    <w14:schemeClr w14:val="tx1"/>
                  </w14:solidFill>
                </w14:textFill>
              </w:rPr>
              <w:t>1</w:t>
            </w:r>
            <w:r>
              <w:rPr>
                <w:rFonts w:hint="eastAsia" w:ascii="仿宋" w:hAnsi="仿宋" w:eastAsia="仿宋"/>
                <w:color w:val="000000" w:themeColor="text1"/>
                <w:sz w:val="20"/>
                <w:szCs w:val="20"/>
                <w14:textFill>
                  <w14:solidFill>
                    <w14:schemeClr w14:val="tx1"/>
                  </w14:solidFill>
                </w14:textFill>
              </w:rPr>
              <w:t>分；⑤基础数据信息和汇集信息资料准确，</w:t>
            </w:r>
            <w:r>
              <w:rPr>
                <w:rFonts w:ascii="仿宋" w:hAnsi="仿宋" w:eastAsia="仿宋"/>
                <w:color w:val="000000" w:themeColor="text1"/>
                <w:sz w:val="20"/>
                <w:szCs w:val="20"/>
                <w14:textFill>
                  <w14:solidFill>
                    <w14:schemeClr w14:val="tx1"/>
                  </w14:solidFill>
                </w14:textFill>
              </w:rPr>
              <w:t>1</w:t>
            </w:r>
            <w:r>
              <w:rPr>
                <w:rFonts w:hint="eastAsia" w:ascii="仿宋" w:hAnsi="仿宋" w:eastAsia="仿宋"/>
                <w:color w:val="000000" w:themeColor="text1"/>
                <w:sz w:val="20"/>
                <w:szCs w:val="20"/>
                <w14:textFill>
                  <w14:solidFill>
                    <w14:schemeClr w14:val="tx1"/>
                  </w14:solidFill>
                </w14:textFill>
              </w:rPr>
              <w:t>分。</w:t>
            </w:r>
          </w:p>
        </w:tc>
        <w:tc>
          <w:tcPr>
            <w:tcW w:w="334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预决算信息是指与部门预算、执行、决算、监督、绩效等管理相关的信息。</w:t>
            </w:r>
          </w:p>
        </w:tc>
        <w:tc>
          <w:tcPr>
            <w:tcW w:w="6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r>
      <w:tr>
        <w:tblPrEx>
          <w:tblCellMar>
            <w:top w:w="0" w:type="dxa"/>
            <w:left w:w="10" w:type="dxa"/>
            <w:bottom w:w="0" w:type="dxa"/>
            <w:right w:w="10" w:type="dxa"/>
          </w:tblCellMar>
        </w:tblPrEx>
        <w:trPr>
          <w:trHeight w:val="1390" w:hRule="atLeast"/>
          <w:jc w:val="center"/>
        </w:trPr>
        <w:tc>
          <w:tcPr>
            <w:tcW w:w="666"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产出及效率</w:t>
            </w:r>
          </w:p>
        </w:tc>
        <w:tc>
          <w:tcPr>
            <w:tcW w:w="416"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30</w:t>
            </w:r>
          </w:p>
        </w:tc>
        <w:tc>
          <w:tcPr>
            <w:tcW w:w="67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职责履行</w:t>
            </w:r>
          </w:p>
        </w:tc>
        <w:tc>
          <w:tcPr>
            <w:tcW w:w="493"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8</w:t>
            </w:r>
          </w:p>
        </w:tc>
        <w:tc>
          <w:tcPr>
            <w:tcW w:w="936" w:type="dxa"/>
            <w:tcBorders>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重点工作实际完成率</w:t>
            </w:r>
          </w:p>
        </w:tc>
        <w:tc>
          <w:tcPr>
            <w:tcW w:w="41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8</w:t>
            </w:r>
          </w:p>
        </w:tc>
        <w:tc>
          <w:tcPr>
            <w:tcW w:w="3148"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olor w:val="000000" w:themeColor="text1"/>
                <w:sz w:val="20"/>
                <w:szCs w:val="20"/>
                <w:lang w:eastAsia="zh-CN"/>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根据绩效办</w:t>
            </w:r>
            <w:r>
              <w:rPr>
                <w:rFonts w:ascii="仿宋" w:hAnsi="仿宋" w:eastAsia="仿宋"/>
                <w:color w:val="000000" w:themeColor="text1"/>
                <w:sz w:val="20"/>
                <w:szCs w:val="20"/>
                <w14:textFill>
                  <w14:solidFill>
                    <w14:schemeClr w14:val="tx1"/>
                  </w14:solidFill>
                </w14:textFill>
              </w:rPr>
              <w:t>20</w:t>
            </w:r>
            <w:r>
              <w:rPr>
                <w:rFonts w:hint="eastAsia" w:ascii="仿宋" w:hAnsi="仿宋" w:eastAsia="仿宋"/>
                <w:color w:val="000000" w:themeColor="text1"/>
                <w:sz w:val="20"/>
                <w:szCs w:val="20"/>
                <w14:textFill>
                  <w14:solidFill>
                    <w14:schemeClr w14:val="tx1"/>
                  </w14:solidFill>
                </w14:textFill>
              </w:rPr>
              <w:t>20年对各部门为民办实事和部门重点工程与重点工作考核分数折算。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该项得分</w:t>
            </w:r>
            <w:r>
              <w:rPr>
                <w:rFonts w:ascii="仿宋" w:hAnsi="仿宋" w:eastAsia="仿宋"/>
                <w:color w:val="000000" w:themeColor="text1"/>
                <w:sz w:val="20"/>
                <w:szCs w:val="20"/>
                <w14:textFill>
                  <w14:solidFill>
                    <w14:schemeClr w14:val="tx1"/>
                  </w14:solidFill>
                </w14:textFill>
              </w:rPr>
              <w:t>=</w:t>
            </w:r>
            <w:r>
              <w:rPr>
                <w:rFonts w:hint="eastAsia" w:ascii="仿宋" w:hAnsi="仿宋" w:eastAsia="仿宋"/>
                <w:color w:val="000000" w:themeColor="text1"/>
                <w:sz w:val="20"/>
                <w:szCs w:val="20"/>
                <w14:textFill>
                  <w14:solidFill>
                    <w14:schemeClr w14:val="tx1"/>
                  </w14:solidFill>
                </w14:textFill>
              </w:rPr>
              <w:t>（绩效办对应部分考核得分</w:t>
            </w:r>
            <w:r>
              <w:rPr>
                <w:rFonts w:ascii="仿宋" w:hAnsi="仿宋" w:eastAsia="仿宋"/>
                <w:color w:val="000000" w:themeColor="text1"/>
                <w:sz w:val="20"/>
                <w:szCs w:val="20"/>
                <w14:textFill>
                  <w14:solidFill>
                    <w14:schemeClr w14:val="tx1"/>
                  </w14:solidFill>
                </w14:textFill>
              </w:rPr>
              <w:t>/100</w:t>
            </w:r>
            <w:r>
              <w:rPr>
                <w:rFonts w:hint="eastAsia" w:ascii="仿宋" w:hAnsi="仿宋" w:eastAsia="仿宋"/>
                <w:color w:val="000000" w:themeColor="text1"/>
                <w:sz w:val="20"/>
                <w:szCs w:val="20"/>
                <w14:textFill>
                  <w14:solidFill>
                    <w14:schemeClr w14:val="tx1"/>
                  </w14:solidFill>
                </w14:textFill>
              </w:rPr>
              <w:t>）</w:t>
            </w:r>
            <w:r>
              <w:rPr>
                <w:rFonts w:ascii="仿宋" w:hAnsi="仿宋" w:eastAsia="仿宋"/>
                <w:color w:val="000000" w:themeColor="text1"/>
                <w:sz w:val="20"/>
                <w:szCs w:val="20"/>
                <w14:textFill>
                  <w14:solidFill>
                    <w14:schemeClr w14:val="tx1"/>
                  </w14:solidFill>
                </w14:textFill>
              </w:rPr>
              <w:t>*8</w:t>
            </w:r>
          </w:p>
        </w:tc>
        <w:tc>
          <w:tcPr>
            <w:tcW w:w="334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　</w:t>
            </w:r>
          </w:p>
        </w:tc>
        <w:tc>
          <w:tcPr>
            <w:tcW w:w="6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6</w:t>
            </w:r>
          </w:p>
        </w:tc>
      </w:tr>
      <w:tr>
        <w:tblPrEx>
          <w:tblCellMar>
            <w:top w:w="0" w:type="dxa"/>
            <w:left w:w="10" w:type="dxa"/>
            <w:bottom w:w="0" w:type="dxa"/>
            <w:right w:w="10" w:type="dxa"/>
          </w:tblCellMar>
        </w:tblPrEx>
        <w:trPr>
          <w:jc w:val="center"/>
        </w:trPr>
        <w:tc>
          <w:tcPr>
            <w:tcW w:w="66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1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676"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履职</w:t>
            </w:r>
            <w:r>
              <w:rPr>
                <w:rFonts w:ascii="仿宋" w:hAnsi="仿宋" w:eastAsia="仿宋"/>
                <w:color w:val="000000" w:themeColor="text1"/>
                <w:sz w:val="20"/>
                <w:szCs w:val="20"/>
                <w14:textFill>
                  <w14:solidFill>
                    <w14:schemeClr w14:val="tx1"/>
                  </w14:solidFill>
                </w14:textFill>
              </w:rPr>
              <w:t xml:space="preserve"> </w:t>
            </w:r>
            <w:r>
              <w:rPr>
                <w:rFonts w:hint="eastAsia" w:ascii="仿宋" w:hAnsi="仿宋" w:eastAsia="仿宋"/>
                <w:color w:val="000000" w:themeColor="text1"/>
                <w:sz w:val="20"/>
                <w:szCs w:val="20"/>
                <w14:textFill>
                  <w14:solidFill>
                    <w14:schemeClr w14:val="tx1"/>
                  </w14:solidFill>
                </w14:textFill>
              </w:rPr>
              <w:t>效益</w:t>
            </w:r>
          </w:p>
        </w:tc>
        <w:tc>
          <w:tcPr>
            <w:tcW w:w="493"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10</w:t>
            </w:r>
          </w:p>
        </w:tc>
        <w:tc>
          <w:tcPr>
            <w:tcW w:w="93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经济效益</w:t>
            </w:r>
          </w:p>
        </w:tc>
        <w:tc>
          <w:tcPr>
            <w:tcW w:w="416" w:type="dxa"/>
            <w:vMerge w:val="restart"/>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10</w:t>
            </w:r>
          </w:p>
        </w:tc>
        <w:tc>
          <w:tcPr>
            <w:tcW w:w="6494" w:type="dxa"/>
            <w:gridSpan w:val="2"/>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此两项指标为设置部门整体支出绩效评价指标时必须考虑的共性要素，可根据部门实际情况有选择的进行设置，并将其细化为相应的个性化指标。</w:t>
            </w:r>
          </w:p>
        </w:tc>
        <w:tc>
          <w:tcPr>
            <w:tcW w:w="651" w:type="dxa"/>
            <w:tcBorders>
              <w:right w:val="single" w:color="000000" w:sz="4"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line="240" w:lineRule="exact"/>
              <w:ind w:firstLine="360" w:firstLineChars="150"/>
              <w:jc w:val="center"/>
              <w:textAlignment w:val="auto"/>
              <w:rPr>
                <w:rFonts w:ascii="仿宋" w:hAnsi="仿宋" w:eastAsia="仿宋"/>
                <w:color w:val="000000" w:themeColor="text1"/>
                <w:sz w:val="24"/>
                <w14:textFill>
                  <w14:solidFill>
                    <w14:schemeClr w14:val="tx1"/>
                  </w14:solidFill>
                </w14:textFill>
              </w:rPr>
            </w:pPr>
          </w:p>
        </w:tc>
      </w:tr>
      <w:tr>
        <w:tblPrEx>
          <w:tblCellMar>
            <w:top w:w="0" w:type="dxa"/>
            <w:left w:w="10" w:type="dxa"/>
            <w:bottom w:w="0" w:type="dxa"/>
            <w:right w:w="10" w:type="dxa"/>
          </w:tblCellMar>
        </w:tblPrEx>
        <w:trPr>
          <w:trHeight w:val="477" w:hRule="atLeast"/>
          <w:jc w:val="center"/>
        </w:trPr>
        <w:tc>
          <w:tcPr>
            <w:tcW w:w="66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1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67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93"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93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社会效益</w:t>
            </w:r>
          </w:p>
        </w:tc>
        <w:tc>
          <w:tcPr>
            <w:tcW w:w="416"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6494" w:type="dxa"/>
            <w:gridSpan w:val="2"/>
            <w:vMerge w:val="continue"/>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651" w:type="dxa"/>
            <w:tcBorders>
              <w:right w:val="single" w:color="000000" w:sz="4"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r>
      <w:tr>
        <w:tblPrEx>
          <w:tblCellMar>
            <w:top w:w="0" w:type="dxa"/>
            <w:left w:w="10" w:type="dxa"/>
            <w:bottom w:w="0" w:type="dxa"/>
            <w:right w:w="10" w:type="dxa"/>
          </w:tblCellMar>
        </w:tblPrEx>
        <w:trPr>
          <w:trHeight w:val="1809" w:hRule="atLeast"/>
          <w:jc w:val="center"/>
        </w:trPr>
        <w:tc>
          <w:tcPr>
            <w:tcW w:w="66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1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67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93"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12</w:t>
            </w:r>
          </w:p>
        </w:tc>
        <w:tc>
          <w:tcPr>
            <w:tcW w:w="93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行政效能</w:t>
            </w:r>
          </w:p>
        </w:tc>
        <w:tc>
          <w:tcPr>
            <w:tcW w:w="41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6</w:t>
            </w:r>
          </w:p>
        </w:tc>
        <w:tc>
          <w:tcPr>
            <w:tcW w:w="314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促进部门改进文风会风，加强经费及资产管理，推动网上办事，提高行政效率，降低行政成本效果较好的计</w:t>
            </w:r>
            <w:r>
              <w:rPr>
                <w:rFonts w:ascii="仿宋" w:hAnsi="仿宋" w:eastAsia="仿宋"/>
                <w:color w:val="000000" w:themeColor="text1"/>
                <w:sz w:val="20"/>
                <w:szCs w:val="20"/>
                <w14:textFill>
                  <w14:solidFill>
                    <w14:schemeClr w14:val="tx1"/>
                  </w14:solidFill>
                </w14:textFill>
              </w:rPr>
              <w:t>6</w:t>
            </w:r>
            <w:r>
              <w:rPr>
                <w:rFonts w:hint="eastAsia" w:ascii="仿宋" w:hAnsi="仿宋" w:eastAsia="仿宋"/>
                <w:color w:val="000000" w:themeColor="text1"/>
                <w:sz w:val="20"/>
                <w:szCs w:val="20"/>
                <w14:textFill>
                  <w14:solidFill>
                    <w14:schemeClr w14:val="tx1"/>
                  </w14:solidFill>
                </w14:textFill>
              </w:rPr>
              <w:t>分；一般</w:t>
            </w:r>
            <w:r>
              <w:rPr>
                <w:rFonts w:ascii="仿宋" w:hAnsi="仿宋" w:eastAsia="仿宋"/>
                <w:color w:val="000000" w:themeColor="text1"/>
                <w:sz w:val="20"/>
                <w:szCs w:val="20"/>
                <w14:textFill>
                  <w14:solidFill>
                    <w14:schemeClr w14:val="tx1"/>
                  </w14:solidFill>
                </w14:textFill>
              </w:rPr>
              <w:t>3</w:t>
            </w:r>
            <w:r>
              <w:rPr>
                <w:rFonts w:hint="eastAsia" w:ascii="仿宋" w:hAnsi="仿宋" w:eastAsia="仿宋"/>
                <w:color w:val="000000" w:themeColor="text1"/>
                <w:sz w:val="20"/>
                <w:szCs w:val="20"/>
                <w14:textFill>
                  <w14:solidFill>
                    <w14:schemeClr w14:val="tx1"/>
                  </w14:solidFill>
                </w14:textFill>
              </w:rPr>
              <w:t>分；无效果或者效果不明显</w:t>
            </w:r>
            <w:r>
              <w:rPr>
                <w:rFonts w:ascii="仿宋" w:hAnsi="仿宋" w:eastAsia="仿宋"/>
                <w:color w:val="000000" w:themeColor="text1"/>
                <w:sz w:val="20"/>
                <w:szCs w:val="20"/>
                <w14:textFill>
                  <w14:solidFill>
                    <w14:schemeClr w14:val="tx1"/>
                  </w14:solidFill>
                </w14:textFill>
              </w:rPr>
              <w:t>0</w:t>
            </w:r>
            <w:r>
              <w:rPr>
                <w:rFonts w:hint="eastAsia" w:ascii="仿宋" w:hAnsi="仿宋" w:eastAsia="仿宋"/>
                <w:color w:val="000000" w:themeColor="text1"/>
                <w:sz w:val="20"/>
                <w:szCs w:val="20"/>
                <w14:textFill>
                  <w14:solidFill>
                    <w14:schemeClr w14:val="tx1"/>
                  </w14:solidFill>
                </w14:textFill>
              </w:rPr>
              <w:t>分。</w:t>
            </w:r>
          </w:p>
        </w:tc>
        <w:tc>
          <w:tcPr>
            <w:tcW w:w="334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根据部门自评材料评定。</w:t>
            </w:r>
          </w:p>
        </w:tc>
        <w:tc>
          <w:tcPr>
            <w:tcW w:w="65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r>
      <w:tr>
        <w:tblPrEx>
          <w:tblCellMar>
            <w:top w:w="0" w:type="dxa"/>
            <w:left w:w="10" w:type="dxa"/>
            <w:bottom w:w="0" w:type="dxa"/>
            <w:right w:w="10" w:type="dxa"/>
          </w:tblCellMar>
        </w:tblPrEx>
        <w:trPr>
          <w:trHeight w:val="1135" w:hRule="atLeast"/>
          <w:jc w:val="center"/>
        </w:trPr>
        <w:tc>
          <w:tcPr>
            <w:tcW w:w="66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1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67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493"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14:textFill>
                  <w14:solidFill>
                    <w14:schemeClr w14:val="tx1"/>
                  </w14:solidFill>
                </w14:textFill>
              </w:rPr>
            </w:pPr>
          </w:p>
        </w:tc>
        <w:tc>
          <w:tcPr>
            <w:tcW w:w="93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社会公众或服务对象满意度</w:t>
            </w:r>
          </w:p>
        </w:tc>
        <w:tc>
          <w:tcPr>
            <w:tcW w:w="41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6</w:t>
            </w:r>
          </w:p>
        </w:tc>
        <w:tc>
          <w:tcPr>
            <w:tcW w:w="3148"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olor w:val="000000" w:themeColor="text1"/>
                <w:sz w:val="20"/>
                <w:szCs w:val="20"/>
                <w:lang w:eastAsia="zh-CN"/>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90%</w:t>
            </w:r>
            <w:r>
              <w:rPr>
                <w:rFonts w:hint="eastAsia" w:ascii="仿宋" w:hAnsi="仿宋" w:eastAsia="仿宋"/>
                <w:color w:val="000000" w:themeColor="text1"/>
                <w:sz w:val="20"/>
                <w:szCs w:val="20"/>
                <w14:textFill>
                  <w14:solidFill>
                    <w14:schemeClr w14:val="tx1"/>
                  </w14:solidFill>
                </w14:textFill>
              </w:rPr>
              <w:t>（含）以上计</w:t>
            </w:r>
            <w:r>
              <w:rPr>
                <w:rFonts w:ascii="仿宋" w:hAnsi="仿宋" w:eastAsia="仿宋"/>
                <w:color w:val="000000" w:themeColor="text1"/>
                <w:sz w:val="20"/>
                <w:szCs w:val="20"/>
                <w14:textFill>
                  <w14:solidFill>
                    <w14:schemeClr w14:val="tx1"/>
                  </w14:solidFill>
                </w14:textFill>
              </w:rPr>
              <w:t>6</w:t>
            </w:r>
            <w:r>
              <w:rPr>
                <w:rFonts w:hint="eastAsia" w:ascii="仿宋" w:hAnsi="仿宋" w:eastAsia="仿宋"/>
                <w:color w:val="000000" w:themeColor="text1"/>
                <w:sz w:val="20"/>
                <w:szCs w:val="20"/>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olor w:val="000000" w:themeColor="text1"/>
                <w:sz w:val="20"/>
                <w:szCs w:val="20"/>
                <w:lang w:eastAsia="zh-CN"/>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80%</w:t>
            </w:r>
            <w:r>
              <w:rPr>
                <w:rFonts w:hint="eastAsia" w:ascii="仿宋" w:hAnsi="仿宋" w:eastAsia="仿宋"/>
                <w:color w:val="000000" w:themeColor="text1"/>
                <w:sz w:val="20"/>
                <w:szCs w:val="20"/>
                <w14:textFill>
                  <w14:solidFill>
                    <w14:schemeClr w14:val="tx1"/>
                  </w14:solidFill>
                </w14:textFill>
              </w:rPr>
              <w:t>（含）</w:t>
            </w:r>
            <w:r>
              <w:rPr>
                <w:rFonts w:ascii="仿宋" w:hAnsi="仿宋" w:eastAsia="仿宋"/>
                <w:color w:val="000000" w:themeColor="text1"/>
                <w:sz w:val="20"/>
                <w:szCs w:val="20"/>
                <w14:textFill>
                  <w14:solidFill>
                    <w14:schemeClr w14:val="tx1"/>
                  </w14:solidFill>
                </w14:textFill>
              </w:rPr>
              <w:t>-90%</w:t>
            </w:r>
            <w:r>
              <w:rPr>
                <w:rFonts w:hint="eastAsia" w:ascii="仿宋" w:hAnsi="仿宋" w:eastAsia="仿宋"/>
                <w:color w:val="000000" w:themeColor="text1"/>
                <w:sz w:val="20"/>
                <w:szCs w:val="20"/>
                <w14:textFill>
                  <w14:solidFill>
                    <w14:schemeClr w14:val="tx1"/>
                  </w14:solidFill>
                </w14:textFill>
              </w:rPr>
              <w:t>，计</w:t>
            </w:r>
            <w:r>
              <w:rPr>
                <w:rFonts w:ascii="仿宋" w:hAnsi="仿宋" w:eastAsia="仿宋"/>
                <w:color w:val="000000" w:themeColor="text1"/>
                <w:sz w:val="20"/>
                <w:szCs w:val="20"/>
                <w14:textFill>
                  <w14:solidFill>
                    <w14:schemeClr w14:val="tx1"/>
                  </w14:solidFill>
                </w14:textFill>
              </w:rPr>
              <w:t>4</w:t>
            </w:r>
            <w:r>
              <w:rPr>
                <w:rFonts w:hint="eastAsia" w:ascii="仿宋" w:hAnsi="仿宋" w:eastAsia="仿宋"/>
                <w:color w:val="000000" w:themeColor="text1"/>
                <w:sz w:val="20"/>
                <w:szCs w:val="20"/>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olor w:val="000000" w:themeColor="text1"/>
                <w:sz w:val="20"/>
                <w:szCs w:val="20"/>
                <w:lang w:eastAsia="zh-CN"/>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70%</w:t>
            </w:r>
            <w:r>
              <w:rPr>
                <w:rFonts w:hint="eastAsia" w:ascii="仿宋" w:hAnsi="仿宋" w:eastAsia="仿宋"/>
                <w:color w:val="000000" w:themeColor="text1"/>
                <w:sz w:val="20"/>
                <w:szCs w:val="20"/>
                <w14:textFill>
                  <w14:solidFill>
                    <w14:schemeClr w14:val="tx1"/>
                  </w14:solidFill>
                </w14:textFill>
              </w:rPr>
              <w:t>（含）</w:t>
            </w:r>
            <w:r>
              <w:rPr>
                <w:rFonts w:ascii="仿宋" w:hAnsi="仿宋" w:eastAsia="仿宋"/>
                <w:color w:val="000000" w:themeColor="text1"/>
                <w:sz w:val="20"/>
                <w:szCs w:val="20"/>
                <w14:textFill>
                  <w14:solidFill>
                    <w14:schemeClr w14:val="tx1"/>
                  </w14:solidFill>
                </w14:textFill>
              </w:rPr>
              <w:t>-80%</w:t>
            </w:r>
            <w:r>
              <w:rPr>
                <w:rFonts w:hint="eastAsia" w:ascii="仿宋" w:hAnsi="仿宋" w:eastAsia="仿宋"/>
                <w:color w:val="000000" w:themeColor="text1"/>
                <w:sz w:val="20"/>
                <w:szCs w:val="20"/>
                <w14:textFill>
                  <w14:solidFill>
                    <w14:schemeClr w14:val="tx1"/>
                  </w14:solidFill>
                </w14:textFill>
              </w:rPr>
              <w:t>，计</w:t>
            </w:r>
            <w:r>
              <w:rPr>
                <w:rFonts w:ascii="仿宋" w:hAnsi="仿宋" w:eastAsia="仿宋"/>
                <w:color w:val="000000" w:themeColor="text1"/>
                <w:sz w:val="20"/>
                <w:szCs w:val="20"/>
                <w14:textFill>
                  <w14:solidFill>
                    <w14:schemeClr w14:val="tx1"/>
                  </w14:solidFill>
                </w14:textFill>
              </w:rPr>
              <w:t>2</w:t>
            </w:r>
            <w:r>
              <w:rPr>
                <w:rFonts w:hint="eastAsia" w:ascii="仿宋" w:hAnsi="仿宋" w:eastAsia="仿宋"/>
                <w:color w:val="000000" w:themeColor="text1"/>
                <w:sz w:val="20"/>
                <w:szCs w:val="20"/>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低于</w:t>
            </w:r>
            <w:r>
              <w:rPr>
                <w:rFonts w:ascii="仿宋" w:hAnsi="仿宋" w:eastAsia="仿宋"/>
                <w:color w:val="000000" w:themeColor="text1"/>
                <w:sz w:val="20"/>
                <w:szCs w:val="20"/>
                <w14:textFill>
                  <w14:solidFill>
                    <w14:schemeClr w14:val="tx1"/>
                  </w14:solidFill>
                </w14:textFill>
              </w:rPr>
              <w:t>70%</w:t>
            </w:r>
            <w:r>
              <w:rPr>
                <w:rFonts w:hint="eastAsia" w:ascii="仿宋" w:hAnsi="仿宋" w:eastAsia="仿宋"/>
                <w:color w:val="000000" w:themeColor="text1"/>
                <w:sz w:val="20"/>
                <w:szCs w:val="20"/>
                <w14:textFill>
                  <w14:solidFill>
                    <w14:schemeClr w14:val="tx1"/>
                  </w14:solidFill>
                </w14:textFill>
              </w:rPr>
              <w:t>计</w:t>
            </w:r>
            <w:r>
              <w:rPr>
                <w:rFonts w:ascii="仿宋" w:hAnsi="仿宋" w:eastAsia="仿宋"/>
                <w:color w:val="000000" w:themeColor="text1"/>
                <w:sz w:val="20"/>
                <w:szCs w:val="20"/>
                <w14:textFill>
                  <w14:solidFill>
                    <w14:schemeClr w14:val="tx1"/>
                  </w14:solidFill>
                </w14:textFill>
              </w:rPr>
              <w:t>0</w:t>
            </w:r>
            <w:r>
              <w:rPr>
                <w:rFonts w:hint="eastAsia" w:ascii="仿宋" w:hAnsi="仿宋" w:eastAsia="仿宋"/>
                <w:color w:val="000000" w:themeColor="text1"/>
                <w:sz w:val="20"/>
                <w:szCs w:val="20"/>
                <w14:textFill>
                  <w14:solidFill>
                    <w14:schemeClr w14:val="tx1"/>
                  </w14:solidFill>
                </w14:textFill>
              </w:rPr>
              <w:t>分。</w:t>
            </w:r>
          </w:p>
        </w:tc>
        <w:tc>
          <w:tcPr>
            <w:tcW w:w="3346"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社会公众或服务对象是指部门（单位）履行职责而影响到的部门、群体或个人，一般采取社会调查的方式。</w:t>
            </w:r>
          </w:p>
        </w:tc>
        <w:tc>
          <w:tcPr>
            <w:tcW w:w="6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olor w:val="000000" w:themeColor="text1"/>
          <w:sz w:val="22"/>
          <w:szCs w:val="22"/>
          <w:lang w:eastAsia="zh-CN"/>
          <w14:textFill>
            <w14:solidFill>
              <w14:schemeClr w14:val="tx1"/>
            </w14:solidFill>
          </w14:textFill>
        </w:rPr>
      </w:pPr>
    </w:p>
    <w:p>
      <w:pPr>
        <w:spacing w:line="560" w:lineRule="exact"/>
        <w:rPr>
          <w:rFonts w:hint="eastAsia" w:ascii="仿宋" w:hAnsi="仿宋" w:eastAsia="仿宋"/>
          <w:color w:val="000000" w:themeColor="text1"/>
          <w:sz w:val="32"/>
          <w:szCs w:val="32"/>
          <w14:textFill>
            <w14:solidFill>
              <w14:schemeClr w14:val="tx1"/>
            </w14:solidFill>
          </w14:textFill>
        </w:rPr>
        <w:sectPr>
          <w:pgSz w:w="11906" w:h="16838"/>
          <w:pgMar w:top="2098" w:right="1474" w:bottom="1984" w:left="1587" w:header="851" w:footer="992" w:gutter="0"/>
          <w:cols w:space="425" w:num="1"/>
          <w:docGrid w:type="lines" w:linePitch="312" w:charSpace="0"/>
        </w:sectPr>
      </w:pPr>
    </w:p>
    <w:p>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w:t>
      </w:r>
      <w:r>
        <w:rPr>
          <w:rFonts w:ascii="仿宋" w:hAnsi="仿宋" w:eastAsia="仿宋"/>
          <w:color w:val="000000" w:themeColor="text1"/>
          <w:sz w:val="32"/>
          <w:szCs w:val="32"/>
          <w14:textFill>
            <w14:solidFill>
              <w14:schemeClr w14:val="tx1"/>
            </w14:solidFill>
          </w14:textFill>
        </w:rPr>
        <w:t>2</w:t>
      </w:r>
    </w:p>
    <w:p>
      <w:pPr>
        <w:spacing w:line="560" w:lineRule="exac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部门整体支出绩效评价基础数据表</w:t>
      </w: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00" w:lineRule="exact"/>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填报单位：</w:t>
      </w:r>
      <w:r>
        <w:rPr>
          <w:rFonts w:hint="eastAsia" w:ascii="仿宋" w:hAnsi="仿宋" w:eastAsia="仿宋"/>
          <w:color w:val="000000" w:themeColor="text1"/>
          <w:sz w:val="21"/>
          <w:szCs w:val="21"/>
          <w:lang w:val="en-US" w:eastAsia="zh-CN"/>
          <w14:textFill>
            <w14:solidFill>
              <w14:schemeClr w14:val="tx1"/>
            </w14:solidFill>
          </w14:textFill>
        </w:rPr>
        <w:t>县农机事务中心</w:t>
      </w:r>
      <w:r>
        <w:rPr>
          <w:rFonts w:hint="eastAsia" w:ascii="仿宋" w:hAnsi="仿宋" w:eastAsia="仿宋"/>
          <w:color w:val="000000" w:themeColor="text1"/>
          <w:sz w:val="21"/>
          <w:szCs w:val="21"/>
          <w14:textFill>
            <w14:solidFill>
              <w14:schemeClr w14:val="tx1"/>
            </w14:solidFill>
          </w14:textFill>
        </w:rPr>
        <w:t xml:space="preserve">                    </w:t>
      </w:r>
      <w:r>
        <w:rPr>
          <w:rFonts w:hint="eastAsia" w:ascii="仿宋" w:hAnsi="仿宋" w:eastAsia="仿宋"/>
          <w:color w:val="000000" w:themeColor="text1"/>
          <w:sz w:val="21"/>
          <w:szCs w:val="21"/>
          <w:lang w:eastAsia="zh-CN"/>
          <w14:textFill>
            <w14:solidFill>
              <w14:schemeClr w14:val="tx1"/>
            </w14:solidFill>
          </w14:textFill>
        </w:rPr>
        <w:t>　　　　　</w:t>
      </w:r>
      <w:r>
        <w:rPr>
          <w:rFonts w:hint="eastAsia" w:ascii="仿宋" w:hAnsi="仿宋" w:eastAsia="仿宋"/>
          <w:color w:val="000000" w:themeColor="text1"/>
          <w:sz w:val="21"/>
          <w:szCs w:val="21"/>
          <w14:textFill>
            <w14:solidFill>
              <w14:schemeClr w14:val="tx1"/>
            </w14:solidFill>
          </w14:textFill>
        </w:rPr>
        <w:t xml:space="preserve">    单位：人、万元</w:t>
      </w:r>
      <w:r>
        <w:rPr>
          <w:rFonts w:hint="eastAsia" w:ascii="仿宋" w:hAnsi="仿宋" w:eastAsia="仿宋"/>
          <w:color w:val="000000" w:themeColor="text1"/>
          <w:sz w:val="21"/>
          <w:szCs w:val="21"/>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tab/>
      </w:r>
    </w:p>
    <w:tbl>
      <w:tblPr>
        <w:tblStyle w:val="5"/>
        <w:tblW w:w="10339" w:type="dxa"/>
        <w:jc w:val="center"/>
        <w:tblLayout w:type="fixed"/>
        <w:tblCellMar>
          <w:top w:w="0" w:type="dxa"/>
          <w:left w:w="10" w:type="dxa"/>
          <w:bottom w:w="0" w:type="dxa"/>
          <w:right w:w="10" w:type="dxa"/>
        </w:tblCellMar>
      </w:tblPr>
      <w:tblGrid>
        <w:gridCol w:w="3550"/>
        <w:gridCol w:w="1211"/>
        <w:gridCol w:w="900"/>
        <w:gridCol w:w="1050"/>
        <w:gridCol w:w="1215"/>
        <w:gridCol w:w="1349"/>
        <w:gridCol w:w="1064"/>
      </w:tblGrid>
      <w:tr>
        <w:tblPrEx>
          <w:tblCellMar>
            <w:top w:w="0" w:type="dxa"/>
            <w:left w:w="10" w:type="dxa"/>
            <w:bottom w:w="0" w:type="dxa"/>
            <w:right w:w="10" w:type="dxa"/>
          </w:tblCellMar>
        </w:tblPrEx>
        <w:trPr>
          <w:trHeight w:val="285"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财政供养人员情况</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b/>
                <w:bCs/>
                <w:color w:val="000000" w:themeColor="text1"/>
                <w:sz w:val="21"/>
                <w:szCs w:val="21"/>
                <w14:textFill>
                  <w14:solidFill>
                    <w14:schemeClr w14:val="tx1"/>
                  </w14:solidFill>
                </w14:textFill>
              </w:rPr>
            </w:pPr>
            <w:r>
              <w:rPr>
                <w:rFonts w:hint="eastAsia" w:ascii="仿宋" w:hAnsi="仿宋" w:eastAsia="仿宋"/>
                <w:b/>
                <w:bCs/>
                <w:color w:val="000000" w:themeColor="text1"/>
                <w:sz w:val="21"/>
                <w:szCs w:val="21"/>
                <w14:textFill>
                  <w14:solidFill>
                    <w14:schemeClr w14:val="tx1"/>
                  </w14:solidFill>
                </w14:textFill>
              </w:rPr>
              <w:t>编制数</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b/>
                <w:bCs/>
                <w:color w:val="000000" w:themeColor="text1"/>
                <w:sz w:val="21"/>
                <w:szCs w:val="21"/>
                <w14:textFill>
                  <w14:solidFill>
                    <w14:schemeClr w14:val="tx1"/>
                  </w14:solidFill>
                </w14:textFill>
              </w:rPr>
            </w:pPr>
            <w:r>
              <w:rPr>
                <w:rFonts w:ascii="仿宋" w:hAnsi="仿宋" w:eastAsia="仿宋"/>
                <w:b/>
                <w:bCs/>
                <w:color w:val="000000" w:themeColor="text1"/>
                <w:sz w:val="21"/>
                <w:szCs w:val="21"/>
                <w14:textFill>
                  <w14:solidFill>
                    <w14:schemeClr w14:val="tx1"/>
                  </w14:solidFill>
                </w14:textFill>
              </w:rPr>
              <w:t>20</w:t>
            </w:r>
            <w:r>
              <w:rPr>
                <w:rFonts w:hint="eastAsia" w:ascii="仿宋" w:hAnsi="仿宋" w:eastAsia="仿宋"/>
                <w:b/>
                <w:bCs/>
                <w:color w:val="000000" w:themeColor="text1"/>
                <w:sz w:val="21"/>
                <w:szCs w:val="21"/>
                <w14:textFill>
                  <w14:solidFill>
                    <w14:schemeClr w14:val="tx1"/>
                  </w14:solidFill>
                </w14:textFill>
              </w:rPr>
              <w:t>21年实际在职人数</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b/>
                <w:bCs/>
                <w:color w:val="000000" w:themeColor="text1"/>
                <w:sz w:val="21"/>
                <w:szCs w:val="21"/>
                <w14:textFill>
                  <w14:solidFill>
                    <w14:schemeClr w14:val="tx1"/>
                  </w14:solidFill>
                </w14:textFill>
              </w:rPr>
            </w:pPr>
            <w:r>
              <w:rPr>
                <w:rFonts w:hint="eastAsia" w:ascii="仿宋" w:hAnsi="仿宋" w:eastAsia="仿宋"/>
                <w:b/>
                <w:bCs/>
                <w:color w:val="000000" w:themeColor="text1"/>
                <w:sz w:val="21"/>
                <w:szCs w:val="21"/>
                <w14:textFill>
                  <w14:solidFill>
                    <w14:schemeClr w14:val="tx1"/>
                  </w14:solidFill>
                </w14:textFill>
              </w:rPr>
              <w:t>控制率</w:t>
            </w:r>
          </w:p>
        </w:tc>
      </w:tr>
      <w:tr>
        <w:tblPrEx>
          <w:tblCellMar>
            <w:top w:w="0" w:type="dxa"/>
            <w:left w:w="10" w:type="dxa"/>
            <w:bottom w:w="0" w:type="dxa"/>
            <w:right w:w="10" w:type="dxa"/>
          </w:tblCellMar>
        </w:tblPrEx>
        <w:trPr>
          <w:trHeight w:val="270"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olor w:val="000000" w:themeColor="text1"/>
                <w:sz w:val="21"/>
                <w:szCs w:val="21"/>
                <w14:textFill>
                  <w14:solidFill>
                    <w14:schemeClr w14:val="tx1"/>
                  </w14:solidFill>
                </w14:textFill>
              </w:rPr>
            </w:pP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26</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23</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88.46</w:t>
            </w:r>
            <w:r>
              <w:rPr>
                <w:rFonts w:hint="eastAsia" w:ascii="仿宋" w:hAnsi="仿宋" w:eastAsia="仿宋"/>
                <w:color w:val="000000" w:themeColor="text1"/>
                <w:sz w:val="21"/>
                <w:szCs w:val="21"/>
                <w14:textFill>
                  <w14:solidFill>
                    <w14:schemeClr w14:val="tx1"/>
                  </w14:solidFill>
                </w14:textFill>
              </w:rPr>
              <w:t>%　</w:t>
            </w:r>
          </w:p>
        </w:tc>
      </w:tr>
      <w:tr>
        <w:tblPrEx>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经费控制情况</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b/>
                <w:bCs/>
                <w:color w:val="000000" w:themeColor="text1"/>
                <w:sz w:val="21"/>
                <w:szCs w:val="21"/>
                <w14:textFill>
                  <w14:solidFill>
                    <w14:schemeClr w14:val="tx1"/>
                  </w14:solidFill>
                </w14:textFill>
              </w:rPr>
            </w:pPr>
            <w:r>
              <w:rPr>
                <w:rFonts w:ascii="仿宋" w:hAnsi="仿宋" w:eastAsia="仿宋"/>
                <w:b/>
                <w:bCs/>
                <w:color w:val="000000" w:themeColor="text1"/>
                <w:sz w:val="21"/>
                <w:szCs w:val="21"/>
                <w14:textFill>
                  <w14:solidFill>
                    <w14:schemeClr w14:val="tx1"/>
                  </w14:solidFill>
                </w14:textFill>
              </w:rPr>
              <w:t>20</w:t>
            </w:r>
            <w:r>
              <w:rPr>
                <w:rFonts w:hint="eastAsia" w:ascii="仿宋" w:hAnsi="仿宋" w:eastAsia="仿宋"/>
                <w:b/>
                <w:bCs/>
                <w:color w:val="000000" w:themeColor="text1"/>
                <w:sz w:val="21"/>
                <w:szCs w:val="21"/>
                <w14:textFill>
                  <w14:solidFill>
                    <w14:schemeClr w14:val="tx1"/>
                  </w14:solidFill>
                </w14:textFill>
              </w:rPr>
              <w:t>20年决算数</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b/>
                <w:bCs/>
                <w:color w:val="000000" w:themeColor="text1"/>
                <w:sz w:val="21"/>
                <w:szCs w:val="21"/>
                <w14:textFill>
                  <w14:solidFill>
                    <w14:schemeClr w14:val="tx1"/>
                  </w14:solidFill>
                </w14:textFill>
              </w:rPr>
            </w:pPr>
            <w:r>
              <w:rPr>
                <w:rFonts w:ascii="仿宋" w:hAnsi="仿宋" w:eastAsia="仿宋"/>
                <w:b/>
                <w:bCs/>
                <w:color w:val="000000" w:themeColor="text1"/>
                <w:sz w:val="21"/>
                <w:szCs w:val="21"/>
                <w14:textFill>
                  <w14:solidFill>
                    <w14:schemeClr w14:val="tx1"/>
                  </w14:solidFill>
                </w14:textFill>
              </w:rPr>
              <w:t>20</w:t>
            </w:r>
            <w:r>
              <w:rPr>
                <w:rFonts w:hint="eastAsia" w:ascii="仿宋" w:hAnsi="仿宋" w:eastAsia="仿宋"/>
                <w:b/>
                <w:bCs/>
                <w:color w:val="000000" w:themeColor="text1"/>
                <w:sz w:val="21"/>
                <w:szCs w:val="21"/>
                <w14:textFill>
                  <w14:solidFill>
                    <w14:schemeClr w14:val="tx1"/>
                  </w14:solidFill>
                </w14:textFill>
              </w:rPr>
              <w:t>21年预算数</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b/>
                <w:bCs/>
                <w:color w:val="000000" w:themeColor="text1"/>
                <w:sz w:val="21"/>
                <w:szCs w:val="21"/>
                <w14:textFill>
                  <w14:solidFill>
                    <w14:schemeClr w14:val="tx1"/>
                  </w14:solidFill>
                </w14:textFill>
              </w:rPr>
            </w:pPr>
            <w:r>
              <w:rPr>
                <w:rFonts w:ascii="仿宋" w:hAnsi="仿宋" w:eastAsia="仿宋"/>
                <w:b/>
                <w:bCs/>
                <w:color w:val="000000" w:themeColor="text1"/>
                <w:sz w:val="21"/>
                <w:szCs w:val="21"/>
                <w14:textFill>
                  <w14:solidFill>
                    <w14:schemeClr w14:val="tx1"/>
                  </w14:solidFill>
                </w14:textFill>
              </w:rPr>
              <w:t>20</w:t>
            </w:r>
            <w:r>
              <w:rPr>
                <w:rFonts w:hint="eastAsia" w:ascii="仿宋" w:hAnsi="仿宋" w:eastAsia="仿宋"/>
                <w:b/>
                <w:bCs/>
                <w:color w:val="000000" w:themeColor="text1"/>
                <w:sz w:val="21"/>
                <w:szCs w:val="21"/>
                <w14:textFill>
                  <w14:solidFill>
                    <w14:schemeClr w14:val="tx1"/>
                  </w14:solidFill>
                </w14:textFill>
              </w:rPr>
              <w:t>21年决算数</w:t>
            </w:r>
          </w:p>
        </w:tc>
      </w:tr>
      <w:tr>
        <w:tblPrEx>
          <w:tblCellMar>
            <w:top w:w="0" w:type="dxa"/>
            <w:left w:w="10" w:type="dxa"/>
            <w:bottom w:w="0" w:type="dxa"/>
            <w:right w:w="10" w:type="dxa"/>
          </w:tblCellMar>
        </w:tblPrEx>
        <w:trPr>
          <w:trHeight w:val="326"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三公经费</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2.06</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2.55</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0.94</w:t>
            </w:r>
          </w:p>
        </w:tc>
      </w:tr>
      <w:tr>
        <w:tblPrEx>
          <w:tblCellMar>
            <w:top w:w="0" w:type="dxa"/>
            <w:left w:w="10" w:type="dxa"/>
            <w:bottom w:w="0" w:type="dxa"/>
            <w:right w:w="10" w:type="dxa"/>
          </w:tblCellMar>
        </w:tblPrEx>
        <w:trPr>
          <w:trHeight w:val="385"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 xml:space="preserve">   1</w:t>
            </w:r>
            <w:r>
              <w:rPr>
                <w:rFonts w:hint="eastAsia" w:ascii="仿宋" w:hAnsi="仿宋" w:eastAsia="仿宋"/>
                <w:color w:val="000000" w:themeColor="text1"/>
                <w:sz w:val="21"/>
                <w:szCs w:val="21"/>
                <w14:textFill>
                  <w14:solidFill>
                    <w14:schemeClr w14:val="tx1"/>
                  </w14:solidFill>
                </w14:textFill>
              </w:rPr>
              <w:t>、公务用车购置和维护经费</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 xml:space="preserve">       </w:t>
            </w:r>
            <w:r>
              <w:rPr>
                <w:rFonts w:hint="eastAsia" w:ascii="仿宋" w:hAnsi="仿宋" w:eastAsia="仿宋"/>
                <w:color w:val="000000" w:themeColor="text1"/>
                <w:sz w:val="21"/>
                <w:szCs w:val="21"/>
                <w14:textFill>
                  <w14:solidFill>
                    <w14:schemeClr w14:val="tx1"/>
                  </w14:solidFill>
                </w14:textFill>
              </w:rPr>
              <w:t>其中：公车购置</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28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 xml:space="preserve">             </w:t>
            </w:r>
            <w:r>
              <w:rPr>
                <w:rFonts w:hint="eastAsia" w:ascii="仿宋" w:hAnsi="仿宋" w:eastAsia="仿宋"/>
                <w:color w:val="000000" w:themeColor="text1"/>
                <w:sz w:val="21"/>
                <w:szCs w:val="21"/>
                <w14:textFill>
                  <w14:solidFill>
                    <w14:schemeClr w14:val="tx1"/>
                  </w14:solidFill>
                </w14:textFill>
              </w:rPr>
              <w:t>公车运行维护</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0</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0</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0</w:t>
            </w:r>
          </w:p>
        </w:tc>
      </w:tr>
      <w:tr>
        <w:tblPrEx>
          <w:tblCellMar>
            <w:top w:w="0" w:type="dxa"/>
            <w:left w:w="10" w:type="dxa"/>
            <w:bottom w:w="0" w:type="dxa"/>
            <w:right w:w="10" w:type="dxa"/>
          </w:tblCellMar>
        </w:tblPrEx>
        <w:trPr>
          <w:trHeight w:val="19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 xml:space="preserve">   2</w:t>
            </w:r>
            <w:r>
              <w:rPr>
                <w:rFonts w:hint="eastAsia" w:ascii="仿宋" w:hAnsi="仿宋" w:eastAsia="仿宋"/>
                <w:color w:val="000000" w:themeColor="text1"/>
                <w:sz w:val="21"/>
                <w:szCs w:val="21"/>
                <w14:textFill>
                  <w14:solidFill>
                    <w14:schemeClr w14:val="tx1"/>
                  </w14:solidFill>
                </w14:textFill>
              </w:rPr>
              <w:t>、出国经费</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25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 xml:space="preserve">   3</w:t>
            </w:r>
            <w:r>
              <w:rPr>
                <w:rFonts w:hint="eastAsia" w:ascii="仿宋" w:hAnsi="仿宋" w:eastAsia="仿宋"/>
                <w:color w:val="000000" w:themeColor="text1"/>
                <w:sz w:val="21"/>
                <w:szCs w:val="21"/>
                <w14:textFill>
                  <w14:solidFill>
                    <w14:schemeClr w14:val="tx1"/>
                  </w14:solidFill>
                </w14:textFill>
              </w:rPr>
              <w:t>、公务接待</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2.06</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2.55</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0.94</w:t>
            </w:r>
          </w:p>
        </w:tc>
      </w:tr>
      <w:tr>
        <w:tblPrEx>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项目支出：</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222.15</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189.49</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236.14</w:t>
            </w:r>
          </w:p>
        </w:tc>
      </w:tr>
      <w:tr>
        <w:tblPrEx>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olor w:val="000000" w:themeColor="text1"/>
                <w:sz w:val="21"/>
                <w:szCs w:val="21"/>
                <w:lang w:eastAsia="zh-CN"/>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 xml:space="preserve">    </w:t>
            </w:r>
            <w:r>
              <w:rPr>
                <w:rFonts w:hint="eastAsia" w:ascii="仿宋" w:hAnsi="仿宋" w:eastAsia="仿宋"/>
                <w:color w:val="000000" w:themeColor="text1"/>
                <w:sz w:val="21"/>
                <w:szCs w:val="21"/>
                <w:lang w:val="en-US" w:eastAsia="zh-CN"/>
                <w14:textFill>
                  <w14:solidFill>
                    <w14:schemeClr w14:val="tx1"/>
                  </w14:solidFill>
                </w14:textFill>
              </w:rPr>
              <w:t>1、农机购置补贴专项</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150.45</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131.94</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181.96</w:t>
            </w:r>
          </w:p>
        </w:tc>
      </w:tr>
      <w:tr>
        <w:tblPrEx>
          <w:tblCellMar>
            <w:top w:w="0" w:type="dxa"/>
            <w:left w:w="10" w:type="dxa"/>
            <w:bottom w:w="0" w:type="dxa"/>
            <w:right w:w="10" w:type="dxa"/>
          </w:tblCellMar>
        </w:tblPrEx>
        <w:trPr>
          <w:trHeight w:val="383"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eastAsia="zh-CN"/>
                <w14:textFill>
                  <w14:solidFill>
                    <w14:schemeClr w14:val="tx1"/>
                  </w14:solidFill>
                </w14:textFill>
              </w:rPr>
              <w:t>　　</w:t>
            </w:r>
            <w:r>
              <w:rPr>
                <w:rFonts w:hint="eastAsia" w:ascii="仿宋" w:hAnsi="仿宋" w:eastAsia="仿宋"/>
                <w:color w:val="000000" w:themeColor="text1"/>
                <w:sz w:val="21"/>
                <w:szCs w:val="21"/>
                <w:lang w:val="en-US" w:eastAsia="zh-CN"/>
                <w14:textFill>
                  <w14:solidFill>
                    <w14:schemeClr w14:val="tx1"/>
                  </w14:solidFill>
                </w14:textFill>
              </w:rPr>
              <w:t>1、果园宜机化改造专项</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kern w:val="1"/>
                <w:sz w:val="21"/>
                <w:szCs w:val="21"/>
                <w:lang w:val="en-US" w:eastAsia="zh-CN"/>
                <w14:textFill>
                  <w14:solidFill>
                    <w14:schemeClr w14:val="tx1"/>
                  </w14:solidFill>
                </w14:textFill>
              </w:rPr>
            </w:pPr>
            <w:r>
              <w:rPr>
                <w:rFonts w:hint="eastAsia" w:ascii="仿宋" w:hAnsi="仿宋" w:eastAsia="仿宋"/>
                <w:color w:val="000000" w:themeColor="text1"/>
                <w:kern w:val="1"/>
                <w:sz w:val="21"/>
                <w:szCs w:val="21"/>
                <w:lang w:val="en-US" w:eastAsia="zh-CN"/>
                <w14:textFill>
                  <w14:solidFill>
                    <w14:schemeClr w14:val="tx1"/>
                  </w14:solidFill>
                </w14:textFill>
              </w:rPr>
              <w:t>71.70</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735" w:firstLineChars="350"/>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57.55</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54.18</w:t>
            </w:r>
          </w:p>
        </w:tc>
      </w:tr>
      <w:tr>
        <w:tblPrEx>
          <w:tblCellMar>
            <w:top w:w="0" w:type="dxa"/>
            <w:left w:w="10" w:type="dxa"/>
            <w:bottom w:w="0" w:type="dxa"/>
            <w:right w:w="10" w:type="dxa"/>
          </w:tblCellMar>
        </w:tblPrEx>
        <w:trPr>
          <w:trHeight w:val="383"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公用经费</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kern w:val="1"/>
                <w:sz w:val="21"/>
                <w:szCs w:val="21"/>
                <w:lang w:val="en-US" w:eastAsia="zh-CN"/>
                <w14:textFill>
                  <w14:solidFill>
                    <w14:schemeClr w14:val="tx1"/>
                  </w14:solidFill>
                </w14:textFill>
              </w:rPr>
            </w:pPr>
            <w:r>
              <w:rPr>
                <w:rFonts w:hint="eastAsia" w:ascii="仿宋" w:hAnsi="仿宋" w:eastAsia="仿宋"/>
                <w:color w:val="000000" w:themeColor="text1"/>
                <w:kern w:val="1"/>
                <w:sz w:val="21"/>
                <w:szCs w:val="21"/>
                <w:lang w:val="en-US" w:eastAsia="zh-CN"/>
                <w14:textFill>
                  <w14:solidFill>
                    <w14:schemeClr w14:val="tx1"/>
                  </w14:solidFill>
                </w14:textFill>
              </w:rPr>
              <w:t>47.85</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735" w:firstLineChars="350"/>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44.73</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33.54</w:t>
            </w:r>
          </w:p>
        </w:tc>
      </w:tr>
      <w:tr>
        <w:tblPrEx>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 xml:space="preserve">    </w:t>
            </w:r>
            <w:r>
              <w:rPr>
                <w:rFonts w:hint="eastAsia" w:ascii="仿宋" w:hAnsi="仿宋" w:eastAsia="仿宋"/>
                <w:color w:val="000000" w:themeColor="text1"/>
                <w:sz w:val="21"/>
                <w:szCs w:val="21"/>
                <w14:textFill>
                  <w14:solidFill>
                    <w14:schemeClr w14:val="tx1"/>
                  </w14:solidFill>
                </w14:textFill>
              </w:rPr>
              <w:t>其中：办公经费</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kern w:val="1"/>
                <w:sz w:val="21"/>
                <w:szCs w:val="21"/>
                <w:lang w:val="en-US" w:eastAsia="zh-CN"/>
                <w14:textFill>
                  <w14:solidFill>
                    <w14:schemeClr w14:val="tx1"/>
                  </w14:solidFill>
                </w14:textFill>
              </w:rPr>
            </w:pPr>
            <w:r>
              <w:rPr>
                <w:rFonts w:hint="eastAsia" w:ascii="仿宋" w:hAnsi="仿宋" w:eastAsia="仿宋"/>
                <w:color w:val="000000" w:themeColor="text1"/>
                <w:kern w:val="1"/>
                <w:sz w:val="21"/>
                <w:szCs w:val="21"/>
                <w:lang w:val="en-US" w:eastAsia="zh-CN"/>
                <w14:textFill>
                  <w14:solidFill>
                    <w14:schemeClr w14:val="tx1"/>
                  </w14:solidFill>
                </w14:textFill>
              </w:rPr>
              <w:t>4.99</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3.96</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1.70</w:t>
            </w:r>
          </w:p>
        </w:tc>
      </w:tr>
      <w:tr>
        <w:tblPrEx>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 xml:space="preserve">          </w:t>
            </w:r>
            <w:r>
              <w:rPr>
                <w:rFonts w:hint="eastAsia" w:ascii="仿宋" w:hAnsi="仿宋" w:eastAsia="仿宋"/>
                <w:color w:val="000000" w:themeColor="text1"/>
                <w:sz w:val="21"/>
                <w:szCs w:val="21"/>
                <w14:textFill>
                  <w14:solidFill>
                    <w14:schemeClr w14:val="tx1"/>
                  </w14:solidFill>
                </w14:textFill>
              </w:rPr>
              <w:t>水费、电费、差旅费</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kern w:val="1"/>
                <w:sz w:val="21"/>
                <w:szCs w:val="21"/>
                <w:lang w:val="en-US" w:eastAsia="zh-CN"/>
                <w14:textFill>
                  <w14:solidFill>
                    <w14:schemeClr w14:val="tx1"/>
                  </w14:solidFill>
                </w14:textFill>
              </w:rPr>
            </w:pPr>
            <w:r>
              <w:rPr>
                <w:rFonts w:hint="eastAsia" w:ascii="仿宋" w:hAnsi="仿宋" w:eastAsia="仿宋"/>
                <w:color w:val="000000" w:themeColor="text1"/>
                <w:kern w:val="1"/>
                <w:sz w:val="21"/>
                <w:szCs w:val="21"/>
                <w:lang w:val="en-US" w:eastAsia="zh-CN"/>
                <w14:textFill>
                  <w14:solidFill>
                    <w14:schemeClr w14:val="tx1"/>
                  </w14:solidFill>
                </w14:textFill>
              </w:rPr>
              <w:t>4.07</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840" w:firstLineChars="400"/>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4.25</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5.04</w:t>
            </w:r>
          </w:p>
        </w:tc>
      </w:tr>
      <w:tr>
        <w:tblPrEx>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 xml:space="preserve">          </w:t>
            </w:r>
            <w:r>
              <w:rPr>
                <w:rFonts w:hint="eastAsia" w:ascii="仿宋" w:hAnsi="仿宋" w:eastAsia="仿宋"/>
                <w:color w:val="000000" w:themeColor="text1"/>
                <w:sz w:val="21"/>
                <w:szCs w:val="21"/>
                <w14:textFill>
                  <w14:solidFill>
                    <w14:schemeClr w14:val="tx1"/>
                  </w14:solidFill>
                </w14:textFill>
              </w:rPr>
              <w:t>会议费、培训费</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kern w:val="1"/>
                <w:sz w:val="21"/>
                <w:szCs w:val="21"/>
                <w:lang w:val="en-US" w:eastAsia="zh-CN"/>
                <w14:textFill>
                  <w14:solidFill>
                    <w14:schemeClr w14:val="tx1"/>
                  </w14:solidFill>
                </w14:textFill>
              </w:rPr>
            </w:pPr>
            <w:r>
              <w:rPr>
                <w:rFonts w:hint="eastAsia" w:ascii="仿宋" w:hAnsi="仿宋" w:eastAsia="仿宋"/>
                <w:color w:val="000000" w:themeColor="text1"/>
                <w:kern w:val="1"/>
                <w:sz w:val="21"/>
                <w:szCs w:val="21"/>
                <w:lang w:val="en-US" w:eastAsia="zh-CN"/>
                <w14:textFill>
                  <w14:solidFill>
                    <w14:schemeClr w14:val="tx1"/>
                  </w14:solidFill>
                </w14:textFill>
              </w:rPr>
              <w:t>0.10</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840" w:firstLineChars="400"/>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3.00</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0.00</w:t>
            </w:r>
          </w:p>
        </w:tc>
      </w:tr>
      <w:tr>
        <w:tblPrEx>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xml:space="preserve">          印刷费</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kern w:val="1"/>
                <w:sz w:val="21"/>
                <w:szCs w:val="21"/>
                <w:lang w:val="en-US" w:eastAsia="zh-CN"/>
                <w14:textFill>
                  <w14:solidFill>
                    <w14:schemeClr w14:val="tx1"/>
                  </w14:solidFill>
                </w14:textFill>
              </w:rPr>
            </w:pPr>
            <w:r>
              <w:rPr>
                <w:rFonts w:hint="eastAsia" w:ascii="仿宋" w:hAnsi="仿宋" w:eastAsia="仿宋"/>
                <w:color w:val="000000" w:themeColor="text1"/>
                <w:kern w:val="1"/>
                <w:sz w:val="21"/>
                <w:szCs w:val="21"/>
                <w:lang w:val="en-US" w:eastAsia="zh-CN"/>
                <w14:textFill>
                  <w14:solidFill>
                    <w14:schemeClr w14:val="tx1"/>
                  </w14:solidFill>
                </w14:textFill>
              </w:rPr>
              <w:t>2.44</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1.00</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0.00</w:t>
            </w:r>
          </w:p>
        </w:tc>
      </w:tr>
      <w:tr>
        <w:tblPrEx>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xml:space="preserve">          邮电费</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kern w:val="1"/>
                <w:sz w:val="21"/>
                <w:szCs w:val="21"/>
                <w:lang w:val="en-US" w:eastAsia="zh-CN"/>
                <w14:textFill>
                  <w14:solidFill>
                    <w14:schemeClr w14:val="tx1"/>
                  </w14:solidFill>
                </w14:textFill>
              </w:rPr>
            </w:pPr>
            <w:r>
              <w:rPr>
                <w:rFonts w:hint="eastAsia" w:ascii="仿宋" w:hAnsi="仿宋" w:eastAsia="仿宋"/>
                <w:color w:val="000000" w:themeColor="text1"/>
                <w:kern w:val="1"/>
                <w:sz w:val="21"/>
                <w:szCs w:val="21"/>
                <w:lang w:val="en-US" w:eastAsia="zh-CN"/>
                <w14:textFill>
                  <w14:solidFill>
                    <w14:schemeClr w14:val="tx1"/>
                  </w14:solidFill>
                </w14:textFill>
              </w:rPr>
              <w:t>0.06</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840" w:firstLineChars="400"/>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0.48</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0.99</w:t>
            </w:r>
          </w:p>
        </w:tc>
      </w:tr>
      <w:tr>
        <w:tblPrEx>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xml:space="preserve">          其他交通费</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kern w:val="1"/>
                <w:sz w:val="21"/>
                <w:szCs w:val="21"/>
                <w:lang w:val="en-US" w:eastAsia="zh-CN"/>
                <w14:textFill>
                  <w14:solidFill>
                    <w14:schemeClr w14:val="tx1"/>
                  </w14:solidFill>
                </w14:textFill>
              </w:rPr>
            </w:pPr>
            <w:r>
              <w:rPr>
                <w:rFonts w:hint="eastAsia" w:ascii="仿宋" w:hAnsi="仿宋" w:eastAsia="仿宋"/>
                <w:color w:val="000000" w:themeColor="text1"/>
                <w:kern w:val="1"/>
                <w:sz w:val="21"/>
                <w:szCs w:val="21"/>
                <w:lang w:val="en-US" w:eastAsia="zh-CN"/>
                <w14:textFill>
                  <w14:solidFill>
                    <w14:schemeClr w14:val="tx1"/>
                  </w14:solidFill>
                </w14:textFill>
              </w:rPr>
              <w:t>13.06</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11.53</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9.89</w:t>
            </w:r>
          </w:p>
        </w:tc>
      </w:tr>
      <w:tr>
        <w:tblPrEx>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xml:space="preserve">          其他商品服务</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kern w:val="1"/>
                <w:sz w:val="21"/>
                <w:szCs w:val="21"/>
                <w:lang w:val="en-US" w:eastAsia="zh-CN"/>
                <w14:textFill>
                  <w14:solidFill>
                    <w14:schemeClr w14:val="tx1"/>
                  </w14:solidFill>
                </w14:textFill>
              </w:rPr>
            </w:pPr>
            <w:r>
              <w:rPr>
                <w:rFonts w:hint="eastAsia" w:ascii="仿宋" w:hAnsi="仿宋" w:eastAsia="仿宋"/>
                <w:color w:val="000000" w:themeColor="text1"/>
                <w:kern w:val="1"/>
                <w:sz w:val="21"/>
                <w:szCs w:val="21"/>
                <w:lang w:val="en-US" w:eastAsia="zh-CN"/>
                <w14:textFill>
                  <w14:solidFill>
                    <w14:schemeClr w14:val="tx1"/>
                  </w14:solidFill>
                </w14:textFill>
              </w:rPr>
              <w:t>11.26</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3.32</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3.19</w:t>
            </w:r>
          </w:p>
        </w:tc>
      </w:tr>
      <w:tr>
        <w:tblPrEx>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xml:space="preserve">          工会经费</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kern w:val="1"/>
                <w:sz w:val="21"/>
                <w:szCs w:val="21"/>
                <w:lang w:val="en-US" w:eastAsia="zh-CN"/>
                <w14:textFill>
                  <w14:solidFill>
                    <w14:schemeClr w14:val="tx1"/>
                  </w14:solidFill>
                </w14:textFill>
              </w:rPr>
            </w:pPr>
            <w:r>
              <w:rPr>
                <w:rFonts w:hint="eastAsia" w:ascii="仿宋" w:hAnsi="仿宋" w:eastAsia="仿宋"/>
                <w:color w:val="000000" w:themeColor="text1"/>
                <w:kern w:val="1"/>
                <w:sz w:val="21"/>
                <w:szCs w:val="21"/>
                <w:lang w:val="en-US" w:eastAsia="zh-CN"/>
                <w14:textFill>
                  <w14:solidFill>
                    <w14:schemeClr w14:val="tx1"/>
                  </w14:solidFill>
                </w14:textFill>
              </w:rPr>
              <w:t>7.5</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8.58</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3.60</w:t>
            </w:r>
          </w:p>
        </w:tc>
      </w:tr>
      <w:tr>
        <w:tblPrEx>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政府采购金额</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0.00</w:t>
            </w:r>
            <w:r>
              <w:rPr>
                <w:rFonts w:hint="eastAsia" w:ascii="仿宋" w:hAnsi="仿宋" w:eastAsia="仿宋"/>
                <w:color w:val="000000" w:themeColor="text1"/>
                <w:sz w:val="21"/>
                <w:szCs w:val="21"/>
                <w14:textFill>
                  <w14:solidFill>
                    <w14:schemeClr w14:val="tx1"/>
                  </w14:solidFill>
                </w14:textFill>
              </w:rPr>
              <w:t>　</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0.00</w:t>
            </w:r>
          </w:p>
        </w:tc>
      </w:tr>
      <w:tr>
        <w:tblPrEx>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部门整体支出预算调整</w:t>
            </w:r>
            <w:r>
              <w:rPr>
                <w:rFonts w:ascii="仿宋" w:hAnsi="仿宋" w:eastAsia="仿宋"/>
                <w:color w:val="000000" w:themeColor="text1"/>
                <w:sz w:val="21"/>
                <w:szCs w:val="21"/>
                <w14:textFill>
                  <w14:solidFill>
                    <w14:schemeClr w14:val="tx1"/>
                  </w14:solidFill>
                </w14:textFill>
              </w:rPr>
              <w:t xml:space="preserve"> </w:t>
            </w:r>
          </w:p>
        </w:tc>
        <w:tc>
          <w:tcPr>
            <w:tcW w:w="2111"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w:t>
            </w:r>
          </w:p>
        </w:tc>
        <w:tc>
          <w:tcPr>
            <w:tcW w:w="2265"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2413"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r>
      <w:tr>
        <w:tblPrEx>
          <w:tblCellMar>
            <w:top w:w="0" w:type="dxa"/>
            <w:left w:w="10" w:type="dxa"/>
            <w:bottom w:w="0" w:type="dxa"/>
            <w:right w:w="10" w:type="dxa"/>
          </w:tblCellMar>
        </w:tblPrEx>
        <w:trPr>
          <w:trHeight w:val="405" w:hRule="atLeast"/>
          <w:jc w:val="center"/>
        </w:trPr>
        <w:tc>
          <w:tcPr>
            <w:tcW w:w="3550"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1"/>
                <w:szCs w:val="21"/>
                <w:lang w:eastAsia="zh-CN"/>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楼堂馆所控制情况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w:t>
            </w:r>
            <w:r>
              <w:rPr>
                <w:rFonts w:ascii="仿宋" w:hAnsi="仿宋" w:eastAsia="仿宋"/>
                <w:color w:val="000000" w:themeColor="text1"/>
                <w:sz w:val="21"/>
                <w:szCs w:val="21"/>
                <w14:textFill>
                  <w14:solidFill>
                    <w14:schemeClr w14:val="tx1"/>
                  </w14:solidFill>
                </w14:textFill>
              </w:rPr>
              <w:t>2018</w:t>
            </w:r>
            <w:r>
              <w:rPr>
                <w:rFonts w:hint="eastAsia" w:ascii="仿宋" w:hAnsi="仿宋" w:eastAsia="仿宋"/>
                <w:color w:val="000000" w:themeColor="text1"/>
                <w:sz w:val="21"/>
                <w:szCs w:val="21"/>
                <w14:textFill>
                  <w14:solidFill>
                    <w14:schemeClr w14:val="tx1"/>
                  </w14:solidFill>
                </w14:textFill>
              </w:rPr>
              <w:t>年完工项目）</w:t>
            </w:r>
          </w:p>
        </w:tc>
        <w:tc>
          <w:tcPr>
            <w:tcW w:w="121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b w:val="0"/>
                <w:bCs w:val="0"/>
                <w:color w:val="000000" w:themeColor="text1"/>
                <w:sz w:val="21"/>
                <w:szCs w:val="21"/>
                <w:lang w:eastAsia="zh-CN"/>
                <w14:textFill>
                  <w14:solidFill>
                    <w14:schemeClr w14:val="tx1"/>
                  </w14:solidFill>
                </w14:textFill>
              </w:rPr>
            </w:pPr>
            <w:r>
              <w:rPr>
                <w:rFonts w:hint="eastAsia" w:ascii="仿宋" w:hAnsi="仿宋" w:eastAsia="仿宋"/>
                <w:b w:val="0"/>
                <w:bCs w:val="0"/>
                <w:color w:val="000000" w:themeColor="text1"/>
                <w:sz w:val="21"/>
                <w:szCs w:val="21"/>
                <w14:textFill>
                  <w14:solidFill>
                    <w14:schemeClr w14:val="tx1"/>
                  </w14:solidFill>
                </w14:textFill>
              </w:rPr>
              <w:t>批复规模</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b w:val="0"/>
                <w:bCs w:val="0"/>
                <w:color w:val="000000" w:themeColor="text1"/>
                <w:sz w:val="21"/>
                <w:szCs w:val="21"/>
                <w14:textFill>
                  <w14:solidFill>
                    <w14:schemeClr w14:val="tx1"/>
                  </w14:solidFill>
                </w14:textFill>
              </w:rPr>
            </w:pPr>
            <w:r>
              <w:rPr>
                <w:rFonts w:hint="eastAsia" w:ascii="仿宋" w:hAnsi="仿宋" w:eastAsia="仿宋"/>
                <w:b w:val="0"/>
                <w:bCs w:val="0"/>
                <w:color w:val="000000" w:themeColor="text1"/>
                <w:sz w:val="21"/>
                <w:szCs w:val="21"/>
                <w14:textFill>
                  <w14:solidFill>
                    <w14:schemeClr w14:val="tx1"/>
                  </w14:solidFill>
                </w14:textFill>
              </w:rPr>
              <w:t>（㎡）</w:t>
            </w:r>
          </w:p>
        </w:tc>
        <w:tc>
          <w:tcPr>
            <w:tcW w:w="900"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b w:val="0"/>
                <w:bCs w:val="0"/>
                <w:color w:val="000000" w:themeColor="text1"/>
                <w:sz w:val="21"/>
                <w:szCs w:val="21"/>
                <w14:textFill>
                  <w14:solidFill>
                    <w14:schemeClr w14:val="tx1"/>
                  </w14:solidFill>
                </w14:textFill>
              </w:rPr>
            </w:pPr>
            <w:r>
              <w:rPr>
                <w:rFonts w:hint="eastAsia" w:ascii="仿宋" w:hAnsi="仿宋" w:eastAsia="仿宋"/>
                <w:b w:val="0"/>
                <w:bCs w:val="0"/>
                <w:color w:val="000000" w:themeColor="text1"/>
                <w:sz w:val="21"/>
                <w:szCs w:val="21"/>
                <w14:textFill>
                  <w14:solidFill>
                    <w14:schemeClr w14:val="tx1"/>
                  </w14:solidFill>
                </w14:textFill>
              </w:rPr>
              <w:t>实际规模（㎡）</w:t>
            </w:r>
          </w:p>
        </w:tc>
        <w:tc>
          <w:tcPr>
            <w:tcW w:w="1050"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b w:val="0"/>
                <w:bCs w:val="0"/>
                <w:color w:val="000000" w:themeColor="text1"/>
                <w:sz w:val="21"/>
                <w:szCs w:val="21"/>
                <w14:textFill>
                  <w14:solidFill>
                    <w14:schemeClr w14:val="tx1"/>
                  </w14:solidFill>
                </w14:textFill>
              </w:rPr>
            </w:pPr>
            <w:r>
              <w:rPr>
                <w:rFonts w:hint="eastAsia" w:ascii="仿宋" w:hAnsi="仿宋" w:eastAsia="仿宋"/>
                <w:b w:val="0"/>
                <w:bCs w:val="0"/>
                <w:color w:val="000000" w:themeColor="text1"/>
                <w:sz w:val="21"/>
                <w:szCs w:val="21"/>
                <w14:textFill>
                  <w14:solidFill>
                    <w14:schemeClr w14:val="tx1"/>
                  </w14:solidFill>
                </w14:textFill>
              </w:rPr>
              <w:t>规模控制率</w:t>
            </w:r>
          </w:p>
        </w:tc>
        <w:tc>
          <w:tcPr>
            <w:tcW w:w="1215"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b w:val="0"/>
                <w:bCs w:val="0"/>
                <w:color w:val="000000" w:themeColor="text1"/>
                <w:sz w:val="21"/>
                <w:szCs w:val="21"/>
                <w14:textFill>
                  <w14:solidFill>
                    <w14:schemeClr w14:val="tx1"/>
                  </w14:solidFill>
                </w14:textFill>
              </w:rPr>
            </w:pPr>
            <w:r>
              <w:rPr>
                <w:rFonts w:hint="eastAsia" w:ascii="仿宋" w:hAnsi="仿宋" w:eastAsia="仿宋"/>
                <w:b w:val="0"/>
                <w:bCs w:val="0"/>
                <w:color w:val="000000" w:themeColor="text1"/>
                <w:sz w:val="21"/>
                <w:szCs w:val="21"/>
                <w14:textFill>
                  <w14:solidFill>
                    <w14:schemeClr w14:val="tx1"/>
                  </w14:solidFill>
                </w14:textFill>
              </w:rPr>
              <w:t>预算投资（万元）</w:t>
            </w:r>
          </w:p>
        </w:tc>
        <w:tc>
          <w:tcPr>
            <w:tcW w:w="1349"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b w:val="0"/>
                <w:bCs w:val="0"/>
                <w:color w:val="000000" w:themeColor="text1"/>
                <w:sz w:val="21"/>
                <w:szCs w:val="21"/>
                <w14:textFill>
                  <w14:solidFill>
                    <w14:schemeClr w14:val="tx1"/>
                  </w14:solidFill>
                </w14:textFill>
              </w:rPr>
            </w:pPr>
            <w:r>
              <w:rPr>
                <w:rFonts w:hint="eastAsia" w:ascii="仿宋" w:hAnsi="仿宋" w:eastAsia="仿宋"/>
                <w:b w:val="0"/>
                <w:bCs w:val="0"/>
                <w:color w:val="000000" w:themeColor="text1"/>
                <w:sz w:val="21"/>
                <w:szCs w:val="21"/>
                <w14:textFill>
                  <w14:solidFill>
                    <w14:schemeClr w14:val="tx1"/>
                  </w14:solidFill>
                </w14:textFill>
              </w:rPr>
              <w:t>实际投资（万元）</w:t>
            </w:r>
          </w:p>
        </w:tc>
        <w:tc>
          <w:tcPr>
            <w:tcW w:w="1064"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b w:val="0"/>
                <w:bCs w:val="0"/>
                <w:color w:val="000000" w:themeColor="text1"/>
                <w:sz w:val="21"/>
                <w:szCs w:val="21"/>
                <w14:textFill>
                  <w14:solidFill>
                    <w14:schemeClr w14:val="tx1"/>
                  </w14:solidFill>
                </w14:textFill>
              </w:rPr>
            </w:pPr>
            <w:r>
              <w:rPr>
                <w:rFonts w:hint="eastAsia" w:ascii="仿宋" w:hAnsi="仿宋" w:eastAsia="仿宋"/>
                <w:b w:val="0"/>
                <w:bCs w:val="0"/>
                <w:color w:val="000000" w:themeColor="text1"/>
                <w:sz w:val="21"/>
                <w:szCs w:val="21"/>
                <w14:textFill>
                  <w14:solidFill>
                    <w14:schemeClr w14:val="tx1"/>
                  </w14:solidFill>
                </w14:textFill>
              </w:rPr>
              <w:t>投资概算控制率</w:t>
            </w:r>
          </w:p>
        </w:tc>
      </w:tr>
      <w:tr>
        <w:tblPrEx>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color w:val="000000" w:themeColor="text1"/>
                <w:sz w:val="21"/>
                <w:szCs w:val="21"/>
                <w14:textFill>
                  <w14:solidFill>
                    <w14:schemeClr w14:val="tx1"/>
                  </w14:solidFill>
                </w14:textFill>
              </w:rPr>
            </w:pPr>
          </w:p>
        </w:tc>
        <w:tc>
          <w:tcPr>
            <w:tcW w:w="121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r>
              <w:rPr>
                <w:rFonts w:hint="eastAsia" w:ascii="仿宋" w:hAnsi="仿宋" w:eastAsia="仿宋"/>
                <w:color w:val="000000" w:themeColor="text1"/>
                <w:sz w:val="21"/>
                <w:szCs w:val="21"/>
                <w:lang w:val="en-US" w:eastAsia="zh-CN"/>
                <w14:textFill>
                  <w14:solidFill>
                    <w14:schemeClr w14:val="tx1"/>
                  </w14:solidFill>
                </w14:textFill>
              </w:rPr>
              <w:t>0</w:t>
            </w:r>
          </w:p>
        </w:tc>
        <w:tc>
          <w:tcPr>
            <w:tcW w:w="900"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r>
              <w:rPr>
                <w:rFonts w:hint="eastAsia" w:ascii="仿宋" w:hAnsi="仿宋" w:eastAsia="仿宋"/>
                <w:color w:val="000000" w:themeColor="text1"/>
                <w:sz w:val="21"/>
                <w:szCs w:val="21"/>
                <w:lang w:val="en-US" w:eastAsia="zh-CN"/>
                <w14:textFill>
                  <w14:solidFill>
                    <w14:schemeClr w14:val="tx1"/>
                  </w14:solidFill>
                </w14:textFill>
              </w:rPr>
              <w:t>0</w:t>
            </w:r>
          </w:p>
        </w:tc>
        <w:tc>
          <w:tcPr>
            <w:tcW w:w="1050"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c>
          <w:tcPr>
            <w:tcW w:w="1215"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r>
              <w:rPr>
                <w:rFonts w:hint="eastAsia" w:ascii="仿宋" w:hAnsi="仿宋" w:eastAsia="仿宋"/>
                <w:color w:val="000000" w:themeColor="text1"/>
                <w:sz w:val="21"/>
                <w:szCs w:val="21"/>
                <w:lang w:val="en-US" w:eastAsia="zh-CN"/>
                <w14:textFill>
                  <w14:solidFill>
                    <w14:schemeClr w14:val="tx1"/>
                  </w14:solidFill>
                </w14:textFill>
              </w:rPr>
              <w:t>0</w:t>
            </w:r>
          </w:p>
        </w:tc>
        <w:tc>
          <w:tcPr>
            <w:tcW w:w="1349"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r>
              <w:rPr>
                <w:rFonts w:hint="eastAsia" w:ascii="仿宋" w:hAnsi="仿宋" w:eastAsia="仿宋"/>
                <w:color w:val="000000" w:themeColor="text1"/>
                <w:sz w:val="21"/>
                <w:szCs w:val="21"/>
                <w:lang w:val="en-US" w:eastAsia="zh-CN"/>
                <w14:textFill>
                  <w14:solidFill>
                    <w14:schemeClr w14:val="tx1"/>
                  </w14:solidFill>
                </w14:textFill>
              </w:rPr>
              <w:t>0</w:t>
            </w:r>
          </w:p>
        </w:tc>
        <w:tc>
          <w:tcPr>
            <w:tcW w:w="1064"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　</w:t>
            </w:r>
          </w:p>
        </w:tc>
      </w:tr>
      <w:tr>
        <w:tblPrEx>
          <w:tblCellMar>
            <w:top w:w="0" w:type="dxa"/>
            <w:left w:w="10" w:type="dxa"/>
            <w:bottom w:w="0" w:type="dxa"/>
            <w:right w:w="10" w:type="dxa"/>
          </w:tblCellMar>
        </w:tblPrEx>
        <w:trPr>
          <w:trHeight w:val="1225" w:hRule="atLeast"/>
          <w:jc w:val="center"/>
        </w:trPr>
        <w:tc>
          <w:tcPr>
            <w:tcW w:w="355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厉行节约保障措施</w:t>
            </w:r>
          </w:p>
        </w:tc>
        <w:tc>
          <w:tcPr>
            <w:tcW w:w="6789" w:type="dxa"/>
            <w:gridSpan w:val="6"/>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exact"/>
              <w:textAlignment w:val="auto"/>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树立全员节俭意识，领导班子带头遵守厉行节约各项规定，带动全体干部职工自觉树立节约意识。</w:t>
            </w:r>
          </w:p>
          <w:p>
            <w:pPr>
              <w:keepNext w:val="0"/>
              <w:keepLines w:val="0"/>
              <w:pageBreakBefore w:val="0"/>
              <w:widowControl/>
              <w:numPr>
                <w:ilvl w:val="0"/>
                <w:numId w:val="2"/>
              </w:numPr>
              <w:kinsoku/>
              <w:wordWrap/>
              <w:overflowPunct/>
              <w:topLinePunct w:val="0"/>
              <w:autoSpaceDE/>
              <w:autoSpaceDN/>
              <w:bidi w:val="0"/>
              <w:adjustRightInd/>
              <w:snapToGrid/>
              <w:spacing w:line="240" w:lineRule="exact"/>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严格执行公务接待规定，控制公务接待费支出。</w:t>
            </w:r>
          </w:p>
          <w:p>
            <w:pPr>
              <w:keepNext w:val="0"/>
              <w:keepLines w:val="0"/>
              <w:pageBreakBefore w:val="0"/>
              <w:widowControl/>
              <w:numPr>
                <w:ilvl w:val="0"/>
                <w:numId w:val="2"/>
              </w:numPr>
              <w:kinsoku/>
              <w:wordWrap/>
              <w:overflowPunct/>
              <w:topLinePunct w:val="0"/>
              <w:autoSpaceDE/>
              <w:autoSpaceDN/>
              <w:bidi w:val="0"/>
              <w:adjustRightInd/>
              <w:snapToGrid/>
              <w:spacing w:line="240" w:lineRule="exact"/>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大力提倡采用电子文档，实行无纸化办公。</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themeColor="text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说明：“项目支出”需要填报除专项资金和基本支出以外的所有项目情况，包括业务工作项目、运行维护项目等；“公用经费”填报基本支出中的一般商品和服务支出。</w:t>
      </w:r>
    </w:p>
    <w:sectPr>
      <w:pgSz w:w="11906" w:h="16838"/>
      <w:pgMar w:top="1417"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4AD79"/>
    <w:multiLevelType w:val="singleLevel"/>
    <w:tmpl w:val="A564AD79"/>
    <w:lvl w:ilvl="0" w:tentative="0">
      <w:start w:val="4"/>
      <w:numFmt w:val="chineseCounting"/>
      <w:lvlText w:val="(%1)"/>
      <w:lvlJc w:val="left"/>
      <w:pPr>
        <w:tabs>
          <w:tab w:val="left" w:pos="312"/>
        </w:tabs>
      </w:pPr>
      <w:rPr>
        <w:rFonts w:hint="eastAsia"/>
      </w:rPr>
    </w:lvl>
  </w:abstractNum>
  <w:abstractNum w:abstractNumId="1">
    <w:nsid w:val="30A55764"/>
    <w:multiLevelType w:val="singleLevel"/>
    <w:tmpl w:val="30A5576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OGFkYzU0MDIwNTMzYTcyMzAwMmFjOWMyMGEyMmUifQ=="/>
  </w:docVars>
  <w:rsids>
    <w:rsidRoot w:val="36E54776"/>
    <w:rsid w:val="01DA1714"/>
    <w:rsid w:val="0E1D6204"/>
    <w:rsid w:val="33A20147"/>
    <w:rsid w:val="34095FC4"/>
    <w:rsid w:val="36E54776"/>
    <w:rsid w:val="37A60315"/>
    <w:rsid w:val="3FED33F5"/>
    <w:rsid w:val="46464936"/>
    <w:rsid w:val="474C10F7"/>
    <w:rsid w:val="4AF314C2"/>
    <w:rsid w:val="4D5A5719"/>
    <w:rsid w:val="580E2D07"/>
    <w:rsid w:val="5A8E4929"/>
    <w:rsid w:val="61312C83"/>
    <w:rsid w:val="623F2739"/>
    <w:rsid w:val="6B0E38E3"/>
    <w:rsid w:val="6D196C93"/>
    <w:rsid w:val="6DAE3978"/>
    <w:rsid w:val="733F35F9"/>
    <w:rsid w:val="7DFA6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4822</Words>
  <Characters>5389</Characters>
  <Lines>0</Lines>
  <Paragraphs>0</Paragraphs>
  <TotalTime>3</TotalTime>
  <ScaleCrop>false</ScaleCrop>
  <LinksUpToDate>false</LinksUpToDate>
  <CharactersWithSpaces>5953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2022-05-17T07:51:00Z</dcterms:created>
  <dc:creator>观楼清影</dc:creator>
  <cp:lastModifiedBy>观楼清影</cp:lastModifiedBy>
  <cp:lastPrinted>2022-05-30T04:24:35Z</cp:lastPrinted>
  <dcterms:modified xsi:type="dcterms:W3CDTF">2022-05-30T04:25:47Z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A747B99CD10E4ED7B84D59E643A0F6CC</vt:lpwstr>
  </property>
</Properties>
</file>