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800" w:firstLineChars="500"/>
        <w:jc w:val="both"/>
        <w:rPr>
          <w:rFonts w:ascii="仿宋" w:eastAsia="仿宋"/>
          <w:sz w:val="24"/>
        </w:rPr>
      </w:pPr>
      <w:r>
        <w:rPr>
          <w:rFonts w:ascii="仿宋" w:eastAsia="仿宋"/>
          <w:sz w:val="36"/>
          <w:szCs w:val="36"/>
        </w:rPr>
        <w:t>部门整体支出绩效评价指标表</w:t>
      </w:r>
    </w:p>
    <w:tbl>
      <w:tblPr>
        <w:tblStyle w:val="8"/>
        <w:tblW w:w="106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 w:type="dxa"/>
          <w:bottom w:w="0" w:type="dxa"/>
          <w:right w:w="10" w:type="dxa"/>
        </w:tblCellMar>
      </w:tblPr>
      <w:tblGrid>
        <w:gridCol w:w="516"/>
        <w:gridCol w:w="456"/>
        <w:gridCol w:w="672"/>
        <w:gridCol w:w="456"/>
        <w:gridCol w:w="1003"/>
        <w:gridCol w:w="456"/>
        <w:gridCol w:w="2971"/>
        <w:gridCol w:w="3434"/>
        <w:gridCol w:w="6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blHeader/>
          <w:jc w:val="center"/>
        </w:trPr>
        <w:tc>
          <w:tcPr>
            <w:tcW w:w="51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一级指标</w:t>
            </w:r>
          </w:p>
        </w:tc>
        <w:tc>
          <w:tcPr>
            <w:tcW w:w="416"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分值</w:t>
            </w:r>
          </w:p>
        </w:tc>
        <w:tc>
          <w:tcPr>
            <w:tcW w:w="677"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二级指标</w:t>
            </w:r>
          </w:p>
        </w:tc>
        <w:tc>
          <w:tcPr>
            <w:tcW w:w="416"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分值</w:t>
            </w:r>
          </w:p>
        </w:tc>
        <w:tc>
          <w:tcPr>
            <w:tcW w:w="1014"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三级</w:t>
            </w:r>
          </w:p>
          <w:p>
            <w:pPr>
              <w:widowControl/>
              <w:jc w:val="center"/>
              <w:rPr>
                <w:rFonts w:ascii="仿宋" w:eastAsia="仿宋"/>
                <w:sz w:val="24"/>
                <w:szCs w:val="24"/>
              </w:rPr>
            </w:pPr>
            <w:r>
              <w:rPr>
                <w:rFonts w:ascii="仿宋" w:eastAsia="仿宋"/>
                <w:sz w:val="24"/>
                <w:szCs w:val="24"/>
              </w:rPr>
              <w:t>指标</w:t>
            </w:r>
          </w:p>
        </w:tc>
        <w:tc>
          <w:tcPr>
            <w:tcW w:w="416"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分值</w:t>
            </w:r>
          </w:p>
        </w:tc>
        <w:tc>
          <w:tcPr>
            <w:tcW w:w="3016"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评价标准</w:t>
            </w:r>
          </w:p>
        </w:tc>
        <w:tc>
          <w:tcPr>
            <w:tcW w:w="3490"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指标说明</w:t>
            </w:r>
          </w:p>
        </w:tc>
        <w:tc>
          <w:tcPr>
            <w:tcW w:w="637"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814" w:hRule="atLeast"/>
          <w:jc w:val="center"/>
        </w:trPr>
        <w:tc>
          <w:tcPr>
            <w:tcW w:w="518"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投入</w:t>
            </w:r>
          </w:p>
        </w:tc>
        <w:tc>
          <w:tcPr>
            <w:tcW w:w="41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10</w:t>
            </w:r>
          </w:p>
        </w:tc>
        <w:tc>
          <w:tcPr>
            <w:tcW w:w="677" w:type="dxa"/>
            <w:vMerge w:val="restart"/>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预算配置</w:t>
            </w:r>
          </w:p>
        </w:tc>
        <w:tc>
          <w:tcPr>
            <w:tcW w:w="41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10</w:t>
            </w: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在职人员控制率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3016" w:type="dxa"/>
            <w:tcMar>
              <w:left w:w="108" w:type="dxa"/>
              <w:right w:w="108" w:type="dxa"/>
            </w:tcMar>
            <w:vAlign w:val="center"/>
          </w:tcPr>
          <w:p>
            <w:pPr>
              <w:widowControl/>
              <w:jc w:val="left"/>
              <w:rPr>
                <w:rFonts w:ascii="仿宋" w:eastAsia="仿宋"/>
                <w:sz w:val="24"/>
                <w:szCs w:val="24"/>
              </w:rPr>
            </w:pPr>
            <w:r>
              <w:rPr>
                <w:rFonts w:ascii="仿宋" w:eastAsia="仿宋"/>
                <w:sz w:val="24"/>
                <w:szCs w:val="24"/>
              </w:rPr>
              <w:t>以100%为标准。在职人员控制率≦100%，计5分；每超过一个百分点扣0.5分，扣完为止。</w:t>
            </w:r>
          </w:p>
        </w:tc>
        <w:tc>
          <w:tcPr>
            <w:tcW w:w="349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在职人员控制率=（在职人员数/编制数）×100%，在职人员数：部门（单位）实际在职人数，以财政确定的部门决算编制口径为准。</w:t>
            </w:r>
            <w:r>
              <w:rPr>
                <w:rFonts w:ascii="仿宋" w:eastAsia="仿宋"/>
                <w:sz w:val="24"/>
                <w:szCs w:val="24"/>
              </w:rPr>
              <w:br w:type="textWrapping"/>
            </w:r>
            <w:r>
              <w:rPr>
                <w:rFonts w:ascii="仿宋" w:eastAsia="仿宋"/>
                <w:sz w:val="24"/>
                <w:szCs w:val="24"/>
              </w:rPr>
              <w:t>编制数：机构编制部门核定批复的部门（单位）的人员编制数。</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default"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“三公经费”变动率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3016" w:type="dxa"/>
            <w:tcBorders>
              <w:top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“三公经费”变动率≦0,计</w:t>
            </w:r>
            <w:r>
              <w:rPr>
                <w:rFonts w:hint="eastAsia" w:ascii="仿宋" w:eastAsia="仿宋"/>
                <w:sz w:val="24"/>
                <w:szCs w:val="24"/>
              </w:rPr>
              <w:t>5</w:t>
            </w:r>
            <w:r>
              <w:rPr>
                <w:rFonts w:ascii="仿宋" w:eastAsia="仿宋"/>
                <w:sz w:val="24"/>
                <w:szCs w:val="24"/>
              </w:rPr>
              <w:t>分；“三公经费”＞0，每超过一个百分点扣0.</w:t>
            </w:r>
            <w:r>
              <w:rPr>
                <w:rFonts w:hint="eastAsia" w:ascii="仿宋" w:eastAsia="仿宋"/>
                <w:sz w:val="24"/>
                <w:szCs w:val="24"/>
              </w:rPr>
              <w:t>5</w:t>
            </w:r>
            <w:r>
              <w:rPr>
                <w:rFonts w:ascii="仿宋" w:eastAsia="仿宋"/>
                <w:sz w:val="24"/>
                <w:szCs w:val="24"/>
              </w:rPr>
              <w:t>分，扣完为止。</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“三公经费”变动率=[（本年度“三公经费”预算数-上年度“三公经费”预算数）/上年度“三公经费”预算数]×100%</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8"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过                                                                                                                                       程</w:t>
            </w:r>
          </w:p>
        </w:tc>
        <w:tc>
          <w:tcPr>
            <w:tcW w:w="41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60</w:t>
            </w:r>
          </w:p>
        </w:tc>
        <w:tc>
          <w:tcPr>
            <w:tcW w:w="677"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预算执行</w:t>
            </w:r>
          </w:p>
        </w:tc>
        <w:tc>
          <w:tcPr>
            <w:tcW w:w="41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20</w:t>
            </w: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预算完成率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100%计满分，每低于</w:t>
            </w:r>
            <w:r>
              <w:rPr>
                <w:rFonts w:hint="eastAsia" w:ascii="仿宋" w:eastAsia="仿宋"/>
                <w:sz w:val="24"/>
                <w:szCs w:val="24"/>
              </w:rPr>
              <w:t>5个百分点</w:t>
            </w:r>
            <w:r>
              <w:rPr>
                <w:rFonts w:ascii="仿宋" w:eastAsia="仿宋"/>
                <w:sz w:val="24"/>
                <w:szCs w:val="24"/>
              </w:rPr>
              <w:t>扣2分，扣完为止。</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预算完成率=（上年结转+年初预算+本年追加预算-年末结余）/（上年结转+年初预算+本年追加预算）×100%。</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273" w:hRule="atLeast"/>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预算控制率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预算控制率=0，计5分；0-10%（含），计4分；10-20%（含），计3分；20-30%（含），计2分；大于30%不得分。</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预算控制率=（本年追加预算/年初预算）×100%。</w:t>
            </w:r>
          </w:p>
        </w:tc>
        <w:tc>
          <w:tcPr>
            <w:tcW w:w="637"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hint="eastAsia" w:ascii="仿宋" w:eastAsia="仿宋"/>
                <w:sz w:val="24"/>
                <w:szCs w:val="24"/>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325" w:hRule="atLeast"/>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新建楼堂馆所面积控制率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100%以下（含）计满分，每超出5%扣2分，扣完为止。没有楼堂馆所项目的部门按满分计算。</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楼堂馆所面积控制率=实际建设面积/批准建设面积×100% 。</w:t>
            </w:r>
            <w:r>
              <w:rPr>
                <w:rFonts w:ascii="仿宋" w:eastAsia="仿宋"/>
                <w:sz w:val="24"/>
                <w:szCs w:val="24"/>
              </w:rPr>
              <w:br w:type="textWrapping"/>
            </w:r>
            <w:r>
              <w:rPr>
                <w:rFonts w:ascii="仿宋" w:eastAsia="仿宋"/>
                <w:sz w:val="24"/>
                <w:szCs w:val="24"/>
              </w:rPr>
              <w:t>该指标以201</w:t>
            </w:r>
            <w:r>
              <w:rPr>
                <w:rFonts w:hint="eastAsia" w:ascii="仿宋" w:eastAsia="仿宋"/>
                <w:sz w:val="24"/>
                <w:szCs w:val="24"/>
              </w:rPr>
              <w:t>7</w:t>
            </w:r>
            <w:r>
              <w:rPr>
                <w:rFonts w:ascii="仿宋" w:eastAsia="仿宋"/>
                <w:sz w:val="24"/>
                <w:szCs w:val="24"/>
              </w:rPr>
              <w:t>年完工的新建楼堂馆所为评价内容。</w:t>
            </w:r>
          </w:p>
        </w:tc>
        <w:tc>
          <w:tcPr>
            <w:tcW w:w="637" w:type="dxa"/>
            <w:tcBorders>
              <w:bottom w:val="single" w:color="000000" w:sz="4" w:space="0"/>
              <w:right w:val="single" w:color="000000" w:sz="4" w:space="0"/>
            </w:tcBorders>
            <w:tcMar>
              <w:left w:w="108" w:type="dxa"/>
              <w:right w:w="108" w:type="dxa"/>
            </w:tcMar>
            <w:vAlign w:val="center"/>
          </w:tcPr>
          <w:p>
            <w:pPr>
              <w:widowControl/>
              <w:jc w:val="center"/>
              <w:rPr>
                <w:rFonts w:hint="eastAsia" w:ascii="仿宋" w:eastAsia="仿宋"/>
                <w:sz w:val="24"/>
                <w:szCs w:val="24"/>
                <w:lang w:val="en-US" w:eastAsia="zh-CN"/>
              </w:rPr>
            </w:pP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543" w:hRule="atLeast"/>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新建楼堂馆所投资概算控制率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100%以下（含）计满分，每超出5%扣2分，扣完为止。</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楼堂馆所投资预算控制率=实际投资金额/批准投资金额×100% 。</w:t>
            </w:r>
            <w:r>
              <w:rPr>
                <w:rFonts w:ascii="仿宋" w:eastAsia="仿宋"/>
                <w:sz w:val="24"/>
                <w:szCs w:val="24"/>
              </w:rPr>
              <w:br w:type="textWrapping"/>
            </w:r>
            <w:r>
              <w:rPr>
                <w:rFonts w:ascii="仿宋" w:eastAsia="仿宋"/>
                <w:sz w:val="24"/>
                <w:szCs w:val="24"/>
              </w:rPr>
              <w:t>该指标以201</w:t>
            </w:r>
            <w:r>
              <w:rPr>
                <w:rFonts w:hint="eastAsia" w:ascii="仿宋" w:eastAsia="仿宋"/>
                <w:sz w:val="24"/>
                <w:szCs w:val="24"/>
              </w:rPr>
              <w:t>7</w:t>
            </w:r>
            <w:r>
              <w:rPr>
                <w:rFonts w:ascii="仿宋" w:eastAsia="仿宋"/>
                <w:sz w:val="24"/>
                <w:szCs w:val="24"/>
              </w:rPr>
              <w:t>年完工的新建楼堂馆所为评价内容。</w:t>
            </w:r>
          </w:p>
        </w:tc>
        <w:tc>
          <w:tcPr>
            <w:tcW w:w="637" w:type="dxa"/>
            <w:tcBorders>
              <w:bottom w:val="single" w:color="000000" w:sz="4" w:space="0"/>
              <w:right w:val="single" w:color="000000" w:sz="4" w:space="0"/>
            </w:tcBorders>
            <w:tcMar>
              <w:left w:w="108" w:type="dxa"/>
              <w:right w:w="108" w:type="dxa"/>
            </w:tcMar>
            <w:vAlign w:val="center"/>
          </w:tcPr>
          <w:p>
            <w:pPr>
              <w:widowControl/>
              <w:jc w:val="center"/>
              <w:rPr>
                <w:rFonts w:hint="eastAsia" w:ascii="仿宋" w:eastAsia="仿宋"/>
                <w:sz w:val="24"/>
                <w:szCs w:val="24"/>
                <w:lang w:val="en-US" w:eastAsia="zh-CN"/>
              </w:rPr>
            </w:pP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562" w:hRule="atLeast"/>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预算管理</w:t>
            </w:r>
          </w:p>
        </w:tc>
        <w:tc>
          <w:tcPr>
            <w:tcW w:w="41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40</w:t>
            </w: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公用经费控制率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8</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100%以下（含）计满分，每超出1%扣1分，扣完为止。</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公用经费控制率=（实际支出公用经费总额/预算安排公用经费总额）×100%。</w:t>
            </w:r>
            <w:r>
              <w:rPr>
                <w:rFonts w:ascii="仿宋" w:eastAsia="仿宋"/>
                <w:sz w:val="24"/>
                <w:szCs w:val="24"/>
              </w:rPr>
              <w:br w:type="textWrapping"/>
            </w:r>
            <w:r>
              <w:rPr>
                <w:rFonts w:ascii="仿宋" w:eastAsia="仿宋"/>
                <w:sz w:val="24"/>
                <w:szCs w:val="24"/>
              </w:rPr>
              <w:t>公用经费支出是指部门基本支出中的一般商品和服务支出。</w:t>
            </w:r>
          </w:p>
        </w:tc>
        <w:tc>
          <w:tcPr>
            <w:tcW w:w="637" w:type="dxa"/>
            <w:tcBorders>
              <w:bottom w:val="single" w:color="000000" w:sz="4" w:space="0"/>
              <w:right w:val="single" w:color="000000" w:sz="4" w:space="0"/>
            </w:tcBorders>
            <w:tcMar>
              <w:left w:w="108" w:type="dxa"/>
              <w:right w:w="108" w:type="dxa"/>
            </w:tcMar>
            <w:vAlign w:val="center"/>
          </w:tcPr>
          <w:p>
            <w:pPr>
              <w:widowControl/>
              <w:jc w:val="center"/>
              <w:rPr>
                <w:rFonts w:hint="eastAsia" w:ascii="仿宋" w:eastAsia="仿宋"/>
                <w:sz w:val="24"/>
                <w:szCs w:val="24"/>
                <w:lang w:val="en-US" w:eastAsia="zh-CN"/>
              </w:rPr>
            </w:pPr>
            <w:r>
              <w:rPr>
                <w:rFonts w:hint="eastAsia" w:ascii="仿宋" w:eastAsia="仿宋"/>
                <w:sz w:val="24"/>
                <w:szCs w:val="24"/>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073" w:hRule="atLeast"/>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“三公经费”控制率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7</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100%以下（含）计满分，每超出1%扣1分，扣完为止。</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“三公经费”控制率-（“三公经费”实际支出数/“三公经费”预算安排数）×100%。</w:t>
            </w:r>
          </w:p>
        </w:tc>
        <w:tc>
          <w:tcPr>
            <w:tcW w:w="637" w:type="dxa"/>
            <w:tcBorders>
              <w:bottom w:val="single" w:color="000000" w:sz="4" w:space="0"/>
              <w:right w:val="single" w:color="000000" w:sz="4" w:space="0"/>
            </w:tcBorders>
            <w:tcMar>
              <w:left w:w="108" w:type="dxa"/>
              <w:right w:w="108" w:type="dxa"/>
            </w:tcMar>
            <w:vAlign w:val="center"/>
          </w:tcPr>
          <w:p>
            <w:pPr>
              <w:widowControl/>
              <w:jc w:val="center"/>
              <w:rPr>
                <w:rFonts w:hint="eastAsia" w:ascii="仿宋" w:eastAsia="仿宋"/>
                <w:sz w:val="24"/>
                <w:szCs w:val="24"/>
                <w:lang w:val="en-US" w:eastAsia="zh-CN"/>
              </w:rPr>
            </w:pPr>
            <w:r>
              <w:rPr>
                <w:rFonts w:hint="eastAsia" w:ascii="仿宋" w:eastAsia="仿宋"/>
                <w:sz w:val="24"/>
                <w:szCs w:val="24"/>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918" w:hRule="atLeast"/>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政府采购执行率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100%计满分，每超过（降低）5%扣2分。扣完为止。</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政府采购执行率=（实际政府采购金额/政府采购预算数）×100%</w:t>
            </w:r>
          </w:p>
        </w:tc>
        <w:tc>
          <w:tcPr>
            <w:tcW w:w="637" w:type="dxa"/>
            <w:tcBorders>
              <w:bottom w:val="single" w:color="000000" w:sz="4" w:space="0"/>
              <w:right w:val="single" w:color="000000" w:sz="4" w:space="0"/>
            </w:tcBorders>
            <w:tcMar>
              <w:left w:w="108" w:type="dxa"/>
              <w:right w:w="108" w:type="dxa"/>
            </w:tcMar>
            <w:vAlign w:val="center"/>
          </w:tcPr>
          <w:p>
            <w:pPr>
              <w:widowControl/>
              <w:jc w:val="center"/>
              <w:rPr>
                <w:rFonts w:hint="eastAsia" w:ascii="仿宋" w:eastAsia="仿宋"/>
                <w:sz w:val="24"/>
                <w:szCs w:val="24"/>
                <w:lang w:val="en-US" w:eastAsia="zh-CN"/>
              </w:rPr>
            </w:pPr>
            <w:r>
              <w:rPr>
                <w:rFonts w:hint="eastAsia" w:ascii="仿宋" w:eastAsia="仿宋"/>
                <w:sz w:val="24"/>
                <w:szCs w:val="24"/>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8"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left"/>
              <w:rPr>
                <w:rFonts w:ascii="仿宋" w:eastAsia="仿宋"/>
                <w:sz w:val="24"/>
                <w:szCs w:val="24"/>
              </w:rPr>
            </w:pPr>
            <w:r>
              <w:rPr>
                <w:rFonts w:ascii="仿宋" w:eastAsia="仿宋"/>
                <w:sz w:val="24"/>
                <w:szCs w:val="24"/>
              </w:rPr>
              <w:t>过                                                                                                                                       程</w:t>
            </w:r>
          </w:p>
        </w:tc>
        <w:tc>
          <w:tcPr>
            <w:tcW w:w="416"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left"/>
              <w:rPr>
                <w:rFonts w:ascii="仿宋" w:eastAsia="仿宋"/>
                <w:sz w:val="24"/>
                <w:szCs w:val="24"/>
              </w:rPr>
            </w:pPr>
          </w:p>
        </w:tc>
        <w:tc>
          <w:tcPr>
            <w:tcW w:w="677" w:type="dxa"/>
            <w:vMerge w:val="restart"/>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预算管理</w:t>
            </w: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管理制度健全性</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8</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①有内部财务管理制度、会计核算制度等管理制度，2分；</w:t>
            </w:r>
            <w:r>
              <w:rPr>
                <w:rFonts w:ascii="仿宋" w:eastAsia="仿宋"/>
                <w:sz w:val="24"/>
                <w:szCs w:val="24"/>
              </w:rPr>
              <w:br w:type="textWrapping"/>
            </w:r>
            <w:r>
              <w:rPr>
                <w:rFonts w:ascii="仿宋" w:eastAsia="仿宋"/>
                <w:sz w:val="24"/>
                <w:szCs w:val="24"/>
              </w:rPr>
              <w:t>②有本部门厉行节约制度,2分；</w:t>
            </w:r>
            <w:r>
              <w:rPr>
                <w:rFonts w:ascii="仿宋" w:eastAsia="仿宋"/>
                <w:sz w:val="24"/>
                <w:szCs w:val="24"/>
              </w:rPr>
              <w:br w:type="textWrapping"/>
            </w:r>
            <w:r>
              <w:rPr>
                <w:rFonts w:ascii="仿宋" w:eastAsia="仿宋"/>
                <w:sz w:val="24"/>
                <w:szCs w:val="24"/>
              </w:rPr>
              <w:t>③相关管理制度合法、合规、完整，2分；④相关管理制度得到有效执行，2分。</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p>
        </w:tc>
        <w:tc>
          <w:tcPr>
            <w:tcW w:w="637" w:type="dxa"/>
            <w:tcBorders>
              <w:bottom w:val="single" w:color="000000" w:sz="4" w:space="0"/>
              <w:right w:val="single" w:color="000000" w:sz="4" w:space="0"/>
            </w:tcBorders>
            <w:tcMar>
              <w:left w:w="108" w:type="dxa"/>
              <w:right w:w="108" w:type="dxa"/>
            </w:tcMar>
            <w:vAlign w:val="center"/>
          </w:tcPr>
          <w:p>
            <w:pPr>
              <w:widowControl/>
              <w:jc w:val="center"/>
              <w:rPr>
                <w:rFonts w:hint="eastAsia" w:ascii="仿宋" w:eastAsia="仿宋"/>
                <w:sz w:val="24"/>
                <w:szCs w:val="24"/>
                <w:lang w:val="en-US" w:eastAsia="zh-CN"/>
              </w:rPr>
            </w:pPr>
            <w:r>
              <w:rPr>
                <w:rFonts w:hint="eastAsia" w:ascii="仿宋" w:eastAsia="仿宋"/>
                <w:sz w:val="24"/>
                <w:szCs w:val="24"/>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36" w:hRule="atLeast"/>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资金使用合规性</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ascii="仿宋" w:eastAsia="仿宋"/>
                <w:sz w:val="24"/>
                <w:szCs w:val="24"/>
              </w:rPr>
              <w:br w:type="textWrapping"/>
            </w:r>
            <w:r>
              <w:rPr>
                <w:rFonts w:ascii="仿宋" w:eastAsia="仿宋"/>
                <w:sz w:val="24"/>
                <w:szCs w:val="24"/>
              </w:rPr>
              <w:t>以上情况每出现一例不符合要求的扣1分，扣完为止。</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p>
        </w:tc>
        <w:tc>
          <w:tcPr>
            <w:tcW w:w="637" w:type="dxa"/>
            <w:tcBorders>
              <w:bottom w:val="single" w:color="000000" w:sz="4" w:space="0"/>
              <w:right w:val="single" w:color="000000" w:sz="4" w:space="0"/>
            </w:tcBorders>
            <w:tcMar>
              <w:left w:w="108" w:type="dxa"/>
              <w:right w:w="108" w:type="dxa"/>
            </w:tcMar>
            <w:vAlign w:val="center"/>
          </w:tcPr>
          <w:p>
            <w:pPr>
              <w:widowControl/>
              <w:jc w:val="center"/>
              <w:rPr>
                <w:rFonts w:hint="eastAsia" w:ascii="仿宋" w:eastAsia="仿宋"/>
                <w:sz w:val="24"/>
                <w:szCs w:val="24"/>
                <w:lang w:val="en-US" w:eastAsia="zh-CN"/>
              </w:rPr>
            </w:pP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预决算信息公开性</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①按规定内容公开预决算信息，1分；②按规定时限公开预决算信息，1分；③基础数据信息和会计信息资料真实，1分；④基础数据信息和会计信息资料完整，1分；⑤基础数据信息和汇集信息资料准确，1分。</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预决算信息是指与部门预算、执行、决算、监督、绩效等管理相关的信息。</w:t>
            </w:r>
          </w:p>
        </w:tc>
        <w:tc>
          <w:tcPr>
            <w:tcW w:w="637" w:type="dxa"/>
            <w:tcBorders>
              <w:bottom w:val="single" w:color="000000" w:sz="4" w:space="0"/>
              <w:right w:val="single" w:color="000000" w:sz="4" w:space="0"/>
            </w:tcBorders>
            <w:tcMar>
              <w:left w:w="108" w:type="dxa"/>
              <w:right w:w="108" w:type="dxa"/>
            </w:tcMar>
            <w:vAlign w:val="center"/>
          </w:tcPr>
          <w:p>
            <w:pPr>
              <w:widowControl/>
              <w:jc w:val="center"/>
              <w:rPr>
                <w:rFonts w:hint="eastAsia" w:ascii="仿宋" w:eastAsia="仿宋"/>
                <w:sz w:val="24"/>
                <w:szCs w:val="24"/>
                <w:lang w:val="en-US" w:eastAsia="zh-CN"/>
              </w:rPr>
            </w:pPr>
          </w:p>
          <w:p>
            <w:pPr>
              <w:widowControl/>
              <w:jc w:val="center"/>
              <w:rPr>
                <w:rFonts w:hint="eastAsia" w:ascii="仿宋" w:eastAsia="仿宋"/>
                <w:sz w:val="24"/>
                <w:szCs w:val="24"/>
                <w:lang w:val="en-US" w:eastAsia="zh-CN"/>
              </w:rPr>
            </w:pPr>
          </w:p>
          <w:p>
            <w:pPr>
              <w:widowControl/>
              <w:jc w:val="center"/>
              <w:rPr>
                <w:rFonts w:hint="eastAsia" w:ascii="仿宋" w:eastAsia="仿宋"/>
                <w:sz w:val="24"/>
                <w:szCs w:val="24"/>
                <w:lang w:val="en-US" w:eastAsia="zh-CN"/>
              </w:rPr>
            </w:pPr>
          </w:p>
          <w:p>
            <w:pPr>
              <w:widowControl/>
              <w:jc w:val="center"/>
              <w:rPr>
                <w:rFonts w:hint="eastAsia" w:ascii="仿宋" w:eastAsia="仿宋"/>
                <w:sz w:val="24"/>
                <w:szCs w:val="24"/>
                <w:lang w:val="en-US" w:eastAsia="zh-CN"/>
              </w:rPr>
            </w:pPr>
          </w:p>
          <w:p>
            <w:pPr>
              <w:widowControl/>
              <w:jc w:val="center"/>
              <w:rPr>
                <w:rFonts w:hint="eastAsia" w:ascii="仿宋" w:eastAsia="仿宋"/>
                <w:sz w:val="24"/>
                <w:szCs w:val="24"/>
                <w:lang w:val="en-US" w:eastAsia="zh-CN"/>
              </w:rPr>
            </w:pPr>
            <w:r>
              <w:rPr>
                <w:rFonts w:hint="eastAsia" w:ascii="仿宋" w:eastAsia="仿宋"/>
                <w:sz w:val="24"/>
                <w:szCs w:val="24"/>
                <w:lang w:val="en-US" w:eastAsia="zh-CN"/>
              </w:rPr>
              <w:t>4</w:t>
            </w:r>
          </w:p>
          <w:p>
            <w:pPr>
              <w:widowControl/>
              <w:jc w:val="center"/>
              <w:rPr>
                <w:rFonts w:hint="eastAsia" w:ascii="仿宋" w:eastAsia="仿宋"/>
                <w:sz w:val="24"/>
                <w:szCs w:val="24"/>
                <w:lang w:val="en-US" w:eastAsia="zh-CN"/>
              </w:rPr>
            </w:pPr>
          </w:p>
          <w:p>
            <w:pPr>
              <w:widowControl/>
              <w:jc w:val="left"/>
              <w:rPr>
                <w:rFonts w:hint="eastAsia" w:ascii="仿宋" w:eastAsia="仿宋"/>
                <w:sz w:val="24"/>
                <w:szCs w:val="24"/>
                <w:lang w:val="en-US" w:eastAsia="zh-CN"/>
              </w:rPr>
            </w:pPr>
          </w:p>
          <w:p>
            <w:pPr>
              <w:widowControl/>
              <w:jc w:val="left"/>
              <w:rPr>
                <w:rFonts w:hint="eastAsia" w:ascii="仿宋" w:eastAsia="仿宋"/>
                <w:sz w:val="24"/>
                <w:szCs w:val="24"/>
                <w:lang w:val="en-US" w:eastAsia="zh-CN"/>
              </w:rPr>
            </w:pPr>
          </w:p>
          <w:p>
            <w:pPr>
              <w:widowControl/>
              <w:jc w:val="left"/>
              <w:rPr>
                <w:rFonts w:hint="eastAsia" w:ascii="仿宋" w:eastAsia="仿宋"/>
                <w:sz w:val="24"/>
                <w:szCs w:val="24"/>
                <w:lang w:val="en-US" w:eastAsia="zh-CN"/>
              </w:rPr>
            </w:pPr>
          </w:p>
          <w:p>
            <w:pPr>
              <w:widowControl/>
              <w:jc w:val="left"/>
              <w:rPr>
                <w:rFonts w:hint="eastAsia" w:ascii="仿宋" w:eastAsia="仿宋"/>
                <w:sz w:val="24"/>
                <w:szCs w:val="24"/>
                <w:lang w:val="en-US" w:eastAsia="zh-CN"/>
              </w:rPr>
            </w:pPr>
          </w:p>
          <w:p>
            <w:pPr>
              <w:widowControl/>
              <w:jc w:val="left"/>
              <w:rPr>
                <w:rFonts w:hint="eastAsia" w:ascii="仿宋" w:eastAsia="仿宋"/>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8"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产出及效率</w:t>
            </w:r>
          </w:p>
        </w:tc>
        <w:tc>
          <w:tcPr>
            <w:tcW w:w="41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30</w:t>
            </w:r>
          </w:p>
        </w:tc>
        <w:tc>
          <w:tcPr>
            <w:tcW w:w="677"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职责履行</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8</w:t>
            </w:r>
          </w:p>
        </w:tc>
        <w:tc>
          <w:tcPr>
            <w:tcW w:w="101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重点工作实际完成率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8</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根据绩效办201</w:t>
            </w:r>
            <w:r>
              <w:rPr>
                <w:rFonts w:hint="eastAsia" w:ascii="仿宋" w:eastAsia="仿宋"/>
                <w:sz w:val="24"/>
                <w:szCs w:val="24"/>
              </w:rPr>
              <w:t>8</w:t>
            </w:r>
            <w:r>
              <w:rPr>
                <w:rFonts w:ascii="仿宋" w:eastAsia="仿宋"/>
                <w:sz w:val="24"/>
                <w:szCs w:val="24"/>
              </w:rPr>
              <w:t>年对各部门为民办实事和部门重点工程与重点工作考核分数折算。</w:t>
            </w:r>
            <w:r>
              <w:rPr>
                <w:rFonts w:ascii="仿宋" w:eastAsia="仿宋"/>
                <w:sz w:val="24"/>
                <w:szCs w:val="24"/>
              </w:rPr>
              <w:br w:type="textWrapping"/>
            </w:r>
            <w:r>
              <w:rPr>
                <w:rFonts w:ascii="仿宋" w:eastAsia="仿宋"/>
                <w:sz w:val="24"/>
                <w:szCs w:val="24"/>
              </w:rPr>
              <w:t>该项得分=（绩效办对应部分考核得分/</w:t>
            </w:r>
            <w:r>
              <w:rPr>
                <w:rFonts w:hint="eastAsia" w:ascii="仿宋" w:eastAsia="仿宋"/>
                <w:sz w:val="24"/>
                <w:szCs w:val="24"/>
              </w:rPr>
              <w:t>100</w:t>
            </w:r>
            <w:r>
              <w:rPr>
                <w:rFonts w:ascii="仿宋" w:eastAsia="仿宋"/>
                <w:sz w:val="24"/>
                <w:szCs w:val="24"/>
              </w:rPr>
              <w:t>）*8</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p>
        </w:tc>
        <w:tc>
          <w:tcPr>
            <w:tcW w:w="637" w:type="dxa"/>
            <w:tcBorders>
              <w:bottom w:val="single" w:color="000000" w:sz="4" w:space="0"/>
              <w:right w:val="single" w:color="000000" w:sz="4" w:space="0"/>
            </w:tcBorders>
            <w:tcMar>
              <w:left w:w="108" w:type="dxa"/>
              <w:right w:w="108" w:type="dxa"/>
            </w:tcMar>
            <w:vAlign w:val="center"/>
          </w:tcPr>
          <w:p>
            <w:pPr>
              <w:widowControl/>
              <w:jc w:val="center"/>
              <w:rPr>
                <w:rFonts w:hint="eastAsia" w:ascii="仿宋" w:eastAsia="仿宋"/>
                <w:sz w:val="24"/>
                <w:szCs w:val="24"/>
                <w:lang w:val="en-US" w:eastAsia="zh-CN"/>
              </w:rPr>
            </w:pPr>
            <w:r>
              <w:rPr>
                <w:rFonts w:hint="eastAsia" w:ascii="仿宋" w:eastAsia="仿宋"/>
                <w:sz w:val="24"/>
                <w:szCs w:val="24"/>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履职 效益</w:t>
            </w:r>
          </w:p>
        </w:tc>
        <w:tc>
          <w:tcPr>
            <w:tcW w:w="41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10</w:t>
            </w:r>
          </w:p>
        </w:tc>
        <w:tc>
          <w:tcPr>
            <w:tcW w:w="1014"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经济效益</w:t>
            </w:r>
          </w:p>
        </w:tc>
        <w:tc>
          <w:tcPr>
            <w:tcW w:w="416" w:type="dxa"/>
            <w:vMerge w:val="restart"/>
            <w:tcBorders>
              <w:left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10</w:t>
            </w:r>
          </w:p>
        </w:tc>
        <w:tc>
          <w:tcPr>
            <w:tcW w:w="6506" w:type="dxa"/>
            <w:gridSpan w:val="2"/>
            <w:vMerge w:val="restart"/>
            <w:tcBorders>
              <w:top w:val="single" w:color="000000" w:sz="4" w:space="0"/>
              <w:left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此两项指标为设置部门整体支出绩效评价指标时必须考虑的共性要素，可根据部门实际情况有选择的进行设置，并将其细化为相应的个性化指标。</w:t>
            </w:r>
          </w:p>
        </w:tc>
        <w:tc>
          <w:tcPr>
            <w:tcW w:w="637"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社会效益</w:t>
            </w:r>
          </w:p>
        </w:tc>
        <w:tc>
          <w:tcPr>
            <w:tcW w:w="416" w:type="dxa"/>
            <w:vMerge w:val="continue"/>
            <w:tcBorders>
              <w:left w:val="single" w:color="000000" w:sz="4" w:space="0"/>
              <w:right w:val="single" w:color="000000" w:sz="4" w:space="0"/>
            </w:tcBorders>
            <w:tcMar>
              <w:left w:w="108" w:type="dxa"/>
              <w:right w:w="108" w:type="dxa"/>
            </w:tcMar>
            <w:vAlign w:val="center"/>
          </w:tcPr>
          <w:p/>
        </w:tc>
        <w:tc>
          <w:tcPr>
            <w:tcW w:w="6506" w:type="dxa"/>
            <w:gridSpan w:val="2"/>
            <w:vMerge w:val="continue"/>
            <w:tcBorders>
              <w:top w:val="single" w:color="000000" w:sz="4" w:space="0"/>
              <w:left w:val="single" w:color="000000" w:sz="4" w:space="0"/>
              <w:right w:val="single" w:color="000000" w:sz="4" w:space="0"/>
            </w:tcBorders>
            <w:tcMar>
              <w:left w:w="108" w:type="dxa"/>
              <w:right w:w="108" w:type="dxa"/>
            </w:tcMar>
            <w:vAlign w:val="center"/>
          </w:tcPr>
          <w:p/>
        </w:tc>
        <w:tc>
          <w:tcPr>
            <w:tcW w:w="637" w:type="dxa"/>
            <w:tcBorders>
              <w:right w:val="single" w:color="000000" w:sz="4" w:space="0"/>
            </w:tcBorders>
            <w:tcMar>
              <w:left w:w="108" w:type="dxa"/>
              <w:right w:w="108" w:type="dxa"/>
            </w:tcMar>
            <w:vAlign w:val="center"/>
          </w:tcPr>
          <w:p>
            <w:pPr>
              <w:widowControl/>
              <w:jc w:val="center"/>
              <w:rPr>
                <w:rFonts w:hint="eastAsia" w:ascii="仿宋" w:eastAsia="仿宋"/>
                <w:sz w:val="24"/>
                <w:szCs w:val="24"/>
                <w:lang w:val="en-US" w:eastAsia="zh-CN"/>
              </w:rPr>
            </w:pPr>
            <w:r>
              <w:rPr>
                <w:rFonts w:hint="eastAsia" w:ascii="仿宋" w:eastAsia="仿宋"/>
                <w:sz w:val="24"/>
                <w:szCs w:val="24"/>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12</w:t>
            </w: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行政效能</w:t>
            </w:r>
          </w:p>
        </w:tc>
        <w:tc>
          <w:tcPr>
            <w:tcW w:w="416"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w:t>
            </w:r>
          </w:p>
        </w:tc>
        <w:tc>
          <w:tcPr>
            <w:tcW w:w="3016" w:type="dxa"/>
            <w:tcBorders>
              <w:top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促进部门改进文风会风，加强经费及资产管理，推动网上办事，提高行政效率，降低行政成本效果较好的计6分；一般3分；无效果或者效果不明显0分。</w:t>
            </w:r>
          </w:p>
        </w:tc>
        <w:tc>
          <w:tcPr>
            <w:tcW w:w="3490" w:type="dxa"/>
            <w:tcBorders>
              <w:top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根据部门自评材料评定。</w:t>
            </w:r>
          </w:p>
        </w:tc>
        <w:tc>
          <w:tcPr>
            <w:tcW w:w="637"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eastAsia" w:ascii="仿宋" w:eastAsia="仿宋"/>
                <w:sz w:val="24"/>
                <w:szCs w:val="24"/>
                <w:lang w:val="en-US" w:eastAsia="zh-CN"/>
              </w:rPr>
            </w:pPr>
            <w:r>
              <w:rPr>
                <w:rFonts w:hint="eastAsia" w:ascii="仿宋" w:eastAsia="仿宋"/>
                <w:sz w:val="24"/>
                <w:szCs w:val="24"/>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社会公众或服务对象满意度</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90%（含）以上计6分；</w:t>
            </w:r>
            <w:r>
              <w:rPr>
                <w:rFonts w:ascii="仿宋" w:eastAsia="仿宋"/>
                <w:sz w:val="24"/>
                <w:szCs w:val="24"/>
              </w:rPr>
              <w:br w:type="textWrapping"/>
            </w:r>
            <w:r>
              <w:rPr>
                <w:rFonts w:ascii="仿宋" w:eastAsia="仿宋"/>
                <w:sz w:val="24"/>
                <w:szCs w:val="24"/>
              </w:rPr>
              <w:t>80%（含）-90%，计4分；</w:t>
            </w:r>
            <w:r>
              <w:rPr>
                <w:rFonts w:ascii="仿宋" w:eastAsia="仿宋"/>
                <w:sz w:val="24"/>
                <w:szCs w:val="24"/>
              </w:rPr>
              <w:br w:type="textWrapping"/>
            </w:r>
            <w:r>
              <w:rPr>
                <w:rFonts w:ascii="仿宋" w:eastAsia="仿宋"/>
                <w:sz w:val="24"/>
                <w:szCs w:val="24"/>
              </w:rPr>
              <w:t>70%（含）-80%，计2分；</w:t>
            </w:r>
            <w:r>
              <w:rPr>
                <w:rFonts w:ascii="仿宋" w:eastAsia="仿宋"/>
                <w:sz w:val="24"/>
                <w:szCs w:val="24"/>
              </w:rPr>
              <w:br w:type="textWrapping"/>
            </w:r>
            <w:r>
              <w:rPr>
                <w:rFonts w:ascii="仿宋" w:eastAsia="仿宋"/>
                <w:sz w:val="24"/>
                <w:szCs w:val="24"/>
              </w:rPr>
              <w:t>低于70%计0分。</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社会公众或服务对象是指部门（单位）履行职责而影响到的部门、群体或个人，一般采取社会调查的方式。</w:t>
            </w:r>
          </w:p>
        </w:tc>
        <w:tc>
          <w:tcPr>
            <w:tcW w:w="637" w:type="dxa"/>
            <w:tcBorders>
              <w:bottom w:val="single" w:color="000000" w:sz="4" w:space="0"/>
              <w:right w:val="single" w:color="000000" w:sz="4" w:space="0"/>
            </w:tcBorders>
            <w:tcMar>
              <w:left w:w="108" w:type="dxa"/>
              <w:right w:w="108" w:type="dxa"/>
            </w:tcMar>
            <w:vAlign w:val="center"/>
          </w:tcPr>
          <w:p>
            <w:pPr>
              <w:widowControl/>
              <w:jc w:val="center"/>
              <w:rPr>
                <w:rFonts w:hint="eastAsia" w:ascii="仿宋" w:eastAsia="仿宋"/>
                <w:sz w:val="24"/>
                <w:szCs w:val="24"/>
                <w:lang w:val="en-US" w:eastAsia="zh-CN"/>
              </w:rPr>
            </w:pPr>
            <w:r>
              <w:rPr>
                <w:rFonts w:hint="eastAsia" w:ascii="仿宋" w:eastAsia="仿宋"/>
                <w:sz w:val="24"/>
                <w:szCs w:val="24"/>
                <w:lang w:val="en-US" w:eastAsia="zh-CN"/>
              </w:rPr>
              <w:t>4</w:t>
            </w:r>
          </w:p>
        </w:tc>
      </w:tr>
    </w:tbl>
    <w:p>
      <w:pPr>
        <w:spacing w:line="560" w:lineRule="exact"/>
        <w:rPr>
          <w:rFonts w:ascii="黑体" w:eastAsia="黑体"/>
          <w:sz w:val="28"/>
          <w:szCs w:val="28"/>
        </w:rPr>
      </w:pPr>
      <w:r>
        <w:rPr>
          <w:rFonts w:ascii="仿宋" w:eastAsia="仿宋"/>
        </w:rPr>
        <w:br w:type="page"/>
      </w:r>
      <w:r>
        <w:rPr>
          <w:rFonts w:ascii="黑体" w:eastAsia="黑体"/>
        </w:rPr>
        <w:t>附件</w:t>
      </w:r>
      <w:r>
        <w:rPr>
          <w:rFonts w:hint="eastAsia" w:ascii="黑体" w:eastAsia="黑体"/>
        </w:rPr>
        <w:t>2</w:t>
      </w:r>
    </w:p>
    <w:p>
      <w:pPr>
        <w:spacing w:line="560" w:lineRule="exact"/>
        <w:jc w:val="center"/>
        <w:rPr>
          <w:rFonts w:ascii="仿宋" w:eastAsia="仿宋"/>
          <w:sz w:val="36"/>
          <w:szCs w:val="36"/>
        </w:rPr>
      </w:pPr>
      <w:r>
        <w:rPr>
          <w:rFonts w:ascii="仿宋" w:eastAsia="仿宋"/>
          <w:sz w:val="36"/>
          <w:szCs w:val="36"/>
        </w:rPr>
        <w:t>部门整体支出绩效评价基础数据表</w:t>
      </w:r>
    </w:p>
    <w:p>
      <w:pPr>
        <w:widowControl/>
        <w:tabs>
          <w:tab w:val="left" w:pos="3611"/>
          <w:tab w:val="left" w:pos="4791"/>
          <w:tab w:val="left" w:pos="5951"/>
          <w:tab w:val="left" w:pos="7071"/>
          <w:tab w:val="left" w:pos="8191"/>
          <w:tab w:val="left" w:pos="9311"/>
        </w:tabs>
        <w:ind w:left="91"/>
        <w:jc w:val="left"/>
        <w:rPr>
          <w:rFonts w:ascii="仿宋" w:eastAsia="仿宋"/>
          <w:sz w:val="24"/>
        </w:rPr>
      </w:pPr>
      <w:r>
        <w:rPr>
          <w:rFonts w:ascii="仿宋" w:eastAsia="仿宋"/>
          <w:sz w:val="24"/>
        </w:rPr>
        <w:t>填报单位：</w:t>
      </w:r>
      <w:r>
        <w:rPr>
          <w:rFonts w:ascii="仿宋" w:eastAsia="仿宋"/>
          <w:sz w:val="24"/>
        </w:rPr>
        <w:tab/>
      </w:r>
      <w:r>
        <w:rPr>
          <w:rFonts w:ascii="仿宋" w:eastAsia="仿宋"/>
          <w:sz w:val="24"/>
        </w:rPr>
        <w:tab/>
      </w:r>
      <w:r>
        <w:rPr>
          <w:rFonts w:ascii="仿宋" w:eastAsia="仿宋"/>
          <w:sz w:val="24"/>
        </w:rPr>
        <w:tab/>
      </w:r>
      <w:r>
        <w:rPr>
          <w:rFonts w:ascii="仿宋" w:eastAsia="仿宋"/>
          <w:sz w:val="24"/>
        </w:rPr>
        <w:tab/>
      </w:r>
      <w:r>
        <w:rPr>
          <w:rFonts w:ascii="仿宋" w:eastAsia="仿宋"/>
          <w:sz w:val="24"/>
        </w:rPr>
        <w:tab/>
      </w:r>
      <w:r>
        <w:rPr>
          <w:rFonts w:ascii="仿宋" w:eastAsia="仿宋"/>
          <w:sz w:val="24"/>
        </w:rPr>
        <w:tab/>
      </w:r>
    </w:p>
    <w:tbl>
      <w:tblPr>
        <w:tblStyle w:val="8"/>
        <w:tblW w:w="103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 w:type="dxa"/>
          <w:bottom w:w="0" w:type="dxa"/>
          <w:right w:w="10" w:type="dxa"/>
        </w:tblCellMar>
      </w:tblPr>
      <w:tblGrid>
        <w:gridCol w:w="3550"/>
        <w:gridCol w:w="1190"/>
        <w:gridCol w:w="1170"/>
        <w:gridCol w:w="1130"/>
        <w:gridCol w:w="1465"/>
        <w:gridCol w:w="970"/>
        <w:gridCol w:w="8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17" w:hRule="atLeast"/>
          <w:jc w:val="center"/>
        </w:trPr>
        <w:tc>
          <w:tcPr>
            <w:tcW w:w="3550"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财政供养人员情况</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编制数</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2021年实际在职人数</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77" w:hRule="atLeast"/>
          <w:jc w:val="center"/>
        </w:trPr>
        <w:tc>
          <w:tcPr>
            <w:tcW w:w="3550" w:type="dxa"/>
            <w:vMerge w:val="continue"/>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63</w:t>
            </w: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sz w:val="24"/>
                <w:lang w:val="en-US" w:eastAsia="zh-CN"/>
              </w:rPr>
            </w:pPr>
            <w:r>
              <w:rPr>
                <w:rFonts w:ascii="仿宋" w:eastAsia="仿宋"/>
                <w:sz w:val="24"/>
              </w:rPr>
              <w:t>　</w:t>
            </w:r>
            <w:r>
              <w:rPr>
                <w:rFonts w:hint="eastAsia" w:ascii="仿宋" w:eastAsia="仿宋"/>
                <w:sz w:val="24"/>
                <w:lang w:val="en-US" w:eastAsia="zh-CN"/>
              </w:rPr>
              <w:t>70</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sz w:val="24"/>
                <w:lang w:val="en-US" w:eastAsia="zh-CN"/>
              </w:rPr>
            </w:pPr>
            <w:r>
              <w:rPr>
                <w:rFonts w:ascii="仿宋" w:eastAsia="仿宋"/>
                <w:sz w:val="24"/>
              </w:rPr>
              <w:t>　</w:t>
            </w:r>
            <w:r>
              <w:rPr>
                <w:rFonts w:hint="eastAsia" w:ascii="仿宋" w:eastAsia="仿宋"/>
                <w:sz w:val="24"/>
                <w:lang w:val="en-US" w:eastAsia="zh-CN"/>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经费控制情况</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2020年决算数</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2021年预算数</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2021年决算数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三公经费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sz w:val="24"/>
                <w:lang w:val="en-US" w:eastAsia="zh-CN"/>
              </w:rPr>
            </w:pPr>
            <w:r>
              <w:rPr>
                <w:rFonts w:hint="eastAsia" w:ascii="仿宋" w:eastAsia="仿宋"/>
                <w:sz w:val="24"/>
                <w:lang w:val="en-US" w:eastAsia="zh-CN"/>
              </w:rPr>
              <w:t>7.72</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30</w:t>
            </w: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sz w:val="24"/>
                <w:lang w:val="en-US" w:eastAsia="zh-CN"/>
              </w:rPr>
            </w:pPr>
            <w:r>
              <w:rPr>
                <w:rFonts w:ascii="仿宋" w:eastAsia="仿宋"/>
                <w:sz w:val="24"/>
              </w:rPr>
              <w:t>　</w:t>
            </w:r>
            <w:r>
              <w:rPr>
                <w:rFonts w:hint="eastAsia" w:ascii="仿宋" w:eastAsia="仿宋"/>
                <w:sz w:val="24"/>
                <w:lang w:val="en-US" w:eastAsia="zh-CN"/>
              </w:rPr>
              <w:t>16.10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1、公务用车购置和维护经费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sz w:val="24"/>
                <w:lang w:val="en-US" w:eastAsia="zh-CN"/>
              </w:rPr>
            </w:pPr>
            <w:r>
              <w:rPr>
                <w:rFonts w:hint="eastAsia" w:ascii="仿宋" w:eastAsia="仿宋"/>
                <w:sz w:val="24"/>
                <w:lang w:val="en-US" w:eastAsia="zh-CN"/>
              </w:rPr>
              <w:t>4.52</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sz w:val="24"/>
                <w:lang w:val="en-US" w:eastAsia="zh-CN"/>
              </w:rPr>
            </w:pPr>
            <w:r>
              <w:rPr>
                <w:rFonts w:ascii="仿宋" w:eastAsia="仿宋"/>
                <w:sz w:val="24"/>
              </w:rPr>
              <w:t>　</w:t>
            </w:r>
            <w:r>
              <w:rPr>
                <w:rFonts w:hint="eastAsia" w:ascii="仿宋" w:eastAsia="仿宋"/>
                <w:sz w:val="24"/>
                <w:lang w:val="en-US" w:eastAsia="zh-CN"/>
              </w:rPr>
              <w:t>16</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13.75</w:t>
            </w: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其中：公车购置</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公车运行维护</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sz w:val="24"/>
                <w:lang w:val="en-US" w:eastAsia="zh-CN"/>
              </w:rPr>
            </w:pPr>
            <w:r>
              <w:rPr>
                <w:rFonts w:hint="eastAsia" w:ascii="仿宋" w:eastAsia="仿宋"/>
                <w:sz w:val="24"/>
                <w:lang w:val="en-US" w:eastAsia="zh-CN"/>
              </w:rPr>
              <w:t>4.52</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sz w:val="24"/>
                <w:lang w:val="en-US" w:eastAsia="zh-CN"/>
              </w:rPr>
            </w:pPr>
            <w:r>
              <w:rPr>
                <w:rFonts w:ascii="仿宋" w:eastAsia="仿宋"/>
                <w:sz w:val="24"/>
              </w:rPr>
              <w:t>　</w:t>
            </w:r>
            <w:r>
              <w:rPr>
                <w:rFonts w:hint="eastAsia" w:ascii="仿宋" w:eastAsia="仿宋"/>
                <w:sz w:val="24"/>
                <w:lang w:val="en-US" w:eastAsia="zh-CN"/>
              </w:rPr>
              <w:t>16</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sz w:val="24"/>
                <w:lang w:val="en-US" w:eastAsia="zh-CN"/>
              </w:rPr>
            </w:pPr>
            <w:r>
              <w:rPr>
                <w:rFonts w:ascii="仿宋" w:eastAsia="仿宋"/>
                <w:sz w:val="24"/>
              </w:rPr>
              <w:t>　</w:t>
            </w:r>
            <w:r>
              <w:rPr>
                <w:rFonts w:hint="eastAsia" w:ascii="仿宋" w:eastAsia="仿宋"/>
                <w:sz w:val="24"/>
                <w:lang w:val="en-US" w:eastAsia="zh-CN"/>
              </w:rPr>
              <w:t>13.75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2、出国经费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0</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eastAsia" w:ascii="仿宋" w:eastAsia="仿宋"/>
                <w:sz w:val="24"/>
                <w:lang w:val="en-US" w:eastAsia="zh-CN"/>
              </w:rPr>
            </w:pPr>
            <w:r>
              <w:rPr>
                <w:rFonts w:ascii="仿宋" w:eastAsia="仿宋"/>
                <w:sz w:val="24"/>
              </w:rPr>
              <w:t>　</w:t>
            </w:r>
            <w:r>
              <w:rPr>
                <w:rFonts w:hint="eastAsia" w:ascii="仿宋" w:eastAsia="仿宋"/>
                <w:sz w:val="24"/>
                <w:lang w:val="en-US" w:eastAsia="zh-CN"/>
              </w:rPr>
              <w:t>0</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0</w:t>
            </w: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3、公务接待</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3.2</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sz w:val="24"/>
                <w:lang w:val="en-US" w:eastAsia="zh-CN"/>
              </w:rPr>
            </w:pPr>
            <w:r>
              <w:rPr>
                <w:rFonts w:ascii="仿宋" w:eastAsia="仿宋"/>
                <w:sz w:val="24"/>
              </w:rPr>
              <w:t>　</w:t>
            </w:r>
            <w:r>
              <w:rPr>
                <w:rFonts w:hint="eastAsia" w:ascii="仿宋" w:eastAsia="仿宋"/>
                <w:sz w:val="24"/>
                <w:lang w:val="en-US" w:eastAsia="zh-CN"/>
              </w:rPr>
              <w:t>14</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2.35</w:t>
            </w: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项目支出：</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sz w:val="24"/>
                <w:lang w:val="en-US" w:eastAsia="zh-CN"/>
              </w:rPr>
            </w:pPr>
            <w:r>
              <w:rPr>
                <w:rFonts w:hint="eastAsia" w:ascii="仿宋" w:eastAsia="仿宋"/>
                <w:sz w:val="24"/>
                <w:lang w:val="en-US" w:eastAsia="zh-CN"/>
              </w:rPr>
              <w:t>2607.18</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531.9</w:t>
            </w: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sz w:val="24"/>
                <w:lang w:val="en-US" w:eastAsia="zh-CN"/>
              </w:rPr>
            </w:pPr>
            <w:r>
              <w:rPr>
                <w:rFonts w:ascii="仿宋" w:eastAsia="仿宋"/>
                <w:sz w:val="24"/>
              </w:rPr>
              <w:t>　</w:t>
            </w:r>
            <w:r>
              <w:rPr>
                <w:rFonts w:hint="eastAsia" w:ascii="仿宋" w:eastAsia="仿宋"/>
                <w:sz w:val="24"/>
                <w:lang w:val="en-US" w:eastAsia="zh-CN"/>
              </w:rPr>
              <w:t>377.23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1、业务工作专项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2607.18</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sz w:val="24"/>
                <w:lang w:val="en-US" w:eastAsia="zh-CN"/>
              </w:rPr>
            </w:pPr>
            <w:r>
              <w:rPr>
                <w:rFonts w:ascii="仿宋" w:eastAsia="仿宋"/>
                <w:sz w:val="24"/>
              </w:rPr>
              <w:t>　</w:t>
            </w:r>
            <w:r>
              <w:rPr>
                <w:rFonts w:hint="eastAsia" w:ascii="仿宋" w:eastAsia="仿宋"/>
                <w:sz w:val="24"/>
                <w:lang w:val="en-US" w:eastAsia="zh-CN"/>
              </w:rPr>
              <w:t>531.9</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sz w:val="24"/>
                <w:lang w:val="en-US" w:eastAsia="zh-CN"/>
              </w:rPr>
            </w:pPr>
            <w:r>
              <w:rPr>
                <w:rFonts w:ascii="仿宋" w:eastAsia="仿宋"/>
                <w:sz w:val="24"/>
              </w:rPr>
              <w:t>　</w:t>
            </w:r>
            <w:r>
              <w:rPr>
                <w:rFonts w:hint="eastAsia" w:ascii="仿宋" w:eastAsia="仿宋"/>
                <w:sz w:val="24"/>
                <w:lang w:val="en-US" w:eastAsia="zh-CN"/>
              </w:rPr>
              <w:t>377.23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2、运行维护专项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公用经费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357.13</w:t>
            </w: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sz w:val="24"/>
                <w:lang w:val="en-US" w:eastAsia="zh-CN"/>
              </w:rPr>
            </w:pPr>
            <w:r>
              <w:rPr>
                <w:rFonts w:ascii="仿宋" w:eastAsia="仿宋"/>
                <w:sz w:val="24"/>
              </w:rPr>
              <w:t>　</w:t>
            </w:r>
            <w:r>
              <w:rPr>
                <w:rFonts w:hint="eastAsia" w:ascii="仿宋" w:eastAsia="仿宋"/>
                <w:sz w:val="24"/>
                <w:lang w:val="en-US" w:eastAsia="zh-CN"/>
              </w:rPr>
              <w:t>213.14</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sz w:val="24"/>
                <w:lang w:val="en-US" w:eastAsia="zh-CN"/>
              </w:rPr>
            </w:pPr>
            <w:r>
              <w:rPr>
                <w:rFonts w:hint="eastAsia" w:ascii="仿宋" w:eastAsia="仿宋"/>
                <w:sz w:val="24"/>
                <w:lang w:val="en-US" w:eastAsia="zh-CN"/>
              </w:rPr>
              <w:t>463.2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其中：办公经费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color w:val="FF0000"/>
                <w:sz w:val="24"/>
              </w:rPr>
            </w:pPr>
            <w:r>
              <w:rPr>
                <w:rFonts w:hint="eastAsia" w:ascii="仿宋" w:eastAsia="仿宋" w:cs="Arial"/>
                <w:sz w:val="24"/>
                <w:lang w:val="en-US" w:eastAsia="zh-CN"/>
              </w:rPr>
              <w:t>24.91</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color w:val="000000" w:themeColor="text1"/>
                <w:sz w:val="24"/>
                <w:lang w:val="en-US" w:eastAsia="zh-CN"/>
              </w:rPr>
            </w:pPr>
            <w:r>
              <w:rPr>
                <w:rFonts w:ascii="仿宋" w:eastAsia="仿宋"/>
                <w:color w:val="000000" w:themeColor="text1"/>
                <w:sz w:val="24"/>
              </w:rPr>
              <w:t>　</w:t>
            </w:r>
            <w:r>
              <w:rPr>
                <w:rFonts w:hint="eastAsia" w:ascii="仿宋" w:eastAsia="仿宋"/>
                <w:color w:val="000000" w:themeColor="text1"/>
                <w:sz w:val="24"/>
                <w:lang w:val="en-US" w:eastAsia="zh-CN"/>
              </w:rPr>
              <w:t>16.41</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color w:val="000000" w:themeColor="text1"/>
                <w:sz w:val="24"/>
              </w:rPr>
            </w:pPr>
            <w:r>
              <w:rPr>
                <w:rFonts w:hint="eastAsia" w:ascii="仿宋" w:eastAsia="仿宋"/>
                <w:color w:val="000000" w:themeColor="text1"/>
                <w:sz w:val="24"/>
                <w:lang w:val="en-US" w:eastAsia="zh-CN"/>
              </w:rPr>
              <w:t>46.04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hint="eastAsia" w:ascii="仿宋" w:eastAsia="仿宋" w:cs="Arial"/>
                <w:sz w:val="24"/>
                <w:lang w:val="en-US" w:eastAsia="zh-CN"/>
              </w:rPr>
            </w:pPr>
            <w:r>
              <w:rPr>
                <w:rFonts w:ascii="仿宋" w:eastAsia="仿宋"/>
                <w:sz w:val="24"/>
              </w:rPr>
              <w:t xml:space="preserve">          水费、电费、差旅费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cs="Arial"/>
                <w:sz w:val="24"/>
                <w:lang w:val="en-US" w:eastAsia="zh-CN"/>
              </w:rPr>
            </w:pPr>
            <w:r>
              <w:rPr>
                <w:rFonts w:hint="eastAsia" w:ascii="仿宋" w:eastAsia="仿宋" w:cs="Arial"/>
                <w:sz w:val="24"/>
                <w:lang w:val="en-US" w:eastAsia="zh-CN"/>
              </w:rPr>
              <w:t>38.62</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color w:val="000000" w:themeColor="text1"/>
                <w:sz w:val="24"/>
                <w:lang w:val="en-US" w:eastAsia="zh-CN"/>
              </w:rPr>
            </w:pPr>
            <w:r>
              <w:rPr>
                <w:rFonts w:ascii="仿宋" w:eastAsia="仿宋"/>
                <w:color w:val="000000" w:themeColor="text1"/>
                <w:sz w:val="24"/>
              </w:rPr>
              <w:t>　</w:t>
            </w:r>
            <w:r>
              <w:rPr>
                <w:rFonts w:hint="eastAsia" w:ascii="仿宋" w:eastAsia="仿宋"/>
                <w:color w:val="000000" w:themeColor="text1"/>
                <w:sz w:val="24"/>
                <w:lang w:val="en-US" w:eastAsia="zh-CN"/>
              </w:rPr>
              <w:t>20</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color w:val="000000" w:themeColor="text1"/>
                <w:sz w:val="24"/>
              </w:rPr>
            </w:pPr>
            <w:r>
              <w:rPr>
                <w:rFonts w:hint="eastAsia" w:ascii="仿宋" w:eastAsia="仿宋"/>
                <w:color w:val="000000" w:themeColor="text1"/>
                <w:sz w:val="24"/>
                <w:lang w:val="en-US" w:eastAsia="zh-CN"/>
              </w:rPr>
              <w:t>40.60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会议费、培训费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color w:val="FF0000"/>
                <w:sz w:val="24"/>
                <w:lang w:val="en-US" w:eastAsia="zh-CN"/>
              </w:rPr>
            </w:pPr>
            <w:r>
              <w:rPr>
                <w:rFonts w:hint="eastAsia" w:ascii="仿宋" w:eastAsia="仿宋" w:cs="Arial"/>
                <w:sz w:val="24"/>
                <w:lang w:val="en-US" w:eastAsia="zh-CN"/>
              </w:rPr>
              <w:t>0.09</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eastAsia" w:ascii="仿宋" w:eastAsia="仿宋"/>
                <w:color w:val="000000" w:themeColor="text1"/>
                <w:sz w:val="24"/>
                <w:lang w:val="en-US" w:eastAsia="zh-CN"/>
              </w:rPr>
            </w:pPr>
            <w:r>
              <w:rPr>
                <w:rFonts w:ascii="仿宋" w:eastAsia="仿宋"/>
                <w:color w:val="000000" w:themeColor="text1"/>
                <w:sz w:val="24"/>
              </w:rPr>
              <w:t>　</w:t>
            </w:r>
            <w:r>
              <w:rPr>
                <w:rFonts w:hint="eastAsia" w:ascii="仿宋" w:eastAsia="仿宋"/>
                <w:color w:val="000000" w:themeColor="text1"/>
                <w:sz w:val="24"/>
                <w:lang w:val="en-US" w:eastAsia="zh-CN"/>
              </w:rPr>
              <w:t>0</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color w:val="000000" w:themeColor="text1"/>
                <w:sz w:val="24"/>
                <w:lang w:val="en-US" w:eastAsia="zh-CN"/>
              </w:rPr>
            </w:pPr>
            <w:r>
              <w:rPr>
                <w:rFonts w:hint="eastAsia" w:ascii="仿宋" w:eastAsia="仿宋"/>
                <w:color w:val="000000" w:themeColor="text1"/>
                <w:sz w:val="24"/>
                <w:lang w:val="en-US" w:eastAsia="zh-CN"/>
              </w:rPr>
              <w:t>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政府采购金额</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部门整体支出预算调整 </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154" w:hRule="atLeast"/>
          <w:jc w:val="center"/>
        </w:trPr>
        <w:tc>
          <w:tcPr>
            <w:tcW w:w="3550"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楼堂馆所控制情况</w:t>
            </w:r>
            <w:r>
              <w:rPr>
                <w:rFonts w:ascii="仿宋" w:eastAsia="仿宋"/>
                <w:sz w:val="24"/>
              </w:rPr>
              <w:br w:type="textWrapping"/>
            </w:r>
            <w:r>
              <w:rPr>
                <w:rFonts w:ascii="仿宋" w:eastAsia="仿宋"/>
                <w:sz w:val="24"/>
              </w:rPr>
              <w:t>（2021年完工项目）</w:t>
            </w:r>
          </w:p>
        </w:tc>
        <w:tc>
          <w:tcPr>
            <w:tcW w:w="119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批复规模</w:t>
            </w:r>
            <w:r>
              <w:rPr>
                <w:rFonts w:ascii="仿宋" w:eastAsia="仿宋"/>
                <w:b/>
                <w:bCs/>
                <w:sz w:val="24"/>
              </w:rPr>
              <w:br w:type="textWrapping"/>
            </w:r>
            <w:r>
              <w:rPr>
                <w:rFonts w:ascii="仿宋" w:eastAsia="仿宋"/>
                <w:b/>
                <w:bCs/>
                <w:sz w:val="24"/>
              </w:rPr>
              <w:t>（㎡）</w:t>
            </w:r>
          </w:p>
        </w:tc>
        <w:tc>
          <w:tcPr>
            <w:tcW w:w="117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实际规模（㎡）</w:t>
            </w:r>
          </w:p>
        </w:tc>
        <w:tc>
          <w:tcPr>
            <w:tcW w:w="113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规模控制率</w:t>
            </w:r>
          </w:p>
        </w:tc>
        <w:tc>
          <w:tcPr>
            <w:tcW w:w="1465"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预算投资（万元）</w:t>
            </w:r>
          </w:p>
        </w:tc>
        <w:tc>
          <w:tcPr>
            <w:tcW w:w="97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实际投资（万元）</w:t>
            </w:r>
          </w:p>
        </w:tc>
        <w:tc>
          <w:tcPr>
            <w:tcW w:w="864"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投资概算控制率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77" w:hRule="atLeast"/>
          <w:jc w:val="center"/>
        </w:trPr>
        <w:tc>
          <w:tcPr>
            <w:tcW w:w="355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19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17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w:t>
            </w:r>
          </w:p>
        </w:tc>
        <w:tc>
          <w:tcPr>
            <w:tcW w:w="113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w:t>
            </w:r>
          </w:p>
        </w:tc>
        <w:tc>
          <w:tcPr>
            <w:tcW w:w="146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w:t>
            </w:r>
          </w:p>
        </w:tc>
        <w:tc>
          <w:tcPr>
            <w:tcW w:w="97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w:t>
            </w:r>
          </w:p>
        </w:tc>
        <w:tc>
          <w:tcPr>
            <w:tcW w:w="86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厉行节约保障措施</w:t>
            </w:r>
          </w:p>
        </w:tc>
        <w:tc>
          <w:tcPr>
            <w:tcW w:w="6789" w:type="dxa"/>
            <w:gridSpan w:val="6"/>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bl>
    <w:p>
      <w:pPr>
        <w:widowControl/>
        <w:jc w:val="left"/>
        <w:rPr>
          <w:rFonts w:ascii="仿宋" w:eastAsia="仿宋"/>
          <w:sz w:val="16"/>
          <w:szCs w:val="16"/>
        </w:rPr>
      </w:pPr>
    </w:p>
    <w:p>
      <w:pPr>
        <w:widowControl/>
        <w:jc w:val="left"/>
        <w:rPr>
          <w:rFonts w:ascii="仿宋" w:eastAsia="仿宋"/>
          <w:sz w:val="28"/>
          <w:szCs w:val="28"/>
        </w:rPr>
      </w:pPr>
      <w:r>
        <w:rPr>
          <w:rFonts w:ascii="仿宋" w:eastAsia="仿宋"/>
          <w:sz w:val="28"/>
          <w:szCs w:val="28"/>
        </w:rPr>
        <w:t>说明：“项目支出”需要填报除专项资金和基本支出以外的所有项目情况，包括业务工作项目、运行维护项目等；“公用经费”填报基本支出中的一般商品和服务支出。</w:t>
      </w:r>
    </w:p>
    <w:p>
      <w:pPr>
        <w:spacing w:line="600" w:lineRule="exact"/>
        <w:rPr>
          <w:rFonts w:ascii="仿宋" w:eastAsia="仿宋"/>
          <w:sz w:val="28"/>
          <w:szCs w:val="28"/>
        </w:rPr>
      </w:pPr>
    </w:p>
    <w:p>
      <w:pPr>
        <w:spacing w:line="580" w:lineRule="exact"/>
        <w:rPr>
          <w:rFonts w:ascii="仿宋" w:eastAsia="仿宋"/>
        </w:rPr>
      </w:pPr>
    </w:p>
    <w:p>
      <w:pPr>
        <w:spacing w:line="500" w:lineRule="exact"/>
        <w:rPr>
          <w:rFonts w:ascii="仿宋" w:eastAsia="仿宋"/>
        </w:rPr>
      </w:pPr>
    </w:p>
    <w:p>
      <w:pPr>
        <w:widowControl/>
        <w:ind w:left="93"/>
        <w:jc w:val="left"/>
        <w:rPr>
          <w:rFonts w:hint="eastAsia" w:ascii="黑体" w:eastAsia="黑体"/>
        </w:rPr>
      </w:pPr>
      <w:r>
        <w:rPr>
          <w:rFonts w:hint="eastAsia" w:ascii="黑体" w:eastAsia="黑体"/>
        </w:rPr>
        <w:t>附件3</w:t>
      </w:r>
    </w:p>
    <w:p>
      <w:pPr>
        <w:widowControl/>
        <w:ind w:left="93"/>
        <w:jc w:val="center"/>
        <w:rPr>
          <w:rFonts w:ascii="仿宋" w:eastAsia="仿宋"/>
          <w:sz w:val="36"/>
          <w:szCs w:val="36"/>
        </w:rPr>
      </w:pPr>
      <w:r>
        <w:rPr>
          <w:rFonts w:hint="eastAsia" w:ascii="仿宋" w:eastAsia="仿宋"/>
          <w:sz w:val="36"/>
          <w:szCs w:val="36"/>
        </w:rPr>
        <w:t>县</w:t>
      </w:r>
      <w:r>
        <w:rPr>
          <w:rFonts w:ascii="仿宋" w:eastAsia="仿宋"/>
          <w:sz w:val="36"/>
          <w:szCs w:val="36"/>
        </w:rPr>
        <w:t>级财政专项资金绩效评价共性指标表</w:t>
      </w:r>
    </w:p>
    <w:p>
      <w:pPr>
        <w:widowControl/>
        <w:tabs>
          <w:tab w:val="left" w:pos="833"/>
          <w:tab w:val="left" w:pos="1533"/>
          <w:tab w:val="left" w:pos="2533"/>
          <w:tab w:val="left" w:pos="4833"/>
        </w:tabs>
        <w:ind w:left="93"/>
        <w:jc w:val="left"/>
        <w:rPr>
          <w:rFonts w:ascii="仿宋" w:eastAsia="仿宋"/>
          <w:sz w:val="24"/>
        </w:rPr>
      </w:pPr>
    </w:p>
    <w:tbl>
      <w:tblPr>
        <w:tblStyle w:val="8"/>
        <w:tblW w:w="1004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741"/>
        <w:gridCol w:w="804"/>
        <w:gridCol w:w="1056"/>
        <w:gridCol w:w="2464"/>
        <w:gridCol w:w="4365"/>
        <w:gridCol w:w="6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48" w:hRule="atLeast"/>
          <w:tblHeader/>
          <w:jc w:val="center"/>
        </w:trPr>
        <w:tc>
          <w:tcPr>
            <w:tcW w:w="741" w:type="dxa"/>
            <w:tcBorders>
              <w:top w:val="single" w:color="000000" w:sz="4" w:space="0"/>
              <w:left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一级</w:t>
            </w:r>
          </w:p>
        </w:tc>
        <w:tc>
          <w:tcPr>
            <w:tcW w:w="804" w:type="dxa"/>
            <w:tcBorders>
              <w:top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二级</w:t>
            </w:r>
          </w:p>
        </w:tc>
        <w:tc>
          <w:tcPr>
            <w:tcW w:w="1056"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三级指标</w:t>
            </w:r>
          </w:p>
        </w:tc>
        <w:tc>
          <w:tcPr>
            <w:tcW w:w="2464"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指标解释</w:t>
            </w:r>
          </w:p>
        </w:tc>
        <w:tc>
          <w:tcPr>
            <w:tcW w:w="4365"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指标说明</w:t>
            </w:r>
          </w:p>
        </w:tc>
        <w:tc>
          <w:tcPr>
            <w:tcW w:w="6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eastAsia="仿宋"/>
                <w:b/>
                <w:bCs/>
                <w:sz w:val="20"/>
                <w:szCs w:val="20"/>
              </w:rPr>
            </w:pPr>
            <w:r>
              <w:rPr>
                <w:rFonts w:ascii="仿宋" w:eastAsia="仿宋"/>
                <w:sz w:val="24"/>
                <w:szCs w:val="24"/>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80" w:hRule="atLeast"/>
          <w:tblHeader/>
          <w:jc w:val="center"/>
        </w:trPr>
        <w:tc>
          <w:tcPr>
            <w:tcW w:w="741" w:type="dxa"/>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指标</w:t>
            </w:r>
          </w:p>
        </w:tc>
        <w:tc>
          <w:tcPr>
            <w:tcW w:w="804"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指标</w:t>
            </w:r>
          </w:p>
        </w:tc>
        <w:tc>
          <w:tcPr>
            <w:tcW w:w="1056" w:type="dxa"/>
            <w:vMerge w:val="continue"/>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tc>
        <w:tc>
          <w:tcPr>
            <w:tcW w:w="4365" w:type="dxa"/>
            <w:vMerge w:val="continue"/>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tc>
        <w:tc>
          <w:tcPr>
            <w:tcW w:w="617" w:type="dxa"/>
            <w:vMerge w:val="continue"/>
            <w:tcBorders>
              <w:top w:val="single" w:color="000000" w:sz="4" w:space="0"/>
              <w:left w:val="single" w:color="000000" w:sz="4" w:space="0"/>
              <w:bottom w:val="single" w:color="000000" w:sz="4" w:space="0"/>
              <w:right w:val="single" w:color="000000"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投入</w:t>
            </w:r>
          </w:p>
          <w:p>
            <w:pPr>
              <w:widowControl/>
              <w:spacing w:line="280" w:lineRule="exact"/>
              <w:jc w:val="center"/>
              <w:rPr>
                <w:rFonts w:ascii="仿宋" w:eastAsia="仿宋"/>
                <w:sz w:val="22"/>
                <w:szCs w:val="22"/>
              </w:rPr>
            </w:pPr>
            <w:r>
              <w:rPr>
                <w:rFonts w:ascii="仿宋" w:eastAsia="仿宋"/>
                <w:sz w:val="22"/>
                <w:szCs w:val="22"/>
              </w:rPr>
              <w:t>（20分）</w:t>
            </w: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项目立项</w:t>
            </w:r>
          </w:p>
          <w:p>
            <w:pPr>
              <w:widowControl/>
              <w:spacing w:line="280" w:lineRule="exact"/>
              <w:jc w:val="center"/>
              <w:rPr>
                <w:rFonts w:ascii="仿宋" w:eastAsia="仿宋"/>
                <w:sz w:val="22"/>
                <w:szCs w:val="22"/>
              </w:rPr>
            </w:pPr>
            <w:r>
              <w:rPr>
                <w:rFonts w:ascii="仿宋" w:eastAsia="仿宋"/>
                <w:sz w:val="22"/>
                <w:szCs w:val="22"/>
              </w:rPr>
              <w:t>（12分）</w:t>
            </w: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项目立项规范性</w:t>
            </w:r>
          </w:p>
        </w:tc>
        <w:tc>
          <w:tcPr>
            <w:tcW w:w="246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项目的申请、设立过程是否符合相关要求，用以反映和考核项目立项的规范情况。</w:t>
            </w:r>
          </w:p>
        </w:tc>
        <w:tc>
          <w:tcPr>
            <w:tcW w:w="4365"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评价要点：</w:t>
            </w:r>
          </w:p>
        </w:tc>
        <w:tc>
          <w:tcPr>
            <w:tcW w:w="617"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5"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①项目是否按照规定的程序申请设立；</w:t>
            </w:r>
          </w:p>
        </w:tc>
        <w:tc>
          <w:tcPr>
            <w:tcW w:w="617"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5"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②所提交的文件、材料是否符合相关要求；</w:t>
            </w:r>
          </w:p>
        </w:tc>
        <w:tc>
          <w:tcPr>
            <w:tcW w:w="617" w:type="dxa"/>
            <w:tcBorders>
              <w:right w:val="single" w:color="000000" w:sz="4" w:space="0"/>
            </w:tcBorders>
            <w:vAlign w:val="center"/>
          </w:tcPr>
          <w:p>
            <w:pPr>
              <w:widowControl/>
              <w:spacing w:line="280" w:lineRule="exact"/>
              <w:jc w:val="center"/>
              <w:rPr>
                <w:rFonts w:hint="eastAsia" w:ascii="仿宋" w:eastAsia="仿宋"/>
                <w:sz w:val="24"/>
                <w:szCs w:val="24"/>
                <w:lang w:val="en-US" w:eastAsia="zh-CN"/>
              </w:rPr>
            </w:pPr>
            <w:r>
              <w:rPr>
                <w:rFonts w:hint="eastAsia" w:ascii="仿宋" w:eastAsia="仿宋"/>
                <w:sz w:val="24"/>
                <w:szCs w:val="24"/>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5"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③事前是否已经过必要的可行性研究、专家论证、风险评估、集体决策等。</w:t>
            </w:r>
          </w:p>
        </w:tc>
        <w:tc>
          <w:tcPr>
            <w:tcW w:w="617"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绩效目标合理性</w:t>
            </w:r>
          </w:p>
        </w:tc>
        <w:tc>
          <w:tcPr>
            <w:tcW w:w="246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项目所设定的绩效目标是否依椐充分，是否符合客观实际，用以反映和考核项目绩效目标与项目实施的相符情况。</w:t>
            </w:r>
          </w:p>
        </w:tc>
        <w:tc>
          <w:tcPr>
            <w:tcW w:w="4365"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评价要点：</w:t>
            </w:r>
          </w:p>
        </w:tc>
        <w:tc>
          <w:tcPr>
            <w:tcW w:w="617"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5"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①是否符合国家相关法律法规，国民经济发展规划和党委政府决策；</w:t>
            </w:r>
          </w:p>
        </w:tc>
        <w:tc>
          <w:tcPr>
            <w:tcW w:w="617"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5"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②是否与项目实施单位或委托单位职责密切相关；</w:t>
            </w:r>
          </w:p>
        </w:tc>
        <w:tc>
          <w:tcPr>
            <w:tcW w:w="617" w:type="dxa"/>
            <w:tcBorders>
              <w:right w:val="single" w:color="000000" w:sz="4" w:space="0"/>
            </w:tcBorders>
            <w:vAlign w:val="center"/>
          </w:tcPr>
          <w:p>
            <w:pPr>
              <w:widowControl/>
              <w:spacing w:line="280" w:lineRule="exact"/>
              <w:jc w:val="center"/>
              <w:rPr>
                <w:rFonts w:hint="eastAsia" w:ascii="仿宋" w:eastAsia="仿宋"/>
                <w:sz w:val="24"/>
                <w:szCs w:val="24"/>
                <w:lang w:val="en-US" w:eastAsia="zh-CN"/>
              </w:rPr>
            </w:pPr>
            <w:r>
              <w:rPr>
                <w:rFonts w:hint="eastAsia" w:ascii="仿宋" w:eastAsia="仿宋"/>
                <w:sz w:val="24"/>
                <w:szCs w:val="24"/>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5"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③项目是否为促进事业发展所必需；</w:t>
            </w:r>
          </w:p>
        </w:tc>
        <w:tc>
          <w:tcPr>
            <w:tcW w:w="617"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5"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④项目顸期产出效益和效果是否符合正常的业绩水平。</w:t>
            </w:r>
          </w:p>
        </w:tc>
        <w:tc>
          <w:tcPr>
            <w:tcW w:w="617"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绩效指标明确性</w:t>
            </w:r>
          </w:p>
        </w:tc>
        <w:tc>
          <w:tcPr>
            <w:tcW w:w="246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依椐绩效目标设定的绩效指标是否清晰、细化、可衡量等，用以反映和考核项目绩效目标的明细化情况。</w:t>
            </w:r>
          </w:p>
        </w:tc>
        <w:tc>
          <w:tcPr>
            <w:tcW w:w="4365"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评价要点：</w:t>
            </w:r>
          </w:p>
        </w:tc>
        <w:tc>
          <w:tcPr>
            <w:tcW w:w="617"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5"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①是否将项目绩效目标细化分解为具体的绩效指标；</w:t>
            </w:r>
          </w:p>
        </w:tc>
        <w:tc>
          <w:tcPr>
            <w:tcW w:w="617"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5"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②是否通过清晰、可衡量的指标值予以体现；</w:t>
            </w:r>
          </w:p>
        </w:tc>
        <w:tc>
          <w:tcPr>
            <w:tcW w:w="617" w:type="dxa"/>
            <w:tcBorders>
              <w:right w:val="single" w:color="000000" w:sz="4" w:space="0"/>
            </w:tcBorders>
            <w:vAlign w:val="center"/>
          </w:tcPr>
          <w:p>
            <w:pPr>
              <w:widowControl/>
              <w:spacing w:line="280" w:lineRule="exact"/>
              <w:jc w:val="center"/>
              <w:rPr>
                <w:rFonts w:hint="eastAsia" w:ascii="仿宋" w:eastAsia="仿宋"/>
                <w:sz w:val="24"/>
                <w:szCs w:val="24"/>
                <w:lang w:val="en-US" w:eastAsia="zh-CN"/>
              </w:rPr>
            </w:pPr>
            <w:r>
              <w:rPr>
                <w:rFonts w:hint="eastAsia" w:ascii="仿宋" w:eastAsia="仿宋"/>
                <w:sz w:val="24"/>
                <w:szCs w:val="24"/>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5"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③是否与项目年度任务</w:t>
            </w:r>
            <w:r>
              <w:rPr>
                <w:rFonts w:hint="eastAsia" w:ascii="仿宋" w:eastAsia="仿宋"/>
                <w:sz w:val="24"/>
                <w:szCs w:val="24"/>
              </w:rPr>
              <w:t>数</w:t>
            </w:r>
            <w:r>
              <w:rPr>
                <w:rFonts w:ascii="仿宋" w:eastAsia="仿宋"/>
                <w:sz w:val="24"/>
                <w:szCs w:val="24"/>
              </w:rPr>
              <w:t>或计划数相对应；</w:t>
            </w:r>
          </w:p>
        </w:tc>
        <w:tc>
          <w:tcPr>
            <w:tcW w:w="617"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5"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④是否与预期确定的项目投资额或资金量相匹配。</w:t>
            </w:r>
          </w:p>
        </w:tc>
        <w:tc>
          <w:tcPr>
            <w:tcW w:w="617"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资金落实</w:t>
            </w:r>
          </w:p>
          <w:p>
            <w:pPr>
              <w:widowControl/>
              <w:spacing w:line="280" w:lineRule="exact"/>
              <w:jc w:val="center"/>
              <w:rPr>
                <w:rFonts w:ascii="仿宋" w:eastAsia="仿宋"/>
                <w:sz w:val="22"/>
                <w:szCs w:val="22"/>
              </w:rPr>
            </w:pPr>
            <w:r>
              <w:rPr>
                <w:rFonts w:ascii="仿宋" w:eastAsia="仿宋"/>
                <w:sz w:val="22"/>
                <w:szCs w:val="22"/>
              </w:rPr>
              <w:t>（8分）</w:t>
            </w: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资金到位率</w:t>
            </w:r>
          </w:p>
        </w:tc>
        <w:tc>
          <w:tcPr>
            <w:tcW w:w="246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实际到位资金与计划投入资金的比率，用以反映和考核资金落实情况对项目实施的总体保障程度。</w:t>
            </w:r>
          </w:p>
        </w:tc>
        <w:tc>
          <w:tcPr>
            <w:tcW w:w="4365"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资金到位率=（实际到位资金/计划投入资金）×100%。</w:t>
            </w:r>
          </w:p>
        </w:tc>
        <w:tc>
          <w:tcPr>
            <w:tcW w:w="617"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5"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实际到位资金：一定时期（本年度或项目期）内实际落实到具体项目的资金。</w:t>
            </w:r>
          </w:p>
        </w:tc>
        <w:tc>
          <w:tcPr>
            <w:tcW w:w="617" w:type="dxa"/>
            <w:tcBorders>
              <w:right w:val="single" w:color="000000" w:sz="4" w:space="0"/>
            </w:tcBorders>
            <w:vAlign w:val="center"/>
          </w:tcPr>
          <w:p>
            <w:pPr>
              <w:widowControl/>
              <w:spacing w:line="280" w:lineRule="exact"/>
              <w:rPr>
                <w:rFonts w:hint="default" w:ascii="仿宋" w:eastAsia="仿宋"/>
                <w:sz w:val="24"/>
                <w:szCs w:val="24"/>
                <w:lang w:val="en-US" w:eastAsia="zh-CN"/>
              </w:rPr>
            </w:pPr>
            <w:r>
              <w:rPr>
                <w:rFonts w:hint="eastAsia" w:ascii="仿宋" w:eastAsia="仿宋"/>
                <w:sz w:val="24"/>
                <w:szCs w:val="24"/>
                <w:lang w:val="en-US" w:eastAsia="zh-CN"/>
              </w:rPr>
              <w:t xml:space="preserve">  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5"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计划投入资金：一定时期（本年度或项目期）内计划投入到具体项目的资金。</w:t>
            </w:r>
          </w:p>
        </w:tc>
        <w:tc>
          <w:tcPr>
            <w:tcW w:w="617"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到位及时率</w:t>
            </w:r>
          </w:p>
        </w:tc>
        <w:tc>
          <w:tcPr>
            <w:tcW w:w="246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及时到位资金与应到位资金的比率，用以反映和考核项目资金落实的及时性程度。</w:t>
            </w:r>
          </w:p>
        </w:tc>
        <w:tc>
          <w:tcPr>
            <w:tcW w:w="4365"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到位及时率＝（及时到位资金/应到位资金）×100%。</w:t>
            </w:r>
          </w:p>
        </w:tc>
        <w:tc>
          <w:tcPr>
            <w:tcW w:w="617"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5"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及时到位资金：截至规定时点实际落实到具体项目的资金。</w:t>
            </w:r>
          </w:p>
        </w:tc>
        <w:tc>
          <w:tcPr>
            <w:tcW w:w="617" w:type="dxa"/>
            <w:tcBorders>
              <w:right w:val="single" w:color="000000" w:sz="4" w:space="0"/>
            </w:tcBorders>
            <w:vAlign w:val="center"/>
          </w:tcPr>
          <w:p>
            <w:pPr>
              <w:widowControl/>
              <w:spacing w:line="280" w:lineRule="exact"/>
              <w:jc w:val="center"/>
              <w:rPr>
                <w:rFonts w:hint="eastAsia" w:ascii="仿宋" w:eastAsia="仿宋"/>
                <w:sz w:val="24"/>
                <w:szCs w:val="24"/>
                <w:lang w:val="en-US" w:eastAsia="zh-CN"/>
              </w:rPr>
            </w:pPr>
            <w:r>
              <w:rPr>
                <w:rFonts w:hint="eastAsia" w:ascii="仿宋" w:eastAsia="仿宋"/>
                <w:sz w:val="24"/>
                <w:szCs w:val="24"/>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64" w:hRule="atLeast"/>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5"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应到位资金：按照合同或项目进度要求截至规定时点应落实到具体项目的资金。</w:t>
            </w:r>
          </w:p>
        </w:tc>
        <w:tc>
          <w:tcPr>
            <w:tcW w:w="617"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p>
            <w:pPr>
              <w:widowControl/>
              <w:spacing w:line="280" w:lineRule="exact"/>
              <w:rPr>
                <w:rFonts w:ascii="仿宋" w:eastAsia="仿宋"/>
                <w:sz w:val="24"/>
                <w:szCs w:val="24"/>
              </w:rPr>
            </w:pPr>
          </w:p>
          <w:p>
            <w:pPr>
              <w:widowControl/>
              <w:spacing w:line="280" w:lineRule="exact"/>
              <w:rPr>
                <w:rFonts w:ascii="仿宋" w:eastAsia="仿宋"/>
                <w:sz w:val="24"/>
                <w:szCs w:val="24"/>
              </w:rPr>
            </w:pPr>
          </w:p>
          <w:p>
            <w:pPr>
              <w:widowControl/>
              <w:spacing w:line="280" w:lineRule="exact"/>
              <w:rPr>
                <w:rFonts w:ascii="仿宋" w:eastAsia="仿宋"/>
                <w:sz w:val="24"/>
                <w:szCs w:val="24"/>
              </w:rPr>
            </w:pPr>
          </w:p>
          <w:p>
            <w:pPr>
              <w:widowControl/>
              <w:spacing w:line="280" w:lineRule="exact"/>
              <w:rPr>
                <w:rFonts w:ascii="仿宋" w:eastAsia="仿宋"/>
                <w:sz w:val="24"/>
                <w:szCs w:val="24"/>
              </w:rPr>
            </w:pPr>
          </w:p>
          <w:p>
            <w:pPr>
              <w:widowControl/>
              <w:spacing w:line="280" w:lineRule="exact"/>
              <w:rPr>
                <w:rFonts w:ascii="仿宋" w:eastAsia="仿宋"/>
                <w:sz w:val="24"/>
                <w:szCs w:val="24"/>
              </w:rPr>
            </w:pPr>
          </w:p>
          <w:p>
            <w:pPr>
              <w:widowControl/>
              <w:spacing w:line="280" w:lineRule="exact"/>
              <w:rPr>
                <w:rFonts w:ascii="仿宋" w:eastAsia="仿宋"/>
                <w:sz w:val="24"/>
                <w:szCs w:val="24"/>
              </w:rPr>
            </w:pPr>
          </w:p>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54" w:hRule="atLeast"/>
          <w:jc w:val="center"/>
        </w:trPr>
        <w:tc>
          <w:tcPr>
            <w:tcW w:w="741"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过程</w:t>
            </w:r>
          </w:p>
          <w:p>
            <w:pPr>
              <w:widowControl/>
              <w:spacing w:line="280" w:lineRule="exact"/>
              <w:jc w:val="center"/>
              <w:rPr>
                <w:rFonts w:ascii="仿宋" w:eastAsia="仿宋"/>
                <w:sz w:val="22"/>
                <w:szCs w:val="22"/>
              </w:rPr>
            </w:pPr>
            <w:r>
              <w:rPr>
                <w:rFonts w:ascii="仿宋" w:eastAsia="仿宋"/>
                <w:sz w:val="22"/>
                <w:szCs w:val="22"/>
              </w:rPr>
              <w:t>（30分）</w:t>
            </w: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业务管理</w:t>
            </w:r>
          </w:p>
          <w:p>
            <w:pPr>
              <w:widowControl/>
              <w:spacing w:line="280" w:lineRule="exact"/>
              <w:jc w:val="center"/>
              <w:rPr>
                <w:rFonts w:ascii="仿宋" w:eastAsia="仿宋"/>
                <w:sz w:val="22"/>
                <w:szCs w:val="22"/>
              </w:rPr>
            </w:pPr>
            <w:r>
              <w:rPr>
                <w:rFonts w:ascii="仿宋" w:eastAsia="仿宋"/>
                <w:sz w:val="22"/>
                <w:szCs w:val="22"/>
              </w:rPr>
              <w:t>（10分）</w:t>
            </w: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管理制度健全性</w:t>
            </w:r>
          </w:p>
        </w:tc>
        <w:tc>
          <w:tcPr>
            <w:tcW w:w="246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项目实施单位的业务管理制度是否健全，用以反映和考核业务管理制度对项目顺利实施的保障情况。</w:t>
            </w:r>
          </w:p>
        </w:tc>
        <w:tc>
          <w:tcPr>
            <w:tcW w:w="4365"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评价要点：</w:t>
            </w:r>
          </w:p>
        </w:tc>
        <w:tc>
          <w:tcPr>
            <w:tcW w:w="617"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5"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①是否已制定或具有相应的业务管理制度；</w:t>
            </w:r>
          </w:p>
        </w:tc>
        <w:tc>
          <w:tcPr>
            <w:tcW w:w="617" w:type="dxa"/>
            <w:tcBorders>
              <w:right w:val="single" w:color="000000" w:sz="4" w:space="0"/>
            </w:tcBorders>
            <w:vAlign w:val="center"/>
          </w:tcPr>
          <w:p>
            <w:pPr>
              <w:widowControl/>
              <w:spacing w:line="280" w:lineRule="exact"/>
              <w:ind w:firstLine="240" w:firstLineChars="100"/>
              <w:rPr>
                <w:rFonts w:hint="eastAsia" w:ascii="仿宋" w:eastAsia="仿宋"/>
                <w:sz w:val="24"/>
                <w:szCs w:val="24"/>
                <w:lang w:val="en-US" w:eastAsia="zh-CN"/>
              </w:rPr>
            </w:pPr>
            <w:r>
              <w:rPr>
                <w:rFonts w:hint="eastAsia" w:ascii="仿宋" w:eastAsia="仿宋"/>
                <w:sz w:val="24"/>
                <w:szCs w:val="24"/>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836" w:hRule="atLeast"/>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5"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②业务管理制度是否合法、合规、完整。</w:t>
            </w:r>
          </w:p>
        </w:tc>
        <w:tc>
          <w:tcPr>
            <w:tcW w:w="617"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制度执行有效性</w:t>
            </w:r>
          </w:p>
        </w:tc>
        <w:tc>
          <w:tcPr>
            <w:tcW w:w="246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项目实施是否符合相关业务管理规定，用以反映和考核业务管理制度的有效执行情况。</w:t>
            </w:r>
          </w:p>
        </w:tc>
        <w:tc>
          <w:tcPr>
            <w:tcW w:w="4365"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评价要点：</w:t>
            </w:r>
          </w:p>
        </w:tc>
        <w:tc>
          <w:tcPr>
            <w:tcW w:w="617"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5"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①是否遵守相关法律法规和业务管理规定；</w:t>
            </w:r>
          </w:p>
        </w:tc>
        <w:tc>
          <w:tcPr>
            <w:tcW w:w="617"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5"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②项目调整及支出调整手续是否完备；</w:t>
            </w:r>
          </w:p>
        </w:tc>
        <w:tc>
          <w:tcPr>
            <w:tcW w:w="617"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63" w:hRule="atLeast"/>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5"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③项目合同书、验收报告、技术审定等资料是否齐全并及时归档;</w:t>
            </w:r>
          </w:p>
        </w:tc>
        <w:tc>
          <w:tcPr>
            <w:tcW w:w="617" w:type="dxa"/>
            <w:tcBorders>
              <w:right w:val="single" w:color="000000" w:sz="4" w:space="0"/>
            </w:tcBorders>
            <w:vAlign w:val="center"/>
          </w:tcPr>
          <w:p>
            <w:pPr>
              <w:widowControl/>
              <w:spacing w:line="280" w:lineRule="exact"/>
              <w:rPr>
                <w:rFonts w:hint="default" w:ascii="仿宋" w:eastAsia="仿宋"/>
                <w:sz w:val="24"/>
                <w:szCs w:val="24"/>
                <w:lang w:val="en-US" w:eastAsia="zh-CN"/>
              </w:rPr>
            </w:pPr>
            <w:r>
              <w:rPr>
                <w:rFonts w:hint="eastAsia" w:ascii="仿宋" w:eastAsia="仿宋"/>
                <w:sz w:val="24"/>
                <w:szCs w:val="24"/>
                <w:lang w:val="en-US" w:eastAsia="zh-CN"/>
              </w:rPr>
              <w:t xml:space="preserve">  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5"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④项目实施的人员条件、场地设备，信息支撑等是否落实到位。</w:t>
            </w:r>
          </w:p>
          <w:p>
            <w:pPr>
              <w:widowControl/>
              <w:spacing w:line="280" w:lineRule="exact"/>
              <w:rPr>
                <w:rFonts w:ascii="仿宋" w:eastAsia="仿宋"/>
                <w:sz w:val="24"/>
                <w:szCs w:val="24"/>
              </w:rPr>
            </w:pPr>
          </w:p>
        </w:tc>
        <w:tc>
          <w:tcPr>
            <w:tcW w:w="617"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仿宋" w:eastAsia="仿宋"/>
                <w:sz w:val="22"/>
                <w:szCs w:val="22"/>
              </w:rPr>
            </w:pPr>
            <w:r>
              <w:rPr>
                <w:rFonts w:ascii="仿宋" w:eastAsia="仿宋"/>
                <w:sz w:val="22"/>
                <w:szCs w:val="22"/>
              </w:rPr>
              <w:t>过程</w:t>
            </w:r>
          </w:p>
          <w:p>
            <w:pPr>
              <w:jc w:val="center"/>
              <w:rPr>
                <w:rFonts w:ascii="仿宋" w:eastAsia="仿宋"/>
                <w:sz w:val="22"/>
                <w:szCs w:val="22"/>
              </w:rPr>
            </w:pPr>
            <w:r>
              <w:rPr>
                <w:rFonts w:ascii="仿宋" w:eastAsia="仿宋"/>
                <w:sz w:val="22"/>
                <w:szCs w:val="22"/>
              </w:rPr>
              <w:t>（30分）</w:t>
            </w:r>
          </w:p>
        </w:tc>
        <w:tc>
          <w:tcPr>
            <w:tcW w:w="804"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left"/>
              <w:rPr>
                <w:rFonts w:ascii="仿宋" w:eastAsia="仿宋"/>
                <w:sz w:val="22"/>
                <w:szCs w:val="22"/>
              </w:rPr>
            </w:pPr>
            <w:r>
              <w:rPr>
                <w:rFonts w:ascii="仿宋" w:eastAsia="仿宋"/>
                <w:sz w:val="22"/>
                <w:szCs w:val="22"/>
              </w:rPr>
              <w:t>业务管理</w:t>
            </w:r>
          </w:p>
          <w:p>
            <w:pPr>
              <w:jc w:val="left"/>
              <w:rPr>
                <w:rFonts w:ascii="仿宋" w:eastAsia="仿宋"/>
                <w:sz w:val="22"/>
                <w:szCs w:val="22"/>
              </w:rPr>
            </w:p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项目质量可控性</w:t>
            </w:r>
          </w:p>
        </w:tc>
        <w:tc>
          <w:tcPr>
            <w:tcW w:w="246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项目实施单位是否为达到项目质量要求而采取了必需的措施，用以反映和考核项目实施单位对项目质量的控制情况。</w:t>
            </w:r>
          </w:p>
        </w:tc>
        <w:tc>
          <w:tcPr>
            <w:tcW w:w="4365"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评价要点：</w:t>
            </w:r>
          </w:p>
        </w:tc>
        <w:tc>
          <w:tcPr>
            <w:tcW w:w="617" w:type="dxa"/>
            <w:tcBorders>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5"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①是否已制定或其有相应的项目质量要求或标准；</w:t>
            </w:r>
          </w:p>
        </w:tc>
        <w:tc>
          <w:tcPr>
            <w:tcW w:w="617" w:type="dxa"/>
            <w:tcBorders>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5"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②是否采取了相应的项目质量检查、验收等必需的控制措施或手段。</w:t>
            </w:r>
          </w:p>
        </w:tc>
        <w:tc>
          <w:tcPr>
            <w:tcW w:w="617" w:type="dxa"/>
            <w:tcBorders>
              <w:bottom w:val="single" w:color="000000" w:sz="4" w:space="0"/>
              <w:right w:val="single" w:color="000000" w:sz="4" w:space="0"/>
            </w:tcBorders>
            <w:vAlign w:val="center"/>
          </w:tcPr>
          <w:p>
            <w:pPr>
              <w:widowControl/>
              <w:ind w:firstLine="240" w:firstLineChars="100"/>
              <w:rPr>
                <w:rFonts w:hint="eastAsia" w:ascii="仿宋" w:eastAsia="仿宋"/>
                <w:sz w:val="24"/>
                <w:szCs w:val="24"/>
                <w:lang w:val="en-US" w:eastAsia="zh-CN"/>
              </w:rPr>
            </w:pPr>
            <w:r>
              <w:rPr>
                <w:rFonts w:hint="eastAsia" w:ascii="仿宋" w:eastAsia="仿宋"/>
                <w:sz w:val="24"/>
                <w:szCs w:val="24"/>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财务管理</w:t>
            </w:r>
          </w:p>
          <w:p>
            <w:pPr>
              <w:widowControl/>
              <w:jc w:val="center"/>
              <w:rPr>
                <w:rFonts w:ascii="仿宋" w:eastAsia="仿宋"/>
                <w:sz w:val="22"/>
                <w:szCs w:val="22"/>
              </w:rPr>
            </w:pPr>
            <w:r>
              <w:rPr>
                <w:rFonts w:ascii="仿宋" w:eastAsia="仿宋"/>
                <w:sz w:val="22"/>
                <w:szCs w:val="22"/>
              </w:rPr>
              <w:t>（20分）</w:t>
            </w: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管理制度健全性</w:t>
            </w:r>
          </w:p>
        </w:tc>
        <w:tc>
          <w:tcPr>
            <w:tcW w:w="246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项目实施单位的财务制度是否健全，用以反映和考核财务管理制度对资金规范安全运行的保障情况。</w:t>
            </w:r>
          </w:p>
        </w:tc>
        <w:tc>
          <w:tcPr>
            <w:tcW w:w="4365"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评价要点：</w:t>
            </w:r>
          </w:p>
        </w:tc>
        <w:tc>
          <w:tcPr>
            <w:tcW w:w="617" w:type="dxa"/>
            <w:tcBorders>
              <w:right w:val="single" w:color="000000" w:sz="4" w:space="0"/>
            </w:tcBorders>
            <w:vAlign w:val="center"/>
          </w:tcPr>
          <w:p>
            <w:pPr>
              <w:widowControl/>
              <w:jc w:val="lef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5"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①是否已制定或具有相应的项目资金管理办法；</w:t>
            </w:r>
          </w:p>
        </w:tc>
        <w:tc>
          <w:tcPr>
            <w:tcW w:w="617" w:type="dxa"/>
            <w:tcBorders>
              <w:right w:val="single" w:color="000000" w:sz="4" w:space="0"/>
            </w:tcBorders>
            <w:vAlign w:val="center"/>
          </w:tcPr>
          <w:p>
            <w:pPr>
              <w:widowControl/>
              <w:ind w:firstLine="240" w:firstLineChars="100"/>
              <w:jc w:val="left"/>
              <w:rPr>
                <w:rFonts w:hint="eastAsia" w:ascii="仿宋" w:eastAsia="仿宋"/>
                <w:sz w:val="24"/>
                <w:szCs w:val="24"/>
                <w:lang w:val="en-US" w:eastAsia="zh-CN"/>
              </w:rPr>
            </w:pPr>
            <w:r>
              <w:rPr>
                <w:rFonts w:hint="eastAsia" w:ascii="仿宋" w:eastAsia="仿宋"/>
                <w:sz w:val="24"/>
                <w:szCs w:val="24"/>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5"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②项目资金管理办法是否符合相关财务会计制度的规定。</w:t>
            </w:r>
          </w:p>
        </w:tc>
        <w:tc>
          <w:tcPr>
            <w:tcW w:w="617" w:type="dxa"/>
            <w:tcBorders>
              <w:bottom w:val="single" w:color="000000" w:sz="4" w:space="0"/>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资金使用合规性</w:t>
            </w:r>
          </w:p>
        </w:tc>
        <w:tc>
          <w:tcPr>
            <w:tcW w:w="246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项目资金使用是否符合相关的财务管理制度规定，用以反映和考核项目资金的规范运行情况。</w:t>
            </w:r>
          </w:p>
        </w:tc>
        <w:tc>
          <w:tcPr>
            <w:tcW w:w="4365"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评价要点：</w:t>
            </w:r>
          </w:p>
        </w:tc>
        <w:tc>
          <w:tcPr>
            <w:tcW w:w="617" w:type="dxa"/>
            <w:tcBorders>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5"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①是否符合国家财经法规和财务管理以及有关专项资金管理办法的规定；</w:t>
            </w:r>
          </w:p>
        </w:tc>
        <w:tc>
          <w:tcPr>
            <w:tcW w:w="617" w:type="dxa"/>
            <w:tcBorders>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5"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②资金的拨付是否有完整的审批程序和手续；</w:t>
            </w:r>
          </w:p>
        </w:tc>
        <w:tc>
          <w:tcPr>
            <w:tcW w:w="617" w:type="dxa"/>
            <w:tcBorders>
              <w:right w:val="single" w:color="000000" w:sz="4" w:space="0"/>
            </w:tcBorders>
            <w:vAlign w:val="center"/>
          </w:tcPr>
          <w:p>
            <w:pPr>
              <w:widowControl/>
              <w:ind w:firstLine="240" w:firstLineChars="100"/>
              <w:rPr>
                <w:rFonts w:hint="eastAsia" w:ascii="仿宋" w:eastAsia="仿宋"/>
                <w:sz w:val="24"/>
                <w:szCs w:val="24"/>
                <w:lang w:val="en-US" w:eastAsia="zh-CN"/>
              </w:rPr>
            </w:pP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5"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③项目的重大开支是否经过评估认证；</w:t>
            </w:r>
          </w:p>
        </w:tc>
        <w:tc>
          <w:tcPr>
            <w:tcW w:w="617" w:type="dxa"/>
            <w:tcBorders>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5"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④是否符合项目预算批复或合同规定的用途；</w:t>
            </w:r>
          </w:p>
        </w:tc>
        <w:tc>
          <w:tcPr>
            <w:tcW w:w="617" w:type="dxa"/>
            <w:tcBorders>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5"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⑤是否存在截留、挤占、挪用、虚列支出等情况。</w:t>
            </w:r>
          </w:p>
        </w:tc>
        <w:tc>
          <w:tcPr>
            <w:tcW w:w="617" w:type="dxa"/>
            <w:tcBorders>
              <w:bottom w:val="single" w:color="000000" w:sz="4" w:space="0"/>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财务监控有效性</w:t>
            </w:r>
          </w:p>
        </w:tc>
        <w:tc>
          <w:tcPr>
            <w:tcW w:w="246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项目实施单位是否为保障资金的安全、规范运行而采取了必要的监控措施，用以反映和考核项目实施单位对资金运行的控制情况。</w:t>
            </w:r>
          </w:p>
        </w:tc>
        <w:tc>
          <w:tcPr>
            <w:tcW w:w="4365"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评价要点：</w:t>
            </w:r>
          </w:p>
        </w:tc>
        <w:tc>
          <w:tcPr>
            <w:tcW w:w="617" w:type="dxa"/>
            <w:tcBorders>
              <w:right w:val="single" w:color="000000" w:sz="4" w:space="0"/>
            </w:tcBorders>
            <w:vAlign w:val="center"/>
          </w:tcPr>
          <w:p>
            <w:pPr>
              <w:widowControl/>
              <w:jc w:val="lef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5"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①是否已制定或具有相应的监控机制；</w:t>
            </w:r>
          </w:p>
        </w:tc>
        <w:tc>
          <w:tcPr>
            <w:tcW w:w="617" w:type="dxa"/>
            <w:tcBorders>
              <w:right w:val="single" w:color="000000" w:sz="4" w:space="0"/>
            </w:tcBorders>
            <w:vAlign w:val="center"/>
          </w:tcPr>
          <w:p>
            <w:pPr>
              <w:widowControl/>
              <w:jc w:val="lef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5"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②是否采取了相应的财务检查等必要的监控措施或手段。</w:t>
            </w:r>
          </w:p>
        </w:tc>
        <w:tc>
          <w:tcPr>
            <w:tcW w:w="617" w:type="dxa"/>
            <w:tcBorders>
              <w:bottom w:val="single" w:color="000000" w:sz="4" w:space="0"/>
              <w:right w:val="single" w:color="000000" w:sz="4" w:space="0"/>
            </w:tcBorders>
            <w:vAlign w:val="center"/>
          </w:tcPr>
          <w:p>
            <w:pPr>
              <w:widowControl/>
              <w:ind w:firstLine="240" w:firstLineChars="100"/>
              <w:rPr>
                <w:rFonts w:hint="eastAsia" w:ascii="仿宋" w:eastAsia="仿宋"/>
                <w:sz w:val="24"/>
                <w:szCs w:val="24"/>
                <w:lang w:val="en-US" w:eastAsia="zh-CN"/>
              </w:rPr>
            </w:pPr>
            <w:r>
              <w:rPr>
                <w:rFonts w:hint="eastAsia" w:ascii="仿宋" w:eastAsia="仿宋"/>
                <w:sz w:val="24"/>
                <w:szCs w:val="24"/>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产出</w:t>
            </w:r>
          </w:p>
          <w:p>
            <w:pPr>
              <w:widowControl/>
              <w:jc w:val="center"/>
              <w:rPr>
                <w:rFonts w:ascii="仿宋" w:eastAsia="仿宋"/>
                <w:sz w:val="22"/>
                <w:szCs w:val="22"/>
              </w:rPr>
            </w:pPr>
            <w:r>
              <w:rPr>
                <w:rFonts w:ascii="仿宋" w:eastAsia="仿宋"/>
                <w:sz w:val="22"/>
                <w:szCs w:val="22"/>
              </w:rPr>
              <w:t>（30分）</w:t>
            </w: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项目产出</w:t>
            </w:r>
          </w:p>
          <w:p>
            <w:pPr>
              <w:widowControl/>
              <w:jc w:val="center"/>
              <w:rPr>
                <w:rFonts w:ascii="仿宋" w:eastAsia="仿宋"/>
                <w:sz w:val="22"/>
                <w:szCs w:val="22"/>
              </w:rPr>
            </w:pPr>
            <w:r>
              <w:rPr>
                <w:rFonts w:ascii="仿宋" w:eastAsia="仿宋"/>
                <w:sz w:val="22"/>
                <w:szCs w:val="22"/>
              </w:rPr>
              <w:t>（30分）</w:t>
            </w: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实际完成率</w:t>
            </w:r>
          </w:p>
        </w:tc>
        <w:tc>
          <w:tcPr>
            <w:tcW w:w="246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项目实施的实际产出数与计划产出数的比率，用以反映和考核项目产出数量目标的实现程度。</w:t>
            </w:r>
          </w:p>
        </w:tc>
        <w:tc>
          <w:tcPr>
            <w:tcW w:w="4365"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实际完成率＝（实际产出数/计划产出数）×100%。</w:t>
            </w:r>
          </w:p>
        </w:tc>
        <w:tc>
          <w:tcPr>
            <w:tcW w:w="617" w:type="dxa"/>
            <w:tcBorders>
              <w:right w:val="single" w:color="000000" w:sz="4" w:space="0"/>
            </w:tcBorders>
            <w:vAlign w:val="center"/>
          </w:tcPr>
          <w:p>
            <w:pPr>
              <w:widowControl/>
              <w:jc w:val="lef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5"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实际产出数：一定时期（本年度或项目期）内项目实际产出的产品或提供的服务数。</w:t>
            </w:r>
          </w:p>
        </w:tc>
        <w:tc>
          <w:tcPr>
            <w:tcW w:w="617" w:type="dxa"/>
            <w:tcBorders>
              <w:right w:val="single" w:color="000000" w:sz="4" w:space="0"/>
            </w:tcBorders>
            <w:vAlign w:val="center"/>
          </w:tcPr>
          <w:p>
            <w:pPr>
              <w:widowControl/>
              <w:jc w:val="center"/>
              <w:rPr>
                <w:rFonts w:hint="eastAsia" w:ascii="仿宋" w:eastAsia="仿宋"/>
                <w:sz w:val="24"/>
                <w:szCs w:val="24"/>
                <w:lang w:val="en-US" w:eastAsia="zh-CN"/>
              </w:rPr>
            </w:pPr>
            <w:r>
              <w:rPr>
                <w:rFonts w:hint="eastAsia" w:ascii="仿宋" w:eastAsia="仿宋"/>
                <w:sz w:val="24"/>
                <w:szCs w:val="24"/>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07" w:hRule="atLeast"/>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5"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计划产出数：项目绩效目标确定的在一定时期（本年度或项目期）内计划产出的产品或提供的服务数量。</w:t>
            </w:r>
          </w:p>
        </w:tc>
        <w:tc>
          <w:tcPr>
            <w:tcW w:w="617" w:type="dxa"/>
            <w:tcBorders>
              <w:bottom w:val="single" w:color="000000" w:sz="4" w:space="0"/>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完成及时率</w:t>
            </w:r>
          </w:p>
        </w:tc>
        <w:tc>
          <w:tcPr>
            <w:tcW w:w="246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项目实际提前完成时间与计划完成时间的比率，用以反映和考核项目产出时效目标的实现程度</w:t>
            </w:r>
          </w:p>
        </w:tc>
        <w:tc>
          <w:tcPr>
            <w:tcW w:w="4365"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完成及时率[ (计划完成时间-实际完成时间）/计划完成时间]</w:t>
            </w:r>
            <w:r>
              <w:rPr>
                <w:rFonts w:hint="eastAsia" w:ascii="宋体" w:hAnsi="宋体" w:cs="宋体"/>
                <w:sz w:val="24"/>
                <w:szCs w:val="24"/>
              </w:rPr>
              <w:t> </w:t>
            </w:r>
            <w:r>
              <w:rPr>
                <w:rFonts w:ascii="仿宋" w:eastAsia="仿宋"/>
                <w:sz w:val="24"/>
                <w:szCs w:val="24"/>
              </w:rPr>
              <w:t>×100%。</w:t>
            </w:r>
          </w:p>
        </w:tc>
        <w:tc>
          <w:tcPr>
            <w:tcW w:w="617" w:type="dxa"/>
            <w:tcBorders>
              <w:right w:val="single" w:color="000000" w:sz="4" w:space="0"/>
            </w:tcBorders>
            <w:vAlign w:val="center"/>
          </w:tcPr>
          <w:p>
            <w:pPr>
              <w:widowControl/>
              <w:jc w:val="lef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5"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实际完成时间：项目实施单位完成该项目实际所耗用的时间。</w:t>
            </w:r>
          </w:p>
        </w:tc>
        <w:tc>
          <w:tcPr>
            <w:tcW w:w="617" w:type="dxa"/>
            <w:tcBorders>
              <w:right w:val="single" w:color="000000" w:sz="4" w:space="0"/>
            </w:tcBorders>
            <w:vAlign w:val="center"/>
          </w:tcPr>
          <w:p>
            <w:pPr>
              <w:widowControl/>
              <w:jc w:val="center"/>
              <w:rPr>
                <w:rFonts w:hint="default" w:ascii="仿宋" w:eastAsia="仿宋"/>
                <w:sz w:val="24"/>
                <w:szCs w:val="24"/>
                <w:lang w:val="en-US" w:eastAsia="zh-CN"/>
              </w:rPr>
            </w:pP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41" w:hRule="atLeast"/>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5"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计划完成时间：</w:t>
            </w:r>
            <w:r>
              <w:rPr>
                <w:rFonts w:hint="eastAsia" w:ascii="仿宋" w:eastAsia="仿宋"/>
                <w:sz w:val="24"/>
                <w:szCs w:val="24"/>
              </w:rPr>
              <w:t>按</w:t>
            </w:r>
            <w:r>
              <w:rPr>
                <w:rFonts w:ascii="仿宋" w:eastAsia="仿宋"/>
                <w:sz w:val="24"/>
                <w:szCs w:val="24"/>
              </w:rPr>
              <w:t>照项目实施计划或相关规定完成该项目所需的时间。</w:t>
            </w:r>
          </w:p>
        </w:tc>
        <w:tc>
          <w:tcPr>
            <w:tcW w:w="617" w:type="dxa"/>
            <w:tcBorders>
              <w:bottom w:val="single" w:color="000000" w:sz="4" w:space="0"/>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质量达标率</w:t>
            </w:r>
          </w:p>
        </w:tc>
        <w:tc>
          <w:tcPr>
            <w:tcW w:w="246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项目完成的质量达标产出数与实际产出数的比率，用以反映和考核项目产出质量目标的实现程度。</w:t>
            </w:r>
          </w:p>
        </w:tc>
        <w:tc>
          <w:tcPr>
            <w:tcW w:w="4365"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质量达标率＝（质量达标产出数/实际产出数）/100%。</w:t>
            </w:r>
          </w:p>
        </w:tc>
        <w:tc>
          <w:tcPr>
            <w:tcW w:w="617" w:type="dxa"/>
            <w:tcBorders>
              <w:right w:val="single" w:color="000000" w:sz="4" w:space="0"/>
            </w:tcBorders>
            <w:vAlign w:val="center"/>
          </w:tcPr>
          <w:p>
            <w:pPr>
              <w:widowControl/>
              <w:jc w:val="lef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5"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质量达标产出数：一定时期（本年度或项目期）内实际达到既定质量标准的产品或服务数量。</w:t>
            </w:r>
          </w:p>
        </w:tc>
        <w:tc>
          <w:tcPr>
            <w:tcW w:w="617" w:type="dxa"/>
            <w:tcBorders>
              <w:right w:val="single" w:color="000000" w:sz="4" w:space="0"/>
            </w:tcBorders>
            <w:vAlign w:val="center"/>
          </w:tcPr>
          <w:p>
            <w:pPr>
              <w:widowControl/>
              <w:jc w:val="center"/>
              <w:rPr>
                <w:rFonts w:hint="eastAsia" w:ascii="仿宋" w:eastAsia="仿宋"/>
                <w:sz w:val="24"/>
                <w:szCs w:val="24"/>
                <w:lang w:val="en-US" w:eastAsia="zh-CN"/>
              </w:rPr>
            </w:pPr>
            <w:r>
              <w:rPr>
                <w:rFonts w:hint="eastAsia" w:ascii="仿宋" w:eastAsia="仿宋"/>
                <w:sz w:val="24"/>
                <w:szCs w:val="24"/>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121" w:hRule="exact"/>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5"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既定质量标准是指项目实施单位设立绩效目标时依据计划标准、行业标准、历史标准或其他标准而设定的绩效指标值。</w:t>
            </w:r>
          </w:p>
        </w:tc>
        <w:tc>
          <w:tcPr>
            <w:tcW w:w="617" w:type="dxa"/>
            <w:tcBorders>
              <w:bottom w:val="single" w:color="000000" w:sz="4" w:space="0"/>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成本节约率</w:t>
            </w:r>
          </w:p>
        </w:tc>
        <w:tc>
          <w:tcPr>
            <w:tcW w:w="246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完成项目计划工作目标的实际节约成本与计划成本的比率，用以反映和考核项目的成本节约程度。</w:t>
            </w:r>
          </w:p>
        </w:tc>
        <w:tc>
          <w:tcPr>
            <w:tcW w:w="4365"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成本节约率＝(计划成本-实际成本)</w:t>
            </w:r>
            <w:r>
              <w:rPr>
                <w:rFonts w:hint="eastAsia" w:ascii="宋体" w:hAnsi="宋体" w:cs="宋体"/>
                <w:sz w:val="24"/>
                <w:szCs w:val="24"/>
              </w:rPr>
              <w:t> </w:t>
            </w:r>
            <w:r>
              <w:rPr>
                <w:rFonts w:ascii="仿宋" w:eastAsia="仿宋"/>
                <w:sz w:val="24"/>
                <w:szCs w:val="24"/>
              </w:rPr>
              <w:t>/计划成本×100%。</w:t>
            </w:r>
          </w:p>
        </w:tc>
        <w:tc>
          <w:tcPr>
            <w:tcW w:w="617" w:type="dxa"/>
            <w:tcBorders>
              <w:right w:val="single" w:color="000000" w:sz="4" w:space="0"/>
            </w:tcBorders>
            <w:vAlign w:val="center"/>
          </w:tcPr>
          <w:p>
            <w:pPr>
              <w:widowControl/>
              <w:jc w:val="lef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5"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实际成本：项目实施单位如期、保质、保量完成既定工作目标实际所耗费的支出。</w:t>
            </w:r>
          </w:p>
        </w:tc>
        <w:tc>
          <w:tcPr>
            <w:tcW w:w="617" w:type="dxa"/>
            <w:tcBorders>
              <w:right w:val="single" w:color="000000" w:sz="4" w:space="0"/>
            </w:tcBorders>
            <w:vAlign w:val="center"/>
          </w:tcPr>
          <w:p>
            <w:pPr>
              <w:widowControl/>
              <w:jc w:val="center"/>
              <w:rPr>
                <w:rFonts w:hint="eastAsia" w:ascii="仿宋" w:eastAsia="仿宋"/>
                <w:sz w:val="24"/>
                <w:szCs w:val="24"/>
                <w:lang w:val="en-US" w:eastAsia="zh-CN"/>
              </w:rPr>
            </w:pPr>
            <w:r>
              <w:rPr>
                <w:rFonts w:hint="eastAsia" w:ascii="仿宋" w:eastAsia="仿宋"/>
                <w:sz w:val="24"/>
                <w:szCs w:val="24"/>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5"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计划成本：项目实施单位为完成工作目标计划安排的支出，一般以项目预算为参考。</w:t>
            </w:r>
          </w:p>
        </w:tc>
        <w:tc>
          <w:tcPr>
            <w:tcW w:w="617" w:type="dxa"/>
            <w:tcBorders>
              <w:bottom w:val="single" w:color="000000" w:sz="4" w:space="0"/>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效果</w:t>
            </w:r>
          </w:p>
          <w:p>
            <w:pPr>
              <w:widowControl/>
              <w:jc w:val="center"/>
              <w:rPr>
                <w:rFonts w:ascii="仿宋" w:eastAsia="仿宋"/>
                <w:sz w:val="22"/>
                <w:szCs w:val="22"/>
              </w:rPr>
            </w:pPr>
            <w:r>
              <w:rPr>
                <w:rFonts w:ascii="仿宋" w:eastAsia="仿宋"/>
                <w:sz w:val="22"/>
                <w:szCs w:val="22"/>
              </w:rPr>
              <w:t>（20分）</w:t>
            </w: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项目效益</w:t>
            </w:r>
          </w:p>
          <w:p>
            <w:pPr>
              <w:widowControl/>
              <w:jc w:val="center"/>
              <w:rPr>
                <w:rFonts w:ascii="仿宋" w:eastAsia="仿宋"/>
                <w:sz w:val="22"/>
                <w:szCs w:val="22"/>
              </w:rPr>
            </w:pPr>
            <w:r>
              <w:rPr>
                <w:rFonts w:ascii="仿宋" w:eastAsia="仿宋"/>
                <w:sz w:val="22"/>
                <w:szCs w:val="22"/>
              </w:rPr>
              <w:t>（20分）</w:t>
            </w:r>
          </w:p>
        </w:tc>
        <w:tc>
          <w:tcPr>
            <w:tcW w:w="10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经济效益</w:t>
            </w:r>
          </w:p>
        </w:tc>
        <w:tc>
          <w:tcPr>
            <w:tcW w:w="24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项目实施对经济发展所带来的直接或间接影响情况。</w:t>
            </w:r>
          </w:p>
        </w:tc>
        <w:tc>
          <w:tcPr>
            <w:tcW w:w="43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此四项指标为设置项目支出績效评价指标时必须考虑的共性要素，可根据项目实际并结合绩效目标设立情况有选择的进行设置，并将其细化为相应的个性化指标。</w:t>
            </w:r>
          </w:p>
        </w:tc>
        <w:tc>
          <w:tcPr>
            <w:tcW w:w="617" w:type="dxa"/>
            <w:tcBorders>
              <w:left w:val="single" w:color="000000" w:sz="4" w:space="0"/>
              <w:bottom w:val="single" w:color="000000" w:sz="4" w:space="0"/>
              <w:right w:val="single" w:color="000000" w:sz="4" w:space="0"/>
            </w:tcBorders>
            <w:vAlign w:val="center"/>
          </w:tcPr>
          <w:p>
            <w:pPr>
              <w:widowControl/>
              <w:jc w:val="center"/>
              <w:rPr>
                <w:rFonts w:hint="default" w:ascii="仿宋" w:eastAsia="仿宋"/>
                <w:sz w:val="24"/>
                <w:szCs w:val="24"/>
                <w:lang w:val="en-US" w:eastAsia="zh-CN"/>
              </w:rPr>
            </w:pPr>
            <w:r>
              <w:rPr>
                <w:rFonts w:hint="eastAsia" w:ascii="仿宋" w:eastAsia="仿宋"/>
                <w:sz w:val="24"/>
                <w:szCs w:val="24"/>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社会效益</w:t>
            </w:r>
          </w:p>
        </w:tc>
        <w:tc>
          <w:tcPr>
            <w:tcW w:w="24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项目实施对社会发展所带来的直接或间接影响情况。</w:t>
            </w:r>
          </w:p>
        </w:tc>
        <w:tc>
          <w:tcPr>
            <w:tcW w:w="43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17" w:type="dxa"/>
            <w:tcBorders>
              <w:left w:val="single" w:color="000000" w:sz="4" w:space="0"/>
              <w:bottom w:val="single" w:color="000000" w:sz="4" w:space="0"/>
              <w:right w:val="single" w:color="000000" w:sz="4" w:space="0"/>
            </w:tcBorders>
            <w:vAlign w:val="center"/>
          </w:tcPr>
          <w:p>
            <w:pPr>
              <w:jc w:val="center"/>
              <w:rPr>
                <w:rFonts w:hint="eastAsia" w:eastAsia="仿宋_GB2312"/>
                <w:lang w:val="en-US" w:eastAsia="zh-CN"/>
              </w:rPr>
            </w:pPr>
            <w:r>
              <w:rPr>
                <w:rFonts w:hint="eastAsia"/>
                <w:sz w:val="24"/>
                <w:szCs w:val="24"/>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生态效益</w:t>
            </w:r>
          </w:p>
        </w:tc>
        <w:tc>
          <w:tcPr>
            <w:tcW w:w="24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项目实施对生态环境所带来的直接或间接影响情况。</w:t>
            </w:r>
          </w:p>
        </w:tc>
        <w:tc>
          <w:tcPr>
            <w:tcW w:w="43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17" w:type="dxa"/>
            <w:tcBorders>
              <w:left w:val="single" w:color="000000" w:sz="4" w:space="0"/>
              <w:bottom w:val="single" w:color="000000" w:sz="4" w:space="0"/>
              <w:right w:val="single" w:color="000000" w:sz="4" w:space="0"/>
            </w:tcBorders>
            <w:vAlign w:val="center"/>
          </w:tcPr>
          <w:p>
            <w:pPr>
              <w:ind w:left="240" w:leftChars="75" w:firstLine="240" w:firstLineChars="100"/>
              <w:jc w:val="both"/>
              <w:rPr>
                <w:rFonts w:hint="eastAsia"/>
                <w:sz w:val="24"/>
                <w:szCs w:val="24"/>
                <w:lang w:val="en-US" w:eastAsia="zh-CN"/>
              </w:rPr>
            </w:pPr>
            <w:r>
              <w:rPr>
                <w:rFonts w:hint="eastAsia"/>
                <w:sz w:val="24"/>
                <w:szCs w:val="24"/>
                <w:lang w:val="en-US" w:eastAsia="zh-CN"/>
              </w:rPr>
              <w:t xml:space="preserve"> 2</w:t>
            </w:r>
          </w:p>
          <w:p>
            <w:pPr>
              <w:rPr>
                <w:rFonts w:hint="eastAsia"/>
                <w:lang w:val="en-US" w:eastAsia="zh-CN"/>
              </w:rPr>
            </w:pPr>
          </w:p>
          <w:p>
            <w:pPr>
              <w:rPr>
                <w:rFonts w:hint="eastAsia"/>
                <w:lang w:val="en-US" w:eastAsia="zh-CN"/>
              </w:rPr>
            </w:pPr>
          </w:p>
          <w:p>
            <w:pP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可持续影响</w:t>
            </w:r>
          </w:p>
        </w:tc>
        <w:tc>
          <w:tcPr>
            <w:tcW w:w="24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项目后续运行及成效发挥的可持续影响情况。</w:t>
            </w:r>
          </w:p>
        </w:tc>
        <w:tc>
          <w:tcPr>
            <w:tcW w:w="43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17" w:type="dxa"/>
            <w:tcBorders>
              <w:left w:val="single" w:color="000000" w:sz="4" w:space="0"/>
              <w:bottom w:val="single" w:color="000000" w:sz="4" w:space="0"/>
              <w:right w:val="single" w:color="000000" w:sz="4" w:space="0"/>
            </w:tcBorders>
            <w:vAlign w:val="center"/>
          </w:tcPr>
          <w:p/>
          <w:p>
            <w:pPr>
              <w:jc w:val="center"/>
              <w:rPr>
                <w:rFonts w:hint="eastAsia" w:eastAsia="仿宋_GB2312"/>
                <w:lang w:val="en-US" w:eastAsia="zh-CN"/>
              </w:rPr>
            </w:pPr>
            <w:r>
              <w:rPr>
                <w:rFonts w:hint="eastAsia"/>
                <w:b w:val="0"/>
                <w:bCs w:val="0"/>
                <w:sz w:val="24"/>
                <w:szCs w:val="24"/>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社会公众或服务对象满意度</w:t>
            </w:r>
          </w:p>
        </w:tc>
        <w:tc>
          <w:tcPr>
            <w:tcW w:w="24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社会公众或服务对象对项目实施效策的满意程度</w:t>
            </w:r>
          </w:p>
        </w:tc>
        <w:tc>
          <w:tcPr>
            <w:tcW w:w="4365"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社会公众或服务对象是指因该项目实施而受到影响的部门(单位)、群体或个人。一般采取社会调查的方式。</w:t>
            </w:r>
          </w:p>
        </w:tc>
        <w:tc>
          <w:tcPr>
            <w:tcW w:w="617" w:type="dxa"/>
            <w:tcBorders>
              <w:bottom w:val="single" w:color="000000" w:sz="4" w:space="0"/>
              <w:right w:val="single" w:color="000000" w:sz="4" w:space="0"/>
            </w:tcBorders>
            <w:vAlign w:val="center"/>
          </w:tcPr>
          <w:p>
            <w:pPr>
              <w:widowControl/>
              <w:jc w:val="center"/>
              <w:rPr>
                <w:rFonts w:hint="eastAsia" w:ascii="仿宋" w:eastAsia="仿宋"/>
                <w:sz w:val="24"/>
                <w:szCs w:val="24"/>
                <w:lang w:val="en-US" w:eastAsia="zh-CN"/>
              </w:rPr>
            </w:pPr>
            <w:r>
              <w:rPr>
                <w:rFonts w:hint="eastAsia" w:ascii="仿宋" w:eastAsia="仿宋"/>
                <w:sz w:val="24"/>
                <w:szCs w:val="24"/>
                <w:lang w:val="en-US" w:eastAsia="zh-CN"/>
              </w:rPr>
              <w:t>7</w:t>
            </w:r>
          </w:p>
        </w:tc>
      </w:tr>
    </w:tbl>
    <w:p>
      <w:pPr>
        <w:spacing w:line="580" w:lineRule="exact"/>
        <w:contextualSpacing/>
        <w:jc w:val="center"/>
        <w:rPr>
          <w:b/>
          <w:bCs/>
          <w:sz w:val="44"/>
          <w:szCs w:val="44"/>
          <w:u w:val="single" w:color="auto"/>
        </w:rPr>
      </w:pPr>
    </w:p>
    <w:p>
      <w:pPr>
        <w:spacing w:line="580" w:lineRule="exact"/>
        <w:contextualSpacing/>
        <w:jc w:val="center"/>
        <w:rPr>
          <w:b/>
          <w:bCs/>
          <w:sz w:val="44"/>
          <w:szCs w:val="44"/>
          <w:u w:val="single" w:color="auto"/>
        </w:rPr>
      </w:pPr>
    </w:p>
    <w:p>
      <w:pPr>
        <w:spacing w:line="580" w:lineRule="exact"/>
        <w:contextualSpacing/>
        <w:jc w:val="center"/>
        <w:rPr>
          <w:b/>
          <w:bCs/>
          <w:sz w:val="44"/>
          <w:szCs w:val="44"/>
          <w:u w:val="single" w:color="auto"/>
        </w:rPr>
      </w:pPr>
    </w:p>
    <w:p>
      <w:pPr>
        <w:spacing w:line="580" w:lineRule="exact"/>
        <w:contextualSpacing/>
        <w:jc w:val="center"/>
        <w:rPr>
          <w:b/>
          <w:bCs/>
          <w:sz w:val="44"/>
          <w:szCs w:val="44"/>
          <w:u w:val="single" w:color="auto"/>
        </w:rPr>
      </w:pPr>
    </w:p>
    <w:p>
      <w:pPr>
        <w:spacing w:line="580" w:lineRule="exact"/>
        <w:contextualSpacing/>
        <w:jc w:val="center"/>
        <w:rPr>
          <w:b/>
          <w:bCs/>
          <w:sz w:val="44"/>
          <w:szCs w:val="44"/>
          <w:u w:val="single" w:color="auto"/>
        </w:rPr>
      </w:pPr>
    </w:p>
    <w:p>
      <w:pPr>
        <w:spacing w:line="580" w:lineRule="exact"/>
        <w:contextualSpacing/>
        <w:jc w:val="center"/>
        <w:rPr>
          <w:b/>
          <w:bCs/>
          <w:sz w:val="44"/>
          <w:szCs w:val="44"/>
          <w:u w:val="single" w:color="auto"/>
        </w:rPr>
      </w:pPr>
    </w:p>
    <w:p>
      <w:pPr>
        <w:spacing w:line="580" w:lineRule="exact"/>
        <w:contextualSpacing/>
        <w:jc w:val="center"/>
        <w:rPr>
          <w:b/>
          <w:bCs/>
          <w:sz w:val="44"/>
          <w:szCs w:val="44"/>
          <w:u w:val="single" w:color="auto"/>
        </w:rPr>
      </w:pPr>
    </w:p>
    <w:p>
      <w:pPr>
        <w:spacing w:line="580" w:lineRule="exact"/>
        <w:contextualSpacing/>
        <w:jc w:val="center"/>
        <w:rPr>
          <w:b/>
          <w:bCs/>
          <w:sz w:val="44"/>
          <w:szCs w:val="44"/>
          <w:u w:val="single" w:color="auto"/>
        </w:rPr>
      </w:pPr>
    </w:p>
    <w:p>
      <w:pPr>
        <w:spacing w:line="580" w:lineRule="exact"/>
        <w:contextualSpacing/>
        <w:jc w:val="center"/>
        <w:rPr>
          <w:b/>
          <w:bCs/>
          <w:sz w:val="44"/>
          <w:szCs w:val="44"/>
          <w:u w:val="single" w:color="auto"/>
        </w:rPr>
      </w:pPr>
    </w:p>
    <w:p>
      <w:pPr>
        <w:spacing w:line="580" w:lineRule="exact"/>
        <w:contextualSpacing/>
        <w:jc w:val="center"/>
        <w:rPr>
          <w:b/>
          <w:bCs/>
          <w:sz w:val="44"/>
          <w:szCs w:val="44"/>
          <w:u w:val="single" w:color="auto"/>
        </w:rPr>
      </w:pPr>
    </w:p>
    <w:p>
      <w:pPr>
        <w:spacing w:line="580" w:lineRule="exact"/>
        <w:contextualSpacing/>
        <w:jc w:val="center"/>
        <w:rPr>
          <w:b/>
          <w:bCs/>
          <w:sz w:val="44"/>
          <w:szCs w:val="44"/>
          <w:u w:val="single" w:color="auto"/>
        </w:rPr>
      </w:pPr>
    </w:p>
    <w:p>
      <w:pPr>
        <w:spacing w:line="580" w:lineRule="exact"/>
        <w:contextualSpacing/>
        <w:jc w:val="center"/>
        <w:rPr>
          <w:b/>
          <w:bCs/>
          <w:sz w:val="44"/>
          <w:szCs w:val="44"/>
          <w:u w:val="single" w:color="auto"/>
        </w:rPr>
      </w:pPr>
    </w:p>
    <w:p>
      <w:pPr>
        <w:spacing w:line="580" w:lineRule="exact"/>
        <w:contextualSpacing/>
        <w:jc w:val="center"/>
        <w:rPr>
          <w:b/>
          <w:bCs/>
          <w:sz w:val="44"/>
          <w:szCs w:val="44"/>
          <w:u w:val="single" w:color="auto"/>
        </w:rPr>
      </w:pPr>
    </w:p>
    <w:p>
      <w:pPr>
        <w:spacing w:line="580" w:lineRule="exact"/>
        <w:contextualSpacing/>
        <w:jc w:val="center"/>
        <w:rPr>
          <w:b/>
          <w:bCs/>
          <w:sz w:val="44"/>
          <w:szCs w:val="44"/>
          <w:u w:val="single" w:color="auto"/>
        </w:rPr>
      </w:pPr>
    </w:p>
    <w:p>
      <w:pPr>
        <w:spacing w:line="580" w:lineRule="exact"/>
        <w:contextualSpacing/>
        <w:jc w:val="center"/>
        <w:rPr>
          <w:b/>
          <w:bCs/>
          <w:sz w:val="44"/>
          <w:szCs w:val="44"/>
          <w:u w:val="single" w:color="auto"/>
        </w:rPr>
      </w:pPr>
    </w:p>
    <w:p>
      <w:pPr>
        <w:spacing w:line="580" w:lineRule="exact"/>
        <w:contextualSpacing/>
        <w:jc w:val="center"/>
        <w:rPr>
          <w:b/>
          <w:bCs/>
          <w:sz w:val="44"/>
          <w:szCs w:val="44"/>
          <w:u w:val="single" w:color="auto"/>
        </w:rPr>
      </w:pPr>
    </w:p>
    <w:p>
      <w:pPr>
        <w:spacing w:line="580" w:lineRule="exact"/>
        <w:contextualSpacing/>
        <w:jc w:val="center"/>
        <w:rPr>
          <w:b/>
          <w:bCs/>
          <w:sz w:val="44"/>
          <w:szCs w:val="44"/>
          <w:u w:val="single" w:color="auto"/>
        </w:rPr>
      </w:pPr>
    </w:p>
    <w:p>
      <w:pPr>
        <w:spacing w:line="580" w:lineRule="exact"/>
        <w:contextualSpacing/>
        <w:jc w:val="center"/>
        <w:rPr>
          <w:b/>
          <w:bCs/>
          <w:sz w:val="44"/>
          <w:szCs w:val="44"/>
          <w:u w:val="single" w:color="auto"/>
        </w:rPr>
      </w:pPr>
    </w:p>
    <w:p>
      <w:pPr>
        <w:spacing w:line="580" w:lineRule="exact"/>
        <w:contextualSpacing/>
        <w:jc w:val="center"/>
      </w:pPr>
      <w:r>
        <w:rPr>
          <w:rFonts w:hint="eastAsia"/>
          <w:b/>
          <w:bCs/>
          <w:sz w:val="44"/>
          <w:szCs w:val="44"/>
          <w:u w:val="single" w:color="auto"/>
          <w:lang w:val="en-US" w:eastAsia="zh-CN"/>
        </w:rPr>
        <w:t>2021</w:t>
      </w:r>
      <w:r>
        <w:rPr>
          <w:b/>
          <w:bCs/>
          <w:sz w:val="44"/>
          <w:szCs w:val="44"/>
        </w:rPr>
        <w:t>年绩效自评报告</w:t>
      </w:r>
    </w:p>
    <w:p>
      <w:pPr>
        <w:spacing w:line="580" w:lineRule="exact"/>
        <w:contextualSpacing/>
      </w:pPr>
    </w:p>
    <w:p>
      <w:pPr>
        <w:spacing w:line="580" w:lineRule="exact"/>
        <w:ind w:firstLine="643" w:firstLineChars="200"/>
        <w:contextualSpacing/>
        <w:rPr>
          <w:b/>
          <w:bCs/>
        </w:rPr>
      </w:pPr>
      <w:r>
        <w:rPr>
          <w:b/>
          <w:bCs/>
        </w:rPr>
        <w:t>一、机构编制人员情况</w:t>
      </w:r>
    </w:p>
    <w:p>
      <w:pPr>
        <w:spacing w:line="580" w:lineRule="exact"/>
        <w:ind w:firstLine="640" w:firstLineChars="200"/>
        <w:contextualSpacing/>
      </w:pPr>
      <w:r>
        <w:t>本单位业务股室</w:t>
      </w:r>
      <w:r>
        <w:rPr>
          <w:rFonts w:hint="eastAsia"/>
          <w:lang w:val="en-US" w:eastAsia="zh-CN"/>
        </w:rPr>
        <w:t>17</w:t>
      </w:r>
      <w:r>
        <w:t>个(其中二级事业单位</w:t>
      </w:r>
      <w:r>
        <w:rPr>
          <w:rFonts w:hint="eastAsia"/>
          <w:lang w:val="en-US" w:eastAsia="zh-CN"/>
        </w:rPr>
        <w:t>11</w:t>
      </w:r>
      <w:r>
        <w:t>个)，共有行政编制</w:t>
      </w:r>
      <w:r>
        <w:rPr>
          <w:rFonts w:hint="eastAsia"/>
          <w:lang w:val="en-US" w:eastAsia="zh-CN"/>
        </w:rPr>
        <w:t>7</w:t>
      </w:r>
      <w:r>
        <w:t>个，事业编制</w:t>
      </w:r>
      <w:r>
        <w:rPr>
          <w:rFonts w:hint="eastAsia"/>
          <w:lang w:val="en-US" w:eastAsia="zh-CN"/>
        </w:rPr>
        <w:t>56</w:t>
      </w:r>
      <w:r>
        <w:t>个，实有行政编制人员</w:t>
      </w:r>
      <w:r>
        <w:rPr>
          <w:rFonts w:hint="eastAsia"/>
          <w:lang w:val="en-US" w:eastAsia="zh-CN"/>
        </w:rPr>
        <w:t>15</w:t>
      </w:r>
      <w:r>
        <w:t>人，超编</w:t>
      </w:r>
      <w:r>
        <w:rPr>
          <w:rFonts w:hint="eastAsia"/>
          <w:lang w:val="en-US" w:eastAsia="zh-CN"/>
        </w:rPr>
        <w:t>8</w:t>
      </w:r>
      <w:r>
        <w:t>名，实有事业编制人员</w:t>
      </w:r>
      <w:r>
        <w:rPr>
          <w:rFonts w:hint="eastAsia"/>
          <w:lang w:val="en-US" w:eastAsia="zh-CN"/>
        </w:rPr>
        <w:t>55</w:t>
      </w:r>
      <w:r>
        <w:t>人，超编</w:t>
      </w:r>
      <w:r>
        <w:rPr>
          <w:rFonts w:hint="eastAsia"/>
          <w:lang w:val="en-US" w:eastAsia="zh-CN"/>
        </w:rPr>
        <w:t>0</w:t>
      </w:r>
      <w:r>
        <w:t>人，单位退休人员</w:t>
      </w:r>
      <w:r>
        <w:rPr>
          <w:rFonts w:hint="eastAsia"/>
          <w:lang w:val="en-US" w:eastAsia="zh-CN"/>
        </w:rPr>
        <w:t>34</w:t>
      </w:r>
      <w:r>
        <w:t>人。</w:t>
      </w:r>
    </w:p>
    <w:p>
      <w:pPr>
        <w:spacing w:line="580" w:lineRule="exact"/>
        <w:ind w:firstLine="643" w:firstLineChars="200"/>
        <w:contextualSpacing/>
        <w:rPr>
          <w:b/>
          <w:bCs/>
        </w:rPr>
      </w:pPr>
      <w:r>
        <w:rPr>
          <w:b/>
          <w:bCs/>
        </w:rPr>
        <w:t>二、单位主要职能与年度绩效目标</w:t>
      </w:r>
    </w:p>
    <w:p>
      <w:pPr>
        <w:spacing w:line="580" w:lineRule="exact"/>
        <w:ind w:firstLine="640" w:firstLineChars="200"/>
        <w:contextualSpacing/>
        <w:rPr>
          <w:rFonts w:hint="eastAsia" w:cs="Arial"/>
          <w:lang w:val="en-US" w:eastAsia="zh-CN"/>
        </w:rPr>
      </w:pPr>
      <w:r>
        <w:rPr>
          <w:rFonts w:hint="eastAsia" w:cs="Arial"/>
          <w:lang w:val="en-US" w:eastAsia="zh-CN"/>
        </w:rPr>
        <w:t>(一)单位主要职能</w:t>
      </w:r>
    </w:p>
    <w:p>
      <w:pPr>
        <w:spacing w:line="580" w:lineRule="exact"/>
        <w:ind w:firstLine="640" w:firstLineChars="200"/>
        <w:contextualSpacing/>
        <w:rPr>
          <w:rFonts w:hint="eastAsia" w:cs="Arial"/>
          <w:lang w:val="en-US" w:eastAsia="zh-CN"/>
        </w:rPr>
      </w:pPr>
      <w:r>
        <w:rPr>
          <w:rFonts w:hint="eastAsia" w:cs="Arial"/>
          <w:lang w:val="en-US" w:eastAsia="zh-CN"/>
        </w:rPr>
        <w:t>1、贯彻执行国家和省、市有关民政工作的法律、法规和方针、政策；</w:t>
      </w:r>
    </w:p>
    <w:p>
      <w:pPr>
        <w:spacing w:line="580" w:lineRule="exact"/>
        <w:ind w:firstLine="640" w:firstLineChars="200"/>
        <w:contextualSpacing/>
        <w:rPr>
          <w:rFonts w:hint="eastAsia" w:cs="Arial"/>
          <w:lang w:val="en-US" w:eastAsia="zh-CN"/>
        </w:rPr>
      </w:pPr>
      <w:r>
        <w:rPr>
          <w:rFonts w:hint="eastAsia" w:cs="Arial"/>
          <w:lang w:val="en-US" w:eastAsia="zh-CN"/>
        </w:rPr>
        <w:t>2、制定并组织实施全县民政事业发展规划；</w:t>
      </w:r>
    </w:p>
    <w:p>
      <w:pPr>
        <w:spacing w:line="580" w:lineRule="exact"/>
        <w:ind w:firstLine="640" w:firstLineChars="200"/>
        <w:contextualSpacing/>
        <w:rPr>
          <w:rFonts w:hint="eastAsia" w:cs="Arial"/>
          <w:lang w:val="en-US" w:eastAsia="zh-CN"/>
        </w:rPr>
      </w:pPr>
      <w:r>
        <w:rPr>
          <w:rFonts w:hint="eastAsia" w:cs="Arial"/>
          <w:lang w:val="en-US" w:eastAsia="zh-CN"/>
        </w:rPr>
        <w:t>3、指导全县民政工作和基层民政组织建设；</w:t>
      </w:r>
    </w:p>
    <w:p>
      <w:pPr>
        <w:spacing w:line="580" w:lineRule="exact"/>
        <w:ind w:firstLine="640" w:firstLineChars="200"/>
        <w:contextualSpacing/>
        <w:rPr>
          <w:rFonts w:hint="eastAsia" w:cs="Arial"/>
          <w:lang w:val="en-US" w:eastAsia="zh-CN"/>
        </w:rPr>
      </w:pPr>
      <w:r>
        <w:rPr>
          <w:rFonts w:hint="eastAsia" w:cs="Arial"/>
          <w:lang w:val="en-US" w:eastAsia="zh-CN"/>
        </w:rPr>
        <w:t>4、负责民政事业计划财务和统计工作；</w:t>
      </w:r>
    </w:p>
    <w:p>
      <w:pPr>
        <w:spacing w:line="580" w:lineRule="exact"/>
        <w:ind w:firstLine="640" w:firstLineChars="200"/>
        <w:contextualSpacing/>
        <w:rPr>
          <w:rFonts w:hint="eastAsia" w:cs="Arial"/>
          <w:lang w:val="en-US" w:eastAsia="zh-CN"/>
        </w:rPr>
      </w:pPr>
      <w:r>
        <w:rPr>
          <w:rFonts w:hint="eastAsia" w:cs="Arial"/>
          <w:lang w:val="en-US" w:eastAsia="zh-CN"/>
        </w:rPr>
        <w:t>5、负责民政事业费的管理、使用和监督；</w:t>
      </w:r>
    </w:p>
    <w:p>
      <w:pPr>
        <w:spacing w:line="580" w:lineRule="exact"/>
        <w:ind w:firstLine="640" w:firstLineChars="200"/>
        <w:contextualSpacing/>
        <w:rPr>
          <w:rFonts w:hint="eastAsia" w:cs="Arial"/>
          <w:lang w:val="en-US" w:eastAsia="zh-CN"/>
        </w:rPr>
      </w:pPr>
      <w:r>
        <w:rPr>
          <w:rFonts w:hint="eastAsia" w:cs="Arial"/>
          <w:lang w:val="en-US" w:eastAsia="zh-CN"/>
        </w:rPr>
        <w:t>6、负责全县社会组织、社会救济、城乡五保特困人员供养、敬老院建设、城乡居民最低生活保障、村民自治、村务公开、行政区划、地名标志、社会福利、社会事务、流浪乞讨、流浪乞讨人员救助管理、婚姻登记、收养、殡葬改革、福利彩票发行、革命老区等日常工作；</w:t>
      </w:r>
    </w:p>
    <w:p>
      <w:pPr>
        <w:spacing w:line="580" w:lineRule="exact"/>
        <w:ind w:firstLine="640" w:firstLineChars="200"/>
        <w:contextualSpacing/>
        <w:rPr>
          <w:rFonts w:hint="eastAsia" w:cs="Arial"/>
          <w:lang w:val="en-US" w:eastAsia="zh-CN"/>
        </w:rPr>
      </w:pPr>
      <w:r>
        <w:rPr>
          <w:rFonts w:hint="eastAsia" w:cs="Arial"/>
          <w:lang w:val="en-US" w:eastAsia="zh-CN"/>
        </w:rPr>
        <w:t>7、承担县慈善会办公室的日常工作。</w:t>
      </w:r>
    </w:p>
    <w:p>
      <w:pPr>
        <w:spacing w:line="580" w:lineRule="exact"/>
        <w:ind w:firstLine="640" w:firstLineChars="200"/>
        <w:contextualSpacing/>
        <w:rPr>
          <w:rFonts w:hint="eastAsia" w:cs="Arial"/>
          <w:lang w:val="en-US" w:eastAsia="zh-CN"/>
        </w:rPr>
      </w:pPr>
      <w:r>
        <w:rPr>
          <w:rFonts w:hint="eastAsia" w:cs="Arial"/>
          <w:lang w:val="en-US" w:eastAsia="zh-CN"/>
        </w:rPr>
        <w:t>（二）年度绩效目标</w:t>
      </w:r>
    </w:p>
    <w:p>
      <w:pPr>
        <w:spacing w:line="580" w:lineRule="exact"/>
        <w:ind w:firstLine="640" w:firstLineChars="200"/>
        <w:contextualSpacing/>
        <w:rPr>
          <w:rFonts w:hint="default" w:cs="Arial"/>
          <w:lang w:val="en-US" w:eastAsia="zh-CN"/>
        </w:rPr>
      </w:pPr>
      <w:r>
        <w:rPr>
          <w:rFonts w:hint="eastAsia" w:cs="Arial"/>
          <w:lang w:val="en-US" w:eastAsia="zh-CN"/>
        </w:rPr>
        <w:t>2021年部门整体收入绩效目标金额：1590.28万元，支出绩效目标金额：1590.28万元，项目支出目标金额：531.9万元（商品和服务支出78万元，对个人和家庭的补助支出453.9万元）。</w:t>
      </w:r>
    </w:p>
    <w:p>
      <w:pPr>
        <w:numPr>
          <w:ilvl w:val="0"/>
          <w:numId w:val="1"/>
        </w:numPr>
        <w:spacing w:line="580" w:lineRule="exact"/>
        <w:ind w:firstLine="643" w:firstLineChars="200"/>
        <w:contextualSpacing/>
        <w:rPr>
          <w:b/>
          <w:bCs/>
        </w:rPr>
      </w:pPr>
      <w:r>
        <w:rPr>
          <w:b/>
          <w:bCs/>
        </w:rPr>
        <w:t>年度整体支出及管理情况</w:t>
      </w:r>
    </w:p>
    <w:p>
      <w:pPr>
        <w:spacing w:line="580" w:lineRule="exact"/>
        <w:ind w:firstLine="640" w:firstLineChars="200"/>
        <w:contextualSpacing/>
        <w:rPr>
          <w:rFonts w:hint="eastAsia" w:eastAsia="仿宋_GB2312"/>
          <w:lang w:eastAsia="zh-CN"/>
        </w:rPr>
      </w:pPr>
      <w:r>
        <w:t>1、基本支出情况</w:t>
      </w:r>
      <w:r>
        <w:rPr>
          <w:rFonts w:hint="eastAsia"/>
          <w:lang w:eastAsia="zh-CN"/>
        </w:rPr>
        <w:t>，</w:t>
      </w:r>
      <w:bookmarkStart w:id="0" w:name="_GoBack"/>
      <w:bookmarkEnd w:id="0"/>
      <w:r>
        <w:t>2021年预算总收入</w:t>
      </w:r>
      <w:r>
        <w:rPr>
          <w:rFonts w:hint="eastAsia"/>
          <w:lang w:val="en-US" w:eastAsia="zh-CN"/>
        </w:rPr>
        <w:t>9770.00</w:t>
      </w:r>
      <w:r>
        <w:t xml:space="preserve">万元，其中年初预算安排 </w:t>
      </w:r>
      <w:r>
        <w:rPr>
          <w:rFonts w:hint="eastAsia"/>
          <w:lang w:val="en-US" w:eastAsia="zh-CN"/>
        </w:rPr>
        <w:t>9770.00</w:t>
      </w:r>
      <w:r>
        <w:t>万元，年度预算追加</w:t>
      </w:r>
      <w:r>
        <w:rPr>
          <w:rFonts w:hint="eastAsia"/>
          <w:lang w:val="en-US" w:eastAsia="zh-CN"/>
        </w:rPr>
        <w:t>0</w:t>
      </w:r>
      <w:r>
        <w:t>万元，上年结转收入</w:t>
      </w:r>
      <w:r>
        <w:rPr>
          <w:rFonts w:hint="eastAsia"/>
          <w:lang w:val="en-US" w:eastAsia="zh-CN"/>
        </w:rPr>
        <w:t>11167.7</w:t>
      </w:r>
      <w:r>
        <w:t>万元。</w:t>
      </w:r>
      <w:r>
        <w:rPr>
          <w:rFonts w:hint="eastAsia"/>
          <w:lang w:val="en-US" w:eastAsia="zh-CN"/>
        </w:rPr>
        <w:t>2021年</w:t>
      </w:r>
      <w:r>
        <w:t>实际总支出</w:t>
      </w:r>
      <w:r>
        <w:rPr>
          <w:rFonts w:hint="eastAsia"/>
          <w:lang w:val="en-US" w:eastAsia="zh-CN"/>
        </w:rPr>
        <w:t>8610.2</w:t>
      </w:r>
      <w:r>
        <w:t>万元，其中基本支出</w:t>
      </w:r>
      <w:r>
        <w:rPr>
          <w:rFonts w:hint="eastAsia"/>
          <w:lang w:val="en-US" w:eastAsia="zh-CN"/>
        </w:rPr>
        <w:t>8233</w:t>
      </w:r>
      <w:r>
        <w:t>万元，占全年总支出的</w:t>
      </w:r>
      <w:r>
        <w:rPr>
          <w:rFonts w:hint="eastAsia"/>
          <w:lang w:val="en-US" w:eastAsia="zh-CN"/>
        </w:rPr>
        <w:t>95.6</w:t>
      </w:r>
      <w:r>
        <w:t>%:项目支出</w:t>
      </w:r>
      <w:r>
        <w:rPr>
          <w:rFonts w:hint="eastAsia"/>
          <w:lang w:val="en-US" w:eastAsia="zh-CN"/>
        </w:rPr>
        <w:t>377.2</w:t>
      </w:r>
      <w:r>
        <w:t>万元，占全年总支出的</w:t>
      </w:r>
      <w:r>
        <w:rPr>
          <w:rFonts w:hint="eastAsia"/>
          <w:lang w:val="en-US" w:eastAsia="zh-CN"/>
        </w:rPr>
        <w:t>4.4</w:t>
      </w:r>
      <w:r>
        <w:t>%;年度结余</w:t>
      </w:r>
      <w:r>
        <w:rPr>
          <w:rFonts w:hint="eastAsia"/>
          <w:lang w:val="en-US" w:eastAsia="zh-CN"/>
        </w:rPr>
        <w:t>12327.5</w:t>
      </w:r>
      <w:r>
        <w:t>万元，占总收入的</w:t>
      </w:r>
      <w:r>
        <w:rPr>
          <w:rFonts w:hint="eastAsia"/>
          <w:lang w:val="en-US" w:eastAsia="zh-CN"/>
        </w:rPr>
        <w:t>58.9</w:t>
      </w:r>
      <w:r>
        <w:t>%。</w:t>
      </w:r>
      <w:r>
        <w:rPr>
          <w:rFonts w:hint="eastAsia"/>
          <w:lang w:eastAsia="zh-CN"/>
        </w:rPr>
        <w:t>与年度绩效目标差异原因系上年结转收入及项目追加指标。</w:t>
      </w:r>
    </w:p>
    <w:p>
      <w:pPr>
        <w:spacing w:line="580" w:lineRule="exact"/>
        <w:ind w:firstLine="640" w:firstLineChars="200"/>
        <w:contextualSpacing/>
        <w:rPr>
          <w:rFonts w:hint="eastAsia"/>
        </w:rPr>
      </w:pPr>
      <w:r>
        <w:t>2、</w:t>
      </w:r>
      <w:r>
        <w:rPr>
          <w:rFonts w:hint="eastAsia"/>
        </w:rPr>
        <w:t>“</w:t>
      </w:r>
      <w:r>
        <w:t>三公</w:t>
      </w:r>
      <w:r>
        <w:rPr>
          <w:rFonts w:hint="eastAsia"/>
        </w:rPr>
        <w:t>”</w:t>
      </w:r>
      <w:r>
        <w:t>经费支出情况，</w:t>
      </w:r>
      <w:r>
        <w:rPr>
          <w:rFonts w:hint="eastAsia"/>
        </w:rPr>
        <w:t>“</w:t>
      </w:r>
      <w:r>
        <w:t>三公</w:t>
      </w:r>
      <w:r>
        <w:rPr>
          <w:rFonts w:hint="eastAsia"/>
        </w:rPr>
        <w:t>”</w:t>
      </w:r>
      <w:r>
        <w:t>经费年初预算万</w:t>
      </w:r>
      <w:r>
        <w:rPr>
          <w:rFonts w:hint="eastAsia"/>
          <w:lang w:val="en-US" w:eastAsia="zh-CN"/>
        </w:rPr>
        <w:t>30万</w:t>
      </w:r>
      <w:r>
        <w:t>元，其中公务接待费</w:t>
      </w:r>
      <w:r>
        <w:rPr>
          <w:rFonts w:hint="eastAsia"/>
          <w:lang w:val="en-US" w:eastAsia="zh-CN"/>
        </w:rPr>
        <w:t>14</w:t>
      </w:r>
      <w:r>
        <w:t>万元，公务用车运行费</w:t>
      </w:r>
      <w:r>
        <w:rPr>
          <w:rFonts w:hint="eastAsia"/>
          <w:lang w:val="en-US" w:eastAsia="zh-CN"/>
        </w:rPr>
        <w:t>16</w:t>
      </w:r>
      <w:r>
        <w:t>万元，出国</w:t>
      </w:r>
      <w:r>
        <w:rPr>
          <w:rFonts w:hint="eastAsia"/>
        </w:rPr>
        <w:t>考察经费</w:t>
      </w:r>
      <w:r>
        <w:rPr>
          <w:rFonts w:hint="eastAsia"/>
          <w:lang w:val="en-US" w:eastAsia="zh-CN"/>
        </w:rPr>
        <w:t>0</w:t>
      </w:r>
      <w:r>
        <w:rPr>
          <w:rFonts w:hint="eastAsia"/>
        </w:rPr>
        <w:t>万元。实际“三公”经费支出</w:t>
      </w:r>
      <w:r>
        <w:rPr>
          <w:rFonts w:hint="eastAsia"/>
          <w:lang w:val="en-US" w:eastAsia="zh-CN"/>
        </w:rPr>
        <w:t>16.1</w:t>
      </w:r>
      <w:r>
        <w:rPr>
          <w:rFonts w:hint="eastAsia"/>
        </w:rPr>
        <w:t>万元，</w:t>
      </w:r>
      <w:r>
        <w:t>占年</w:t>
      </w:r>
      <w:r>
        <w:rPr>
          <w:rFonts w:hint="eastAsia"/>
        </w:rPr>
        <w:t>初预算的</w:t>
      </w:r>
      <w:r>
        <w:rPr>
          <w:rFonts w:hint="eastAsia"/>
          <w:lang w:val="en-US" w:eastAsia="zh-CN"/>
        </w:rPr>
        <w:t>53.7</w:t>
      </w:r>
      <w:r>
        <w:rPr>
          <w:rFonts w:hint="eastAsia"/>
        </w:rPr>
        <w:t>%，其中公务接待费</w:t>
      </w:r>
      <w:r>
        <w:rPr>
          <w:rFonts w:hint="eastAsia"/>
          <w:lang w:val="en-US" w:eastAsia="zh-CN"/>
        </w:rPr>
        <w:t>2.35</w:t>
      </w:r>
      <w:r>
        <w:rPr>
          <w:rFonts w:hint="eastAsia"/>
        </w:rPr>
        <w:t>万元，占年初预算的</w:t>
      </w:r>
      <w:r>
        <w:rPr>
          <w:rFonts w:hint="eastAsia"/>
          <w:lang w:val="en-US" w:eastAsia="zh-CN"/>
        </w:rPr>
        <w:t>16.8</w:t>
      </w:r>
      <w:r>
        <w:rPr>
          <w:rFonts w:hint="eastAsia"/>
        </w:rPr>
        <w:t>%，公务用车运行费</w:t>
      </w:r>
      <w:r>
        <w:rPr>
          <w:rFonts w:hint="eastAsia"/>
          <w:lang w:val="en-US" w:eastAsia="zh-CN"/>
        </w:rPr>
        <w:t>13.75</w:t>
      </w:r>
      <w:r>
        <w:rPr>
          <w:rFonts w:hint="eastAsia"/>
        </w:rPr>
        <w:t>万元，占年初预算的</w:t>
      </w:r>
      <w:r>
        <w:rPr>
          <w:rFonts w:hint="eastAsia"/>
          <w:lang w:val="en-US" w:eastAsia="zh-CN"/>
        </w:rPr>
        <w:t>83.2</w:t>
      </w:r>
      <w:r>
        <w:rPr>
          <w:rFonts w:hint="eastAsia"/>
        </w:rPr>
        <w:t>%，出国考察</w:t>
      </w:r>
      <w:r>
        <w:rPr>
          <w:rFonts w:hint="eastAsia"/>
          <w:lang w:val="en-US" w:eastAsia="zh-CN"/>
        </w:rPr>
        <w:t>0</w:t>
      </w:r>
      <w:r>
        <w:rPr>
          <w:rFonts w:hint="eastAsia"/>
        </w:rPr>
        <w:t>万元。</w:t>
      </w:r>
    </w:p>
    <w:p>
      <w:pPr>
        <w:spacing w:line="580" w:lineRule="exact"/>
        <w:ind w:firstLine="640" w:firstLineChars="200"/>
        <w:contextualSpacing/>
        <w:rPr>
          <w:rFonts w:hint="eastAsia"/>
        </w:rPr>
      </w:pPr>
      <w:r>
        <w:rPr>
          <w:rFonts w:hint="eastAsia"/>
        </w:rPr>
        <w:t>3、资金管理情况(内部管理制度措施)</w:t>
      </w:r>
    </w:p>
    <w:p>
      <w:pPr>
        <w:rPr>
          <w:rFonts w:hint="eastAsia" w:ascii="仿宋" w:hAnsi="仿宋" w:eastAsia="仿宋"/>
          <w:lang w:eastAsia="zh-CN"/>
        </w:rPr>
      </w:pPr>
      <w:r>
        <w:rPr>
          <w:rFonts w:ascii="新宋体" w:hAnsi="新宋体" w:eastAsia="新宋体" w:cs="宋体"/>
        </w:rPr>
        <w:t xml:space="preserve"> </w:t>
      </w:r>
      <w:r>
        <w:rPr>
          <w:rFonts w:hint="eastAsia" w:ascii="新宋体" w:hAnsi="新宋体" w:eastAsia="新宋体" w:cs="宋体"/>
          <w:lang w:val="en-US" w:eastAsia="zh-CN"/>
        </w:rPr>
        <w:t xml:space="preserve">  </w:t>
      </w:r>
      <w:r>
        <w:rPr>
          <w:rFonts w:hint="eastAsia" w:ascii="仿宋" w:hAnsi="仿宋" w:eastAsia="仿宋" w:cs="宋体"/>
          <w:lang w:val="en-US" w:eastAsia="zh-CN"/>
        </w:rPr>
        <w:t>（1）、</w:t>
      </w:r>
      <w:r>
        <w:rPr>
          <w:rFonts w:ascii="仿宋" w:hAnsi="仿宋" w:eastAsia="仿宋" w:cs="仿宋"/>
        </w:rPr>
        <w:t>为确保</w:t>
      </w:r>
      <w:r>
        <w:rPr>
          <w:rFonts w:hint="eastAsia" w:ascii="仿宋" w:hAnsi="仿宋" w:eastAsia="仿宋" w:cs="仿宋"/>
          <w:lang w:eastAsia="zh-CN"/>
        </w:rPr>
        <w:t>民政专项资金</w:t>
      </w:r>
      <w:r>
        <w:rPr>
          <w:rFonts w:ascii="仿宋" w:hAnsi="仿宋" w:eastAsia="仿宋" w:cs="仿宋"/>
        </w:rPr>
        <w:t>的安全性，</w:t>
      </w:r>
      <w:r>
        <w:rPr>
          <w:rFonts w:hint="eastAsia" w:ascii="仿宋" w:hAnsi="仿宋" w:eastAsia="仿宋" w:cs="仿宋"/>
          <w:lang w:eastAsia="zh-CN"/>
        </w:rPr>
        <w:t>我单位</w:t>
      </w:r>
      <w:r>
        <w:rPr>
          <w:rFonts w:ascii="仿宋" w:hAnsi="仿宋" w:eastAsia="仿宋" w:cs="仿宋"/>
        </w:rPr>
        <w:t>完善了</w:t>
      </w:r>
      <w:r>
        <w:rPr>
          <w:rFonts w:hint="eastAsia" w:ascii="仿宋" w:hAnsi="仿宋" w:eastAsia="仿宋" w:cs="仿宋"/>
          <w:lang w:eastAsia="zh-CN"/>
        </w:rPr>
        <w:t>资金</w:t>
      </w:r>
      <w:r>
        <w:rPr>
          <w:rFonts w:ascii="仿宋" w:hAnsi="仿宋" w:eastAsia="仿宋" w:cs="仿宋"/>
        </w:rPr>
        <w:t>内控制度，建立健全了财务管理制度，制订和完善了一系列规章制度，从源头上做到了用制度约束人，用制度管理人，用制度办理各项业务的要求</w:t>
      </w:r>
      <w:r>
        <w:rPr>
          <w:rFonts w:hint="eastAsia" w:ascii="仿宋" w:hAnsi="仿宋" w:eastAsia="仿宋" w:cs="仿宋"/>
          <w:lang w:eastAsia="zh-CN"/>
        </w:rPr>
        <w:t>；</w:t>
      </w:r>
    </w:p>
    <w:p>
      <w:pPr>
        <w:ind w:firstLine="480" w:firstLineChars="150"/>
        <w:rPr>
          <w:rFonts w:ascii="仿宋" w:hAnsi="仿宋" w:eastAsia="仿宋"/>
        </w:rPr>
      </w:pPr>
      <w:r>
        <w:rPr>
          <w:rFonts w:hint="eastAsia" w:ascii="仿宋" w:hAnsi="仿宋" w:eastAsia="仿宋" w:cs="宋体"/>
        </w:rPr>
        <w:t>(2)</w:t>
      </w:r>
      <w:r>
        <w:rPr>
          <w:rFonts w:ascii="仿宋" w:hAnsi="仿宋" w:eastAsia="仿宋" w:cs="仿宋"/>
        </w:rPr>
        <w:t>、没有存在岗位相互兼任现象。</w:t>
      </w:r>
    </w:p>
    <w:p>
      <w:pPr>
        <w:ind w:firstLine="480" w:firstLineChars="150"/>
        <w:rPr>
          <w:rFonts w:ascii="仿宋" w:hAnsi="仿宋" w:eastAsia="仿宋"/>
        </w:rPr>
      </w:pPr>
      <w:r>
        <w:rPr>
          <w:rFonts w:hint="eastAsia" w:ascii="仿宋" w:hAnsi="仿宋" w:eastAsia="仿宋" w:cs="宋体"/>
        </w:rPr>
        <w:t>(3)</w:t>
      </w:r>
      <w:r>
        <w:rPr>
          <w:rFonts w:ascii="仿宋" w:hAnsi="仿宋" w:eastAsia="仿宋" w:cs="仿宋"/>
        </w:rPr>
        <w:t>、不存在超级管理现象。</w:t>
      </w:r>
    </w:p>
    <w:p>
      <w:pPr>
        <w:ind w:firstLine="480" w:firstLineChars="150"/>
        <w:rPr>
          <w:rFonts w:ascii="仿宋" w:hAnsi="仿宋" w:eastAsia="仿宋"/>
        </w:rPr>
      </w:pPr>
      <w:r>
        <w:rPr>
          <w:rFonts w:hint="eastAsia" w:ascii="仿宋" w:hAnsi="仿宋" w:eastAsia="仿宋" w:cs="宋体"/>
        </w:rPr>
        <w:t>(4)</w:t>
      </w:r>
      <w:r>
        <w:rPr>
          <w:rFonts w:ascii="仿宋" w:hAnsi="仿宋" w:eastAsia="仿宋" w:cs="仿宋"/>
        </w:rPr>
        <w:t>、会计和出纳岗位分设，按规定配置具备从业资格人员，在</w:t>
      </w:r>
      <w:r>
        <w:rPr>
          <w:rFonts w:hint="eastAsia" w:ascii="仿宋" w:hAnsi="仿宋" w:eastAsia="仿宋" w:cs="仿宋"/>
          <w:lang w:eastAsia="zh-CN"/>
        </w:rPr>
        <w:t>专项资金</w:t>
      </w:r>
      <w:r>
        <w:rPr>
          <w:rFonts w:ascii="仿宋" w:hAnsi="仿宋" w:eastAsia="仿宋" w:cs="仿宋"/>
        </w:rPr>
        <w:t>支付环节上，没有付现金的现象。</w:t>
      </w:r>
    </w:p>
    <w:p>
      <w:pPr>
        <w:spacing w:line="580" w:lineRule="exact"/>
        <w:ind w:firstLine="640" w:firstLineChars="200"/>
        <w:contextualSpacing/>
        <w:rPr>
          <w:rFonts w:hint="eastAsia" w:ascii="仿宋" w:hAnsi="仿宋" w:eastAsia="仿宋"/>
          <w:lang w:eastAsia="zh-CN"/>
        </w:rPr>
      </w:pPr>
      <w:r>
        <w:rPr>
          <w:rFonts w:hint="eastAsia" w:ascii="仿宋" w:hAnsi="仿宋" w:eastAsia="仿宋" w:cs="宋体"/>
        </w:rPr>
        <w:t>(5)</w:t>
      </w:r>
      <w:r>
        <w:rPr>
          <w:rFonts w:ascii="仿宋" w:hAnsi="仿宋" w:eastAsia="仿宋" w:cs="仿宋"/>
        </w:rPr>
        <w:t>、</w:t>
      </w:r>
      <w:r>
        <w:rPr>
          <w:rFonts w:hint="eastAsia" w:ascii="仿宋" w:hAnsi="仿宋" w:eastAsia="仿宋" w:cs="仿宋"/>
          <w:lang w:eastAsia="zh-CN"/>
        </w:rPr>
        <w:t>社会救助等各项资金</w:t>
      </w:r>
      <w:r>
        <w:rPr>
          <w:rFonts w:ascii="仿宋" w:hAnsi="仿宋" w:eastAsia="仿宋" w:cs="仿宋"/>
        </w:rPr>
        <w:t>支出上严格按照预算执行，按月填写用款计划，注明支出项目报呈财政部门审核后从财政专户拨入</w:t>
      </w:r>
      <w:r>
        <w:rPr>
          <w:rFonts w:hint="eastAsia" w:ascii="仿宋" w:hAnsi="仿宋" w:eastAsia="仿宋" w:cs="仿宋"/>
          <w:lang w:eastAsia="zh-CN"/>
        </w:rPr>
        <w:t>专项</w:t>
      </w:r>
      <w:r>
        <w:rPr>
          <w:rFonts w:ascii="仿宋" w:hAnsi="仿宋" w:eastAsia="仿宋" w:cs="仿宋"/>
        </w:rPr>
        <w:t>支出户，并按时、按规定标准支付有关款项</w:t>
      </w:r>
      <w:r>
        <w:rPr>
          <w:rFonts w:hint="eastAsia" w:ascii="仿宋" w:hAnsi="仿宋" w:eastAsia="仿宋" w:cs="仿宋"/>
          <w:lang w:eastAsia="zh-CN"/>
        </w:rPr>
        <w:t>。</w:t>
      </w:r>
    </w:p>
    <w:p>
      <w:pPr>
        <w:spacing w:line="580" w:lineRule="exact"/>
        <w:ind w:firstLine="643" w:firstLineChars="200"/>
        <w:contextualSpacing/>
        <w:rPr>
          <w:rFonts w:hint="eastAsia"/>
        </w:rPr>
      </w:pPr>
      <w:r>
        <w:rPr>
          <w:rFonts w:hint="eastAsia"/>
          <w:b/>
          <w:bCs/>
        </w:rPr>
        <w:t>四、整体支出绩效目标完成情况</w:t>
      </w:r>
      <w:r>
        <w:rPr>
          <w:rFonts w:hint="eastAsia"/>
        </w:rPr>
        <w:t xml:space="preserve"> </w:t>
      </w:r>
    </w:p>
    <w:p>
      <w:pPr>
        <w:spacing w:line="520" w:lineRule="exact"/>
        <w:ind w:firstLine="600" w:firstLineChars="200"/>
        <w:rPr>
          <w:rFonts w:hint="eastAsia" w:ascii="宋体" w:hAnsi="宋体" w:eastAsia="宋体" w:cs="宋体"/>
          <w:sz w:val="30"/>
          <w:szCs w:val="30"/>
          <w:lang w:eastAsia="zh-CN"/>
        </w:rPr>
      </w:pPr>
      <w:r>
        <w:rPr>
          <w:rFonts w:hint="eastAsia" w:ascii="宋体" w:hAnsi="宋体" w:eastAsia="宋体" w:cs="宋体"/>
          <w:sz w:val="30"/>
          <w:szCs w:val="30"/>
        </w:rPr>
        <w:t>综合以上各项指标，</w:t>
      </w:r>
      <w:r>
        <w:rPr>
          <w:rFonts w:hint="eastAsia" w:ascii="宋体" w:hAnsi="宋体" w:eastAsia="宋体" w:cs="宋体"/>
          <w:sz w:val="30"/>
          <w:szCs w:val="30"/>
          <w:lang w:eastAsia="zh-CN"/>
        </w:rPr>
        <w:t>我单位</w:t>
      </w:r>
      <w:r>
        <w:rPr>
          <w:rFonts w:hint="eastAsia" w:ascii="宋体" w:hAnsi="宋体" w:eastAsia="宋体" w:cs="宋体"/>
          <w:sz w:val="30"/>
          <w:szCs w:val="30"/>
        </w:rPr>
        <w:t>财务管理健全规范、没有发生违法违规现象，部门整体支出绩效自我评价得分</w:t>
      </w:r>
      <w:r>
        <w:rPr>
          <w:rFonts w:hint="eastAsia" w:ascii="宋体" w:hAnsi="宋体" w:eastAsia="宋体" w:cs="宋体"/>
          <w:sz w:val="30"/>
          <w:szCs w:val="30"/>
          <w:lang w:val="en-US" w:eastAsia="zh-CN"/>
        </w:rPr>
        <w:t>83.5</w:t>
      </w:r>
      <w:r>
        <w:rPr>
          <w:rFonts w:hint="eastAsia" w:ascii="宋体" w:hAnsi="宋体" w:eastAsia="宋体" w:cs="宋体"/>
          <w:sz w:val="30"/>
          <w:szCs w:val="30"/>
        </w:rPr>
        <w:t>分</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较好的完成了整体支出绩效目标。</w:t>
      </w:r>
      <w:r>
        <w:rPr>
          <w:rFonts w:hint="eastAsia" w:ascii="宋体" w:hAnsi="宋体" w:eastAsia="宋体" w:cs="宋体"/>
          <w:sz w:val="30"/>
          <w:szCs w:val="30"/>
        </w:rPr>
        <w:t>202</w:t>
      </w:r>
      <w:r>
        <w:rPr>
          <w:rFonts w:hint="eastAsia" w:ascii="宋体" w:hAnsi="宋体" w:eastAsia="宋体" w:cs="宋体"/>
          <w:sz w:val="30"/>
          <w:szCs w:val="30"/>
          <w:lang w:val="en-US" w:eastAsia="zh-CN"/>
        </w:rPr>
        <w:t>1</w:t>
      </w:r>
      <w:r>
        <w:rPr>
          <w:rFonts w:hint="eastAsia" w:ascii="宋体" w:hAnsi="宋体" w:eastAsia="宋体" w:cs="宋体"/>
          <w:sz w:val="30"/>
          <w:szCs w:val="30"/>
        </w:rPr>
        <w:t>年在</w:t>
      </w:r>
      <w:r>
        <w:rPr>
          <w:rFonts w:hint="eastAsia" w:ascii="宋体" w:hAnsi="宋体" w:eastAsia="宋体" w:cs="宋体"/>
          <w:sz w:val="30"/>
          <w:szCs w:val="30"/>
          <w:lang w:eastAsia="zh-CN"/>
        </w:rPr>
        <w:t>县委县政府</w:t>
      </w:r>
      <w:r>
        <w:rPr>
          <w:rFonts w:hint="eastAsia" w:ascii="宋体" w:hAnsi="宋体" w:eastAsia="宋体" w:cs="宋体"/>
          <w:sz w:val="30"/>
          <w:szCs w:val="30"/>
        </w:rPr>
        <w:t>的正确领导下，我单位坚持稳中求进，积极作为，在各方面工作中严格要求。在今后的工作中严格执行《党政机关厉行节约反对浪费条例》和公务支出管理制度，控制“三公”经费，提高资金使用效率</w:t>
      </w:r>
      <w:r>
        <w:rPr>
          <w:rFonts w:hint="eastAsia" w:ascii="宋体" w:hAnsi="宋体" w:eastAsia="宋体" w:cs="宋体"/>
          <w:sz w:val="30"/>
          <w:szCs w:val="30"/>
          <w:lang w:eastAsia="zh-CN"/>
        </w:rPr>
        <w:t>。</w:t>
      </w:r>
    </w:p>
    <w:p>
      <w:pPr>
        <w:spacing w:line="520" w:lineRule="exact"/>
        <w:ind w:firstLine="600" w:firstLineChars="20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1、社会救助体系日趋完善，保障水平不断提高，切实缓解低收入家庭因特殊原因导致的临时性困难努力改善民生，保障民权，维护民利。</w:t>
      </w:r>
    </w:p>
    <w:p>
      <w:pPr>
        <w:spacing w:line="520" w:lineRule="exact"/>
        <w:ind w:firstLine="600" w:firstLineChars="20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2、加强了基层政权建设，增强社会自治能力。</w:t>
      </w:r>
    </w:p>
    <w:p>
      <w:pPr>
        <w:spacing w:line="520" w:lineRule="exact"/>
        <w:ind w:firstLine="600" w:firstLineChars="20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3、积极开展长寿老人高龄补贴发放工作，提升老年人生活水平；</w:t>
      </w:r>
    </w:p>
    <w:p>
      <w:pPr>
        <w:spacing w:line="520" w:lineRule="exact"/>
        <w:ind w:firstLine="600" w:firstLineChars="20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4、促进了基层民主建设，创新社会事务管理；</w:t>
      </w:r>
    </w:p>
    <w:p>
      <w:pPr>
        <w:spacing w:line="520" w:lineRule="exact"/>
        <w:ind w:firstLine="600" w:firstLineChars="20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5、加强社会福利和慈善、殡葬管理等各项工作全面得到发展；</w:t>
      </w:r>
    </w:p>
    <w:p>
      <w:pPr>
        <w:spacing w:line="520" w:lineRule="exact"/>
        <w:ind w:firstLine="600" w:firstLineChars="20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6、加强了社会管理的责任和义务，依法提升行政服务水平，促进社会事务管理规范，取得显著成效。</w:t>
      </w:r>
    </w:p>
    <w:p>
      <w:pPr>
        <w:spacing w:line="580" w:lineRule="exact"/>
        <w:ind w:firstLine="643" w:firstLineChars="200"/>
        <w:contextualSpacing/>
        <w:rPr>
          <w:rFonts w:hint="eastAsia"/>
          <w:b/>
          <w:bCs/>
        </w:rPr>
      </w:pPr>
      <w:r>
        <w:rPr>
          <w:rFonts w:hint="eastAsia"/>
          <w:b/>
          <w:bCs/>
        </w:rPr>
        <w:t>五、存在的问题</w:t>
      </w:r>
    </w:p>
    <w:p>
      <w:pPr>
        <w:ind w:firstLine="600" w:firstLineChars="200"/>
        <w:rPr>
          <w:rFonts w:hint="eastAsia"/>
          <w:b/>
          <w:bCs/>
        </w:rPr>
      </w:pPr>
      <w:r>
        <w:rPr>
          <w:rFonts w:ascii="新宋体" w:hAnsi="新宋体" w:eastAsia="新宋体" w:cs="仿宋"/>
          <w:sz w:val="30"/>
          <w:szCs w:val="30"/>
        </w:rPr>
        <w:t>工作经费严重不足，无法应付各项开支，造成正常工作运转很被动。</w:t>
      </w:r>
    </w:p>
    <w:p>
      <w:pPr>
        <w:spacing w:line="580" w:lineRule="exact"/>
        <w:ind w:firstLine="643" w:firstLineChars="200"/>
        <w:contextualSpacing/>
        <w:rPr>
          <w:rFonts w:hint="eastAsia"/>
          <w:b/>
          <w:bCs/>
        </w:rPr>
      </w:pPr>
      <w:r>
        <w:rPr>
          <w:rFonts w:hint="eastAsia"/>
          <w:b/>
          <w:bCs/>
        </w:rPr>
        <w:t>六、改进措施与建议</w:t>
      </w:r>
    </w:p>
    <w:p>
      <w:pPr>
        <w:pStyle w:val="7"/>
        <w:widowControl/>
        <w:spacing w:line="360" w:lineRule="auto"/>
        <w:ind w:firstLine="645"/>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1、科学合理编制预算，严格执行预算</w:t>
      </w:r>
    </w:p>
    <w:p>
      <w:pPr>
        <w:pStyle w:val="7"/>
        <w:widowControl/>
        <w:spacing w:line="360" w:lineRule="auto"/>
        <w:ind w:firstLine="645"/>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建议按照《预算法》及其实施条例的相关规定，参考上一年的预算执行情况和年度的收支预测科学编制预算，避免年中大幅追加以及超预算。在预算执行中，严格按照预算科目支出，避免预算科目间的预算资金调剂，确需调剂的，按规定程序报经批准。</w:t>
      </w:r>
    </w:p>
    <w:p>
      <w:pPr>
        <w:pStyle w:val="7"/>
        <w:widowControl/>
        <w:spacing w:line="360" w:lineRule="auto"/>
        <w:ind w:firstLine="645"/>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2、规范账务处理，提高财务信息质量</w:t>
      </w:r>
    </w:p>
    <w:p>
      <w:pPr>
        <w:pStyle w:val="7"/>
        <w:widowControl/>
        <w:spacing w:line="360" w:lineRule="auto"/>
        <w:ind w:firstLine="645"/>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严格按照《会计法》、《事业单位会计制度》等规定，结合实际情况，科学设置支出科目，规范财务核算，完整披露相关信息。</w:t>
      </w:r>
    </w:p>
    <w:p>
      <w:pPr>
        <w:pStyle w:val="7"/>
        <w:widowControl/>
        <w:spacing w:line="360" w:lineRule="auto"/>
        <w:ind w:firstLine="645"/>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3、加强预算分析，规划资金运行</w:t>
      </w:r>
    </w:p>
    <w:p>
      <w:pPr>
        <w:pStyle w:val="7"/>
        <w:widowControl/>
        <w:spacing w:line="360" w:lineRule="auto"/>
        <w:ind w:firstLine="645"/>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预算财务分析常态化，定期做好预算支出财务分析，做好部门整体支出预算评价工作。</w:t>
      </w:r>
    </w:p>
    <w:p>
      <w:pPr>
        <w:spacing w:line="580" w:lineRule="exact"/>
        <w:contextualSpacing/>
        <w:rPr>
          <w:rFonts w:hint="eastAsia" w:ascii="宋体" w:hAnsi="宋体" w:eastAsia="宋体" w:cs="宋体"/>
          <w:color w:val="auto"/>
          <w:kern w:val="2"/>
          <w:sz w:val="30"/>
          <w:szCs w:val="30"/>
          <w:lang w:val="en-US" w:eastAsia="zh-CN" w:bidi="ar-SA"/>
        </w:rPr>
      </w:pPr>
    </w:p>
    <w:p>
      <w:pPr>
        <w:spacing w:line="580" w:lineRule="exact"/>
        <w:ind w:firstLine="600" w:firstLineChars="200"/>
        <w:contextualSpacing/>
        <w:rPr>
          <w:rFonts w:hint="eastAsia" w:ascii="宋体" w:hAnsi="宋体" w:eastAsia="宋体" w:cs="宋体"/>
          <w:color w:val="auto"/>
          <w:kern w:val="2"/>
          <w:sz w:val="30"/>
          <w:szCs w:val="30"/>
          <w:lang w:val="en-US" w:eastAsia="zh-CN" w:bidi="ar-SA"/>
        </w:rPr>
      </w:pPr>
    </w:p>
    <w:p>
      <w:pPr>
        <w:spacing w:line="580" w:lineRule="exact"/>
        <w:contextualSpacing/>
      </w:pPr>
    </w:p>
    <w:p>
      <w:pPr>
        <w:spacing w:line="580" w:lineRule="exact"/>
        <w:contextualSpacing/>
      </w:pPr>
    </w:p>
    <w:p>
      <w:pPr>
        <w:spacing w:line="560" w:lineRule="atLeast"/>
      </w:pPr>
    </w:p>
    <w:p>
      <w:pPr>
        <w:spacing w:line="336" w:lineRule="auto"/>
      </w:pPr>
    </w:p>
    <w:sectPr>
      <w:footerReference r:id="rId3" w:type="default"/>
      <w:pgSz w:w="11906" w:h="16838"/>
      <w:pgMar w:top="1531" w:right="1418" w:bottom="1531" w:left="170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9948260"/>
      <w:docPartObj>
        <w:docPartGallery w:val="autotext"/>
      </w:docPartObj>
    </w:sdtPr>
    <w:sdtContent>
      <w:p>
        <w:pPr>
          <w:pStyle w:val="5"/>
          <w:jc w:val="center"/>
        </w:pPr>
        <w:r>
          <w:fldChar w:fldCharType="begin"/>
        </w:r>
        <w:r>
          <w:instrText xml:space="preserve"> PAGE   \* MERGEFORMAT </w:instrText>
        </w:r>
        <w:r>
          <w:fldChar w:fldCharType="separate"/>
        </w:r>
        <w:r>
          <w:rPr>
            <w:lang w:val="zh-CN"/>
          </w:rPr>
          <w:t>8</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29F6D6"/>
    <w:multiLevelType w:val="singleLevel"/>
    <w:tmpl w:val="E329F6D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2"/>
  </w:compat>
  <w:docVars>
    <w:docVar w:name="commondata" w:val="eyJoZGlkIjoiNGIxNDExOTljMjQyM2JhZmY4YTUyMTdhNTM0MzIwZGIifQ=="/>
  </w:docVars>
  <w:rsids>
    <w:rsidRoot w:val="00000000"/>
    <w:rsid w:val="01B71883"/>
    <w:rsid w:val="01FD0F8E"/>
    <w:rsid w:val="078B70A0"/>
    <w:rsid w:val="087B34DB"/>
    <w:rsid w:val="1460489E"/>
    <w:rsid w:val="14825789"/>
    <w:rsid w:val="17DB4A19"/>
    <w:rsid w:val="1BB87233"/>
    <w:rsid w:val="1C8A6328"/>
    <w:rsid w:val="1EE1621A"/>
    <w:rsid w:val="21F02CA5"/>
    <w:rsid w:val="229B206F"/>
    <w:rsid w:val="28277120"/>
    <w:rsid w:val="2BF94B11"/>
    <w:rsid w:val="2D71402D"/>
    <w:rsid w:val="2FA63708"/>
    <w:rsid w:val="34371578"/>
    <w:rsid w:val="3BC8316F"/>
    <w:rsid w:val="3E0649C9"/>
    <w:rsid w:val="3FD53DAB"/>
    <w:rsid w:val="44036A45"/>
    <w:rsid w:val="521C2FA3"/>
    <w:rsid w:val="5B28626E"/>
    <w:rsid w:val="5FFD5617"/>
    <w:rsid w:val="617D27AB"/>
    <w:rsid w:val="665E3FED"/>
    <w:rsid w:val="66E15A76"/>
    <w:rsid w:val="6A39406D"/>
    <w:rsid w:val="77F64CB4"/>
    <w:rsid w:val="7CA86455"/>
    <w:rsid w:val="7CB237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Arial"/>
      <w:kern w:val="2"/>
      <w:sz w:val="32"/>
      <w:szCs w:val="32"/>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Times New Roman" w:hAnsi="Times New Roman"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9">
    <w:name w:val="Default Paragraph Font"/>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jc w:val="left"/>
    </w:pPr>
    <w:rPr>
      <w:rFonts w:ascii="微软雅黑" w:hAnsi="微软雅黑" w:eastAsia="微软雅黑" w:cs="微软雅黑"/>
      <w:color w:val="4C4C4C"/>
      <w:kern w:val="0"/>
      <w:sz w:val="21"/>
      <w:szCs w:val="21"/>
    </w:rPr>
  </w:style>
  <w:style w:type="character" w:styleId="10">
    <w:name w:val="Strong"/>
    <w:basedOn w:val="9"/>
    <w:qFormat/>
    <w:uiPriority w:val="0"/>
    <w:rPr>
      <w:rFonts w:cs="Times New Roman"/>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Sky123.Org</Company>
  <Pages>12</Pages>
  <Words>5947</Words>
  <Characters>6360</Characters>
  <Lines>0</Lines>
  <Paragraphs>120</Paragraphs>
  <TotalTime>1</TotalTime>
  <ScaleCrop>false</ScaleCrop>
  <LinksUpToDate>false</LinksUpToDate>
  <CharactersWithSpaces>6772</CharactersWithSpaces>
  <Application>WPS Office_11.1.0.11691_F1E327BC-269C-435d-A152-05C5408002CA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2019-10-15T09:24:00Z</dcterms:created>
  <dc:creator>Administrator</dc:creator>
  <cp:lastModifiedBy>Administrator</cp:lastModifiedBy>
  <cp:lastPrinted>2022-04-24T01:35:00Z</cp:lastPrinted>
  <dcterms:modified xsi:type="dcterms:W3CDTF">2022-05-16T02:40:21Z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43A459E4F5B84891BB33C2A885EEC23D</vt:lpwstr>
  </property>
</Properties>
</file>