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D636">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第三部分 202</w:t>
      </w:r>
      <w:r>
        <w:rPr>
          <w:rFonts w:hint="eastAsia" w:ascii="方正小标宋简体" w:hAnsi="方正小标宋简体" w:eastAsia="方正小标宋简体" w:cs="方正小标宋简体"/>
          <w:bCs/>
          <w:color w:val="000000" w:themeColor="text1"/>
          <w:kern w:val="0"/>
          <w:sz w:val="36"/>
          <w:szCs w:val="36"/>
          <w:lang w:val="en-US" w:eastAsia="zh-CN"/>
          <w14:textFill>
            <w14:solidFill>
              <w14:schemeClr w14:val="tx1"/>
            </w14:solidFill>
          </w14:textFill>
        </w:rPr>
        <w:t>3</w:t>
      </w: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年决算草案有关事项说明</w:t>
      </w:r>
    </w:p>
    <w:p w14:paraId="6AB130CB">
      <w:pPr>
        <w:keepNext w:val="0"/>
        <w:keepLines w:val="0"/>
        <w:pageBreakBefore w:val="0"/>
        <w:kinsoku/>
        <w:wordWrap/>
        <w:overflowPunct/>
        <w:topLinePunct w:val="0"/>
        <w:autoSpaceDE/>
        <w:autoSpaceDN/>
        <w:bidi w:val="0"/>
        <w:adjustRightInd/>
        <w:snapToGrid/>
        <w:spacing w:line="600" w:lineRule="exact"/>
        <w:textAlignment w:val="auto"/>
        <w:rPr>
          <w:color w:val="000000" w:themeColor="text1"/>
          <w:sz w:val="32"/>
          <w:szCs w:val="32"/>
          <w14:textFill>
            <w14:solidFill>
              <w14:schemeClr w14:val="tx1"/>
            </w14:solidFill>
          </w14:textFill>
        </w:rPr>
      </w:pPr>
    </w:p>
    <w:p w14:paraId="1B712F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一、税收返还和转移支付情况</w:t>
      </w:r>
    </w:p>
    <w:p w14:paraId="4882F1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eastAsia="zh-CN"/>
          <w14:textFill>
            <w14:solidFill>
              <w14:schemeClr w14:val="tx1"/>
            </w14:solidFill>
          </w14:textFill>
        </w:rPr>
        <w:t>麻阳苗族自治</w:t>
      </w:r>
      <w:r>
        <w:rPr>
          <w:rFonts w:hint="eastAsia" w:eastAsia="仿宋_GB2312"/>
          <w:color w:val="000000" w:themeColor="text1"/>
          <w:sz w:val="32"/>
          <w:szCs w:val="32"/>
          <w14:textFill>
            <w14:solidFill>
              <w14:schemeClr w14:val="tx1"/>
            </w14:solidFill>
          </w14:textFill>
        </w:rPr>
        <w:t>县</w:t>
      </w:r>
      <w:r>
        <w:rPr>
          <w:rFonts w:eastAsia="仿宋_GB2312"/>
          <w:color w:val="000000" w:themeColor="text1"/>
          <w:sz w:val="32"/>
          <w:szCs w:val="32"/>
          <w14:textFill>
            <w14:solidFill>
              <w14:schemeClr w14:val="tx1"/>
            </w14:solidFill>
          </w14:textFill>
        </w:rPr>
        <w:t>税收返还和转移支付</w:t>
      </w:r>
      <w:r>
        <w:rPr>
          <w:rFonts w:hint="eastAsia" w:eastAsia="仿宋_GB2312"/>
          <w:color w:val="000000" w:themeColor="text1"/>
          <w:sz w:val="32"/>
          <w:szCs w:val="32"/>
          <w14:textFill>
            <w14:solidFill>
              <w14:schemeClr w14:val="tx1"/>
            </w14:solidFill>
          </w14:textFill>
        </w:rPr>
        <w:t>收入决</w:t>
      </w:r>
      <w:r>
        <w:rPr>
          <w:rFonts w:eastAsia="仿宋_GB2312"/>
          <w:color w:val="000000" w:themeColor="text1"/>
          <w:sz w:val="32"/>
          <w:szCs w:val="32"/>
          <w14:textFill>
            <w14:solidFill>
              <w14:schemeClr w14:val="tx1"/>
            </w14:solidFill>
          </w14:textFill>
        </w:rPr>
        <w:t>算</w:t>
      </w:r>
      <w:r>
        <w:rPr>
          <w:rFonts w:hint="eastAsia" w:eastAsia="仿宋_GB2312"/>
          <w:color w:val="000000" w:themeColor="text1"/>
          <w:sz w:val="32"/>
          <w:szCs w:val="32"/>
          <w14:textFill>
            <w14:solidFill>
              <w14:schemeClr w14:val="tx1"/>
            </w14:solidFill>
          </w14:textFill>
        </w:rPr>
        <w:t>数为</w:t>
      </w:r>
      <w:r>
        <w:rPr>
          <w:rFonts w:hint="eastAsia" w:eastAsia="仿宋_GB2312"/>
          <w:color w:val="000000" w:themeColor="text1"/>
          <w:sz w:val="32"/>
          <w:szCs w:val="32"/>
          <w:highlight w:val="none"/>
          <w:lang w:val="en-US" w:eastAsia="zh-CN"/>
          <w14:textFill>
            <w14:solidFill>
              <w14:schemeClr w14:val="tx1"/>
            </w14:solidFill>
          </w14:textFill>
        </w:rPr>
        <w:t>266884</w:t>
      </w:r>
      <w:r>
        <w:rPr>
          <w:rFonts w:hint="eastAsia" w:eastAsia="仿宋_GB2312"/>
          <w:color w:val="000000" w:themeColor="text1"/>
          <w:sz w:val="32"/>
          <w:szCs w:val="32"/>
          <w:lang w:val="en-US" w:eastAsia="zh-CN"/>
          <w14:textFill>
            <w14:solidFill>
              <w14:schemeClr w14:val="tx1"/>
            </w14:solidFill>
          </w14:textFill>
        </w:rPr>
        <w:t>万</w:t>
      </w:r>
      <w:r>
        <w:rPr>
          <w:rFonts w:hint="eastAsia" w:eastAsia="仿宋_GB2312"/>
          <w:color w:val="000000" w:themeColor="text1"/>
          <w:sz w:val="32"/>
          <w:szCs w:val="32"/>
          <w14:textFill>
            <w14:solidFill>
              <w14:schemeClr w14:val="tx1"/>
            </w14:solidFill>
          </w14:textFill>
        </w:rPr>
        <w:t>元</w:t>
      </w:r>
      <w:r>
        <w:rPr>
          <w:rFonts w:eastAsia="仿宋_GB2312"/>
          <w:color w:val="000000" w:themeColor="text1"/>
          <w:sz w:val="32"/>
          <w:szCs w:val="32"/>
          <w14:textFill>
            <w14:solidFill>
              <w14:schemeClr w14:val="tx1"/>
            </w14:solidFill>
          </w14:textFill>
        </w:rPr>
        <w:t>，其中：</w:t>
      </w:r>
    </w:p>
    <w:p w14:paraId="01BCE6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（一）</w:t>
      </w:r>
      <w:r>
        <w:rPr>
          <w:rFonts w:hint="eastAsia" w:eastAsia="楷体_GB2312"/>
          <w:b w:val="0"/>
          <w:bCs/>
          <w:color w:val="000000" w:themeColor="text1"/>
          <w:sz w:val="32"/>
          <w:szCs w:val="32"/>
          <w:lang w:eastAsia="zh-CN"/>
          <w14:textFill>
            <w14:solidFill>
              <w14:schemeClr w14:val="tx1"/>
            </w14:solidFill>
          </w14:textFill>
        </w:rPr>
        <w:t>返还性收入</w:t>
      </w:r>
    </w:p>
    <w:p w14:paraId="2A573F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返还性收入</w:t>
      </w:r>
      <w:r>
        <w:rPr>
          <w:rFonts w:hint="eastAsia" w:eastAsia="仿宋_GB2312"/>
          <w:color w:val="000000" w:themeColor="text1"/>
          <w:sz w:val="32"/>
          <w:szCs w:val="32"/>
          <w:lang w:val="en-US" w:eastAsia="zh-CN"/>
          <w14:textFill>
            <w14:solidFill>
              <w14:schemeClr w14:val="tx1"/>
            </w14:solidFill>
          </w14:textFill>
        </w:rPr>
        <w:t>4572</w:t>
      </w:r>
      <w:r>
        <w:rPr>
          <w:rFonts w:hint="eastAsia" w:eastAsia="仿宋_GB2312"/>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，其中：</w:t>
      </w:r>
    </w:p>
    <w:p w14:paraId="30AD01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所得税基数返还收入</w:t>
      </w:r>
      <w:r>
        <w:rPr>
          <w:rFonts w:hint="eastAsia" w:eastAsia="仿宋_GB2312"/>
          <w:color w:val="000000" w:themeColor="text1"/>
          <w:sz w:val="32"/>
          <w:szCs w:val="32"/>
          <w:lang w:val="en-US" w:eastAsia="zh-CN"/>
          <w14:textFill>
            <w14:solidFill>
              <w14:schemeClr w14:val="tx1"/>
            </w14:solidFill>
          </w14:textFill>
        </w:rPr>
        <w:t>169</w:t>
      </w:r>
      <w:r>
        <w:rPr>
          <w:rFonts w:hint="eastAsia" w:eastAsia="仿宋_GB2312"/>
          <w:color w:val="000000" w:themeColor="text1"/>
          <w:sz w:val="32"/>
          <w:szCs w:val="32"/>
          <w14:textFill>
            <w14:solidFill>
              <w14:schemeClr w14:val="tx1"/>
            </w14:solidFill>
          </w14:textFill>
        </w:rPr>
        <w:t>万元；</w:t>
      </w:r>
    </w:p>
    <w:p w14:paraId="4E0080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成品油税费改革税收返还收入</w:t>
      </w:r>
      <w:r>
        <w:rPr>
          <w:rFonts w:hint="eastAsia" w:eastAsia="仿宋_GB2312"/>
          <w:color w:val="000000" w:themeColor="text1"/>
          <w:sz w:val="32"/>
          <w:szCs w:val="32"/>
          <w:lang w:val="en-US" w:eastAsia="zh-CN"/>
          <w14:textFill>
            <w14:solidFill>
              <w14:schemeClr w14:val="tx1"/>
            </w14:solidFill>
          </w14:textFill>
        </w:rPr>
        <w:t>674</w:t>
      </w:r>
      <w:r>
        <w:rPr>
          <w:rFonts w:hint="eastAsia" w:eastAsia="仿宋_GB2312"/>
          <w:color w:val="000000" w:themeColor="text1"/>
          <w:sz w:val="32"/>
          <w:szCs w:val="32"/>
          <w14:textFill>
            <w14:solidFill>
              <w14:schemeClr w14:val="tx1"/>
            </w14:solidFill>
          </w14:textFill>
        </w:rPr>
        <w:t>万元；</w:t>
      </w:r>
    </w:p>
    <w:p w14:paraId="120F36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增值税税收返还收入</w:t>
      </w:r>
      <w:r>
        <w:rPr>
          <w:rFonts w:hint="eastAsia" w:eastAsia="仿宋_GB2312"/>
          <w:color w:val="000000" w:themeColor="text1"/>
          <w:sz w:val="32"/>
          <w:szCs w:val="32"/>
          <w:lang w:val="en-US" w:eastAsia="zh-CN"/>
          <w14:textFill>
            <w14:solidFill>
              <w14:schemeClr w14:val="tx1"/>
            </w14:solidFill>
          </w14:textFill>
        </w:rPr>
        <w:t>1291</w:t>
      </w:r>
      <w:r>
        <w:rPr>
          <w:rFonts w:hint="eastAsia" w:eastAsia="仿宋_GB2312"/>
          <w:color w:val="000000" w:themeColor="text1"/>
          <w:sz w:val="32"/>
          <w:szCs w:val="32"/>
          <w14:textFill>
            <w14:solidFill>
              <w14:schemeClr w14:val="tx1"/>
            </w14:solidFill>
          </w14:textFill>
        </w:rPr>
        <w:t>万元；</w:t>
      </w:r>
    </w:p>
    <w:p w14:paraId="2C7066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消费税税收返还收入</w:t>
      </w:r>
      <w:r>
        <w:rPr>
          <w:rFonts w:hint="eastAsia" w:eastAsia="仿宋_GB2312"/>
          <w:color w:val="000000" w:themeColor="text1"/>
          <w:sz w:val="32"/>
          <w:szCs w:val="32"/>
          <w:lang w:val="en-US" w:eastAsia="zh-CN"/>
          <w14:textFill>
            <w14:solidFill>
              <w14:schemeClr w14:val="tx1"/>
            </w14:solidFill>
          </w14:textFill>
        </w:rPr>
        <w:t>25</w:t>
      </w:r>
      <w:r>
        <w:rPr>
          <w:rFonts w:hint="eastAsia" w:eastAsia="仿宋_GB2312"/>
          <w:color w:val="000000" w:themeColor="text1"/>
          <w:sz w:val="32"/>
          <w:szCs w:val="32"/>
          <w14:textFill>
            <w14:solidFill>
              <w14:schemeClr w14:val="tx1"/>
            </w14:solidFill>
          </w14:textFill>
        </w:rPr>
        <w:t>万元；</w:t>
      </w:r>
    </w:p>
    <w:p w14:paraId="1083D7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增值税“五五分享”税收返还收入1857万元；</w:t>
      </w:r>
    </w:p>
    <w:p w14:paraId="52BEC0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其他返还性</w:t>
      </w:r>
      <w:r>
        <w:rPr>
          <w:rFonts w:hint="eastAsia" w:eastAsia="仿宋_GB2312"/>
          <w:color w:val="000000" w:themeColor="text1"/>
          <w:sz w:val="32"/>
          <w:szCs w:val="32"/>
          <w14:textFill>
            <w14:solidFill>
              <w14:schemeClr w14:val="tx1"/>
            </w14:solidFill>
          </w14:textFill>
        </w:rPr>
        <w:t>收入</w:t>
      </w:r>
      <w:r>
        <w:rPr>
          <w:rFonts w:hint="eastAsia" w:eastAsia="仿宋_GB2312"/>
          <w:color w:val="000000" w:themeColor="text1"/>
          <w:sz w:val="32"/>
          <w:szCs w:val="32"/>
          <w:lang w:val="en-US" w:eastAsia="zh-CN"/>
          <w14:textFill>
            <w14:solidFill>
              <w14:schemeClr w14:val="tx1"/>
            </w14:solidFill>
          </w14:textFill>
        </w:rPr>
        <w:t>556</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val="en-US" w:eastAsia="zh-CN"/>
          <w14:textFill>
            <w14:solidFill>
              <w14:schemeClr w14:val="tx1"/>
            </w14:solidFill>
          </w14:textFill>
        </w:rPr>
        <w:t>。</w:t>
      </w:r>
    </w:p>
    <w:p w14:paraId="0D497B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（二）一般性转移支付</w:t>
      </w:r>
      <w:r>
        <w:rPr>
          <w:rFonts w:hint="eastAsia" w:eastAsia="楷体_GB2312"/>
          <w:b w:val="0"/>
          <w:bCs/>
          <w:color w:val="000000" w:themeColor="text1"/>
          <w:sz w:val="32"/>
          <w:szCs w:val="32"/>
          <w:lang w:eastAsia="zh-CN"/>
          <w14:textFill>
            <w14:solidFill>
              <w14:schemeClr w14:val="tx1"/>
            </w14:solidFill>
          </w14:textFill>
        </w:rPr>
        <w:t>收入</w:t>
      </w:r>
    </w:p>
    <w:p w14:paraId="1EB86F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一般性转移支付</w:t>
      </w:r>
      <w:r>
        <w:rPr>
          <w:rFonts w:hint="eastAsia" w:eastAsia="仿宋_GB2312"/>
          <w:color w:val="000000" w:themeColor="text1"/>
          <w:sz w:val="32"/>
          <w:szCs w:val="32"/>
          <w14:textFill>
            <w14:solidFill>
              <w14:schemeClr w14:val="tx1"/>
            </w14:solidFill>
          </w14:textFill>
        </w:rPr>
        <w:t>收入</w:t>
      </w:r>
      <w:r>
        <w:rPr>
          <w:rFonts w:hint="eastAsia" w:eastAsia="仿宋_GB2312"/>
          <w:color w:val="000000" w:themeColor="text1"/>
          <w:sz w:val="32"/>
          <w:szCs w:val="32"/>
          <w:lang w:val="en-US" w:eastAsia="zh-CN"/>
          <w14:textFill>
            <w14:solidFill>
              <w14:schemeClr w14:val="tx1"/>
            </w14:solidFill>
          </w14:textFill>
        </w:rPr>
        <w:t>232759万元，</w:t>
      </w:r>
      <w:r>
        <w:rPr>
          <w:rFonts w:eastAsia="仿宋_GB2312"/>
          <w:color w:val="000000" w:themeColor="text1"/>
          <w:sz w:val="32"/>
          <w:szCs w:val="32"/>
          <w14:textFill>
            <w14:solidFill>
              <w14:schemeClr w14:val="tx1"/>
            </w14:solidFill>
          </w14:textFill>
        </w:rPr>
        <w:t>其中：</w:t>
      </w:r>
    </w:p>
    <w:p w14:paraId="01BAE9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体制补助收入</w:t>
      </w:r>
      <w:r>
        <w:rPr>
          <w:rFonts w:hint="eastAsia" w:eastAsia="仿宋_GB2312"/>
          <w:color w:val="000000" w:themeColor="text1"/>
          <w:sz w:val="32"/>
          <w:szCs w:val="32"/>
          <w:lang w:val="en-US" w:eastAsia="zh-CN"/>
          <w14:textFill>
            <w14:solidFill>
              <w14:schemeClr w14:val="tx1"/>
            </w14:solidFill>
          </w14:textFill>
        </w:rPr>
        <w:t>3556</w:t>
      </w:r>
      <w:r>
        <w:rPr>
          <w:rFonts w:hint="eastAsia" w:eastAsia="仿宋_GB2312"/>
          <w:color w:val="000000" w:themeColor="text1"/>
          <w:sz w:val="32"/>
          <w:szCs w:val="32"/>
          <w14:textFill>
            <w14:solidFill>
              <w14:schemeClr w14:val="tx1"/>
            </w14:solidFill>
          </w14:textFill>
        </w:rPr>
        <w:t>万元；</w:t>
      </w:r>
    </w:p>
    <w:p w14:paraId="5C181A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均衡性转移支付收入</w:t>
      </w:r>
      <w:r>
        <w:rPr>
          <w:rFonts w:hint="eastAsia" w:eastAsia="仿宋_GB2312"/>
          <w:color w:val="000000" w:themeColor="text1"/>
          <w:sz w:val="32"/>
          <w:szCs w:val="32"/>
          <w:lang w:val="en-US" w:eastAsia="zh-CN"/>
          <w14:textFill>
            <w14:solidFill>
              <w14:schemeClr w14:val="tx1"/>
            </w14:solidFill>
          </w14:textFill>
        </w:rPr>
        <w:t>61226</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w:t>
      </w:r>
    </w:p>
    <w:p w14:paraId="4DD969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县级基本财力保障机制奖补资金收入</w:t>
      </w:r>
      <w:r>
        <w:rPr>
          <w:rFonts w:hint="eastAsia" w:eastAsia="仿宋_GB2312"/>
          <w:color w:val="000000" w:themeColor="text1"/>
          <w:sz w:val="32"/>
          <w:szCs w:val="32"/>
          <w:lang w:val="en-US" w:eastAsia="zh-CN"/>
          <w14:textFill>
            <w14:solidFill>
              <w14:schemeClr w14:val="tx1"/>
            </w14:solidFill>
          </w14:textFill>
        </w:rPr>
        <w:t>22835</w:t>
      </w:r>
      <w:r>
        <w:rPr>
          <w:rFonts w:hint="eastAsia" w:eastAsia="仿宋_GB2312"/>
          <w:color w:val="000000" w:themeColor="text1"/>
          <w:sz w:val="32"/>
          <w:szCs w:val="32"/>
          <w14:textFill>
            <w14:solidFill>
              <w14:schemeClr w14:val="tx1"/>
            </w14:solidFill>
          </w14:textFill>
        </w:rPr>
        <w:t>万元；</w:t>
      </w:r>
    </w:p>
    <w:p w14:paraId="6571AB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结算补助收入</w:t>
      </w:r>
      <w:r>
        <w:rPr>
          <w:rFonts w:hint="eastAsia" w:eastAsia="仿宋_GB2312"/>
          <w:color w:val="000000" w:themeColor="text1"/>
          <w:sz w:val="32"/>
          <w:szCs w:val="32"/>
          <w:lang w:val="en-US" w:eastAsia="zh-CN"/>
          <w14:textFill>
            <w14:solidFill>
              <w14:schemeClr w14:val="tx1"/>
            </w14:solidFill>
          </w14:textFill>
        </w:rPr>
        <w:t>4622</w:t>
      </w:r>
      <w:r>
        <w:rPr>
          <w:rFonts w:hint="eastAsia" w:eastAsia="仿宋_GB2312"/>
          <w:color w:val="000000" w:themeColor="text1"/>
          <w:sz w:val="32"/>
          <w:szCs w:val="32"/>
          <w14:textFill>
            <w14:solidFill>
              <w14:schemeClr w14:val="tx1"/>
            </w14:solidFill>
          </w14:textFill>
        </w:rPr>
        <w:t>万元；</w:t>
      </w:r>
    </w:p>
    <w:p w14:paraId="585260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资源枯竭型城市转移支付补助收入</w:t>
      </w:r>
      <w:r>
        <w:rPr>
          <w:rFonts w:hint="eastAsia" w:eastAsia="仿宋_GB2312"/>
          <w:color w:val="000000" w:themeColor="text1"/>
          <w:sz w:val="32"/>
          <w:szCs w:val="32"/>
          <w:lang w:val="en-US" w:eastAsia="zh-CN"/>
          <w14:textFill>
            <w14:solidFill>
              <w14:schemeClr w14:val="tx1"/>
            </w14:solidFill>
          </w14:textFill>
        </w:rPr>
        <w:t>446万元；</w:t>
      </w:r>
    </w:p>
    <w:p w14:paraId="7B9915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企业事业单位划转补助收入</w:t>
      </w:r>
      <w:r>
        <w:rPr>
          <w:rFonts w:hint="eastAsia" w:eastAsia="仿宋_GB2312"/>
          <w:color w:val="000000" w:themeColor="text1"/>
          <w:sz w:val="32"/>
          <w:szCs w:val="32"/>
          <w:lang w:val="en-US" w:eastAsia="zh-CN"/>
          <w14:textFill>
            <w14:solidFill>
              <w14:schemeClr w14:val="tx1"/>
            </w14:solidFill>
          </w14:textFill>
        </w:rPr>
        <w:t>335</w:t>
      </w:r>
      <w:r>
        <w:rPr>
          <w:rFonts w:hint="eastAsia" w:eastAsia="仿宋_GB2312"/>
          <w:color w:val="000000" w:themeColor="text1"/>
          <w:sz w:val="32"/>
          <w:szCs w:val="32"/>
          <w14:textFill>
            <w14:solidFill>
              <w14:schemeClr w14:val="tx1"/>
            </w14:solidFill>
          </w14:textFill>
        </w:rPr>
        <w:t>万元；</w:t>
      </w:r>
    </w:p>
    <w:p w14:paraId="4AEA2B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产粮（油）大县奖励资金收入</w:t>
      </w:r>
      <w:r>
        <w:rPr>
          <w:rFonts w:hint="eastAsia" w:eastAsia="仿宋_GB2312"/>
          <w:color w:val="000000" w:themeColor="text1"/>
          <w:sz w:val="32"/>
          <w:szCs w:val="32"/>
          <w:lang w:val="en-US" w:eastAsia="zh-CN"/>
          <w14:textFill>
            <w14:solidFill>
              <w14:schemeClr w14:val="tx1"/>
            </w14:solidFill>
          </w14:textFill>
        </w:rPr>
        <w:t>636万元；</w:t>
      </w:r>
    </w:p>
    <w:p w14:paraId="3025F8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重点生态功能区转移支付收入</w:t>
      </w:r>
      <w:r>
        <w:rPr>
          <w:rFonts w:hint="eastAsia" w:eastAsia="仿宋_GB2312"/>
          <w:color w:val="000000" w:themeColor="text1"/>
          <w:sz w:val="32"/>
          <w:szCs w:val="32"/>
          <w:lang w:val="en-US" w:eastAsia="zh-CN"/>
          <w14:textFill>
            <w14:solidFill>
              <w14:schemeClr w14:val="tx1"/>
            </w14:solidFill>
          </w14:textFill>
        </w:rPr>
        <w:t>9990</w:t>
      </w:r>
      <w:r>
        <w:rPr>
          <w:rFonts w:hint="eastAsia" w:eastAsia="仿宋_GB2312"/>
          <w:color w:val="000000" w:themeColor="text1"/>
          <w:sz w:val="32"/>
          <w:szCs w:val="32"/>
          <w14:textFill>
            <w14:solidFill>
              <w14:schemeClr w14:val="tx1"/>
            </w14:solidFill>
          </w14:textFill>
        </w:rPr>
        <w:t>万元；</w:t>
      </w:r>
    </w:p>
    <w:p w14:paraId="79CB094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固定数额补助收入</w:t>
      </w:r>
      <w:r>
        <w:rPr>
          <w:rFonts w:hint="eastAsia" w:eastAsia="仿宋_GB2312"/>
          <w:color w:val="000000" w:themeColor="text1"/>
          <w:sz w:val="32"/>
          <w:szCs w:val="32"/>
          <w:lang w:val="en-US" w:eastAsia="zh-CN"/>
          <w14:textFill>
            <w14:solidFill>
              <w14:schemeClr w14:val="tx1"/>
            </w14:solidFill>
          </w14:textFill>
        </w:rPr>
        <w:t>13730</w:t>
      </w:r>
      <w:r>
        <w:rPr>
          <w:rFonts w:hint="eastAsia" w:eastAsia="仿宋_GB2312"/>
          <w:color w:val="000000" w:themeColor="text1"/>
          <w:sz w:val="32"/>
          <w:szCs w:val="32"/>
          <w14:textFill>
            <w14:solidFill>
              <w14:schemeClr w14:val="tx1"/>
            </w14:solidFill>
          </w14:textFill>
        </w:rPr>
        <w:t>万元；</w:t>
      </w:r>
    </w:p>
    <w:p w14:paraId="7E6843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革命老区转移支付收入</w:t>
      </w:r>
      <w:r>
        <w:rPr>
          <w:rFonts w:hint="eastAsia" w:eastAsia="仿宋_GB2312"/>
          <w:color w:val="000000" w:themeColor="text1"/>
          <w:sz w:val="32"/>
          <w:szCs w:val="32"/>
          <w:lang w:val="en-US" w:eastAsia="zh-CN"/>
          <w14:textFill>
            <w14:solidFill>
              <w14:schemeClr w14:val="tx1"/>
            </w14:solidFill>
          </w14:textFill>
        </w:rPr>
        <w:t>200</w:t>
      </w:r>
      <w:r>
        <w:rPr>
          <w:rFonts w:hint="eastAsia" w:eastAsia="仿宋_GB2312"/>
          <w:color w:val="000000" w:themeColor="text1"/>
          <w:sz w:val="32"/>
          <w:szCs w:val="32"/>
          <w14:textFill>
            <w14:solidFill>
              <w14:schemeClr w14:val="tx1"/>
            </w14:solidFill>
          </w14:textFill>
        </w:rPr>
        <w:t>万元；</w:t>
      </w:r>
    </w:p>
    <w:p w14:paraId="77917E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民族地区转移支付收入</w:t>
      </w:r>
      <w:r>
        <w:rPr>
          <w:rFonts w:hint="eastAsia" w:eastAsia="仿宋_GB2312"/>
          <w:color w:val="000000" w:themeColor="text1"/>
          <w:sz w:val="32"/>
          <w:szCs w:val="32"/>
          <w:lang w:val="en-US" w:eastAsia="zh-CN"/>
          <w14:textFill>
            <w14:solidFill>
              <w14:schemeClr w14:val="tx1"/>
            </w14:solidFill>
          </w14:textFill>
        </w:rPr>
        <w:t>11960万元；</w:t>
      </w:r>
    </w:p>
    <w:p w14:paraId="06F44D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巩固脱贫攻坚成果衔接乡村振兴转移支付收入</w:t>
      </w:r>
      <w:r>
        <w:rPr>
          <w:rFonts w:hint="eastAsia" w:eastAsia="仿宋_GB2312"/>
          <w:color w:val="000000" w:themeColor="text1"/>
          <w:sz w:val="32"/>
          <w:szCs w:val="32"/>
          <w:lang w:val="en-US" w:eastAsia="zh-CN"/>
          <w14:textFill>
            <w14:solidFill>
              <w14:schemeClr w14:val="tx1"/>
            </w14:solidFill>
          </w14:textFill>
        </w:rPr>
        <w:t>15242</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w:t>
      </w:r>
    </w:p>
    <w:p w14:paraId="1E065B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公共安全共同财政事权转移支付收入</w:t>
      </w:r>
      <w:r>
        <w:rPr>
          <w:rFonts w:hint="eastAsia" w:eastAsia="仿宋_GB2312"/>
          <w:color w:val="000000" w:themeColor="text1"/>
          <w:sz w:val="32"/>
          <w:szCs w:val="32"/>
          <w:lang w:val="en-US" w:eastAsia="zh-CN"/>
          <w14:textFill>
            <w14:solidFill>
              <w14:schemeClr w14:val="tx1"/>
            </w14:solidFill>
          </w14:textFill>
        </w:rPr>
        <w:t>1045</w:t>
      </w:r>
      <w:r>
        <w:rPr>
          <w:rFonts w:hint="eastAsia" w:eastAsia="仿宋_GB2312"/>
          <w:color w:val="000000" w:themeColor="text1"/>
          <w:sz w:val="32"/>
          <w:szCs w:val="32"/>
          <w14:textFill>
            <w14:solidFill>
              <w14:schemeClr w14:val="tx1"/>
            </w14:solidFill>
          </w14:textFill>
        </w:rPr>
        <w:t>万元；</w:t>
      </w:r>
    </w:p>
    <w:p w14:paraId="007EA97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教育共同财政事权转移支付收入</w:t>
      </w:r>
      <w:r>
        <w:rPr>
          <w:rFonts w:hint="eastAsia" w:eastAsia="仿宋_GB2312"/>
          <w:color w:val="000000" w:themeColor="text1"/>
          <w:sz w:val="32"/>
          <w:szCs w:val="32"/>
          <w:lang w:val="en-US" w:eastAsia="zh-CN"/>
          <w14:textFill>
            <w14:solidFill>
              <w14:schemeClr w14:val="tx1"/>
            </w14:solidFill>
          </w14:textFill>
        </w:rPr>
        <w:t>17712</w:t>
      </w:r>
      <w:r>
        <w:rPr>
          <w:rFonts w:hint="eastAsia" w:eastAsia="仿宋_GB2312"/>
          <w:color w:val="000000" w:themeColor="text1"/>
          <w:sz w:val="32"/>
          <w:szCs w:val="32"/>
          <w14:textFill>
            <w14:solidFill>
              <w14:schemeClr w14:val="tx1"/>
            </w14:solidFill>
          </w14:textFill>
        </w:rPr>
        <w:t>万元；</w:t>
      </w:r>
    </w:p>
    <w:p w14:paraId="469D66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科学技术共同财政事权转移支付收入</w:t>
      </w:r>
      <w:r>
        <w:rPr>
          <w:rFonts w:hint="eastAsia" w:eastAsia="仿宋_GB2312"/>
          <w:color w:val="000000" w:themeColor="text1"/>
          <w:sz w:val="32"/>
          <w:szCs w:val="32"/>
          <w:lang w:val="en-US" w:eastAsia="zh-CN"/>
          <w14:textFill>
            <w14:solidFill>
              <w14:schemeClr w14:val="tx1"/>
            </w14:solidFill>
          </w14:textFill>
        </w:rPr>
        <w:t>136</w:t>
      </w:r>
      <w:r>
        <w:rPr>
          <w:rFonts w:hint="eastAsia" w:eastAsia="仿宋_GB2312"/>
          <w:color w:val="000000" w:themeColor="text1"/>
          <w:sz w:val="32"/>
          <w:szCs w:val="32"/>
          <w14:textFill>
            <w14:solidFill>
              <w14:schemeClr w14:val="tx1"/>
            </w14:solidFill>
          </w14:textFill>
        </w:rPr>
        <w:t>万元；</w:t>
      </w:r>
    </w:p>
    <w:p w14:paraId="2EDD70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文化旅游体育与传媒共同财政事权转移支付收入</w:t>
      </w:r>
      <w:r>
        <w:rPr>
          <w:rFonts w:hint="eastAsia" w:eastAsia="仿宋_GB2312"/>
          <w:color w:val="000000" w:themeColor="text1"/>
          <w:sz w:val="32"/>
          <w:szCs w:val="32"/>
          <w:lang w:val="en-US" w:eastAsia="zh-CN"/>
          <w14:textFill>
            <w14:solidFill>
              <w14:schemeClr w14:val="tx1"/>
            </w14:solidFill>
          </w14:textFill>
        </w:rPr>
        <w:t>679</w:t>
      </w:r>
      <w:r>
        <w:rPr>
          <w:rFonts w:hint="eastAsia" w:eastAsia="仿宋_GB2312"/>
          <w:color w:val="000000" w:themeColor="text1"/>
          <w:sz w:val="32"/>
          <w:szCs w:val="32"/>
          <w14:textFill>
            <w14:solidFill>
              <w14:schemeClr w14:val="tx1"/>
            </w14:solidFill>
          </w14:textFill>
        </w:rPr>
        <w:t>万元；</w:t>
      </w:r>
    </w:p>
    <w:p w14:paraId="6A0499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社会保障与就业共同财政事权转移支付收入</w:t>
      </w:r>
      <w:r>
        <w:rPr>
          <w:rFonts w:hint="eastAsia" w:eastAsia="仿宋_GB2312"/>
          <w:color w:val="000000" w:themeColor="text1"/>
          <w:sz w:val="32"/>
          <w:szCs w:val="32"/>
          <w:lang w:val="en-US" w:eastAsia="zh-CN"/>
          <w14:textFill>
            <w14:solidFill>
              <w14:schemeClr w14:val="tx1"/>
            </w14:solidFill>
          </w14:textFill>
        </w:rPr>
        <w:t>19590</w:t>
      </w:r>
      <w:r>
        <w:rPr>
          <w:rFonts w:hint="eastAsia" w:eastAsia="仿宋_GB2312"/>
          <w:color w:val="000000" w:themeColor="text1"/>
          <w:sz w:val="32"/>
          <w:szCs w:val="32"/>
          <w14:textFill>
            <w14:solidFill>
              <w14:schemeClr w14:val="tx1"/>
            </w14:solidFill>
          </w14:textFill>
        </w:rPr>
        <w:t>万元；</w:t>
      </w:r>
    </w:p>
    <w:p w14:paraId="7C4862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医疗卫生共同财政事权转移支付收入</w:t>
      </w:r>
      <w:r>
        <w:rPr>
          <w:rFonts w:hint="eastAsia" w:eastAsia="仿宋_GB2312"/>
          <w:color w:val="000000" w:themeColor="text1"/>
          <w:sz w:val="32"/>
          <w:szCs w:val="32"/>
          <w:lang w:val="en-US" w:eastAsia="zh-CN"/>
          <w14:textFill>
            <w14:solidFill>
              <w14:schemeClr w14:val="tx1"/>
            </w14:solidFill>
          </w14:textFill>
        </w:rPr>
        <w:t>6281</w:t>
      </w:r>
      <w:r>
        <w:rPr>
          <w:rFonts w:hint="eastAsia" w:eastAsia="仿宋_GB2312"/>
          <w:color w:val="000000" w:themeColor="text1"/>
          <w:sz w:val="32"/>
          <w:szCs w:val="32"/>
          <w14:textFill>
            <w14:solidFill>
              <w14:schemeClr w14:val="tx1"/>
            </w14:solidFill>
          </w14:textFill>
        </w:rPr>
        <w:t>万元；</w:t>
      </w:r>
    </w:p>
    <w:p w14:paraId="2D0330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节能环保共同财政事权转移支付收入</w:t>
      </w:r>
      <w:r>
        <w:rPr>
          <w:rFonts w:hint="eastAsia" w:eastAsia="仿宋_GB2312"/>
          <w:color w:val="000000" w:themeColor="text1"/>
          <w:sz w:val="32"/>
          <w:szCs w:val="32"/>
          <w:lang w:val="en-US" w:eastAsia="zh-CN"/>
          <w14:textFill>
            <w14:solidFill>
              <w14:schemeClr w14:val="tx1"/>
            </w14:solidFill>
          </w14:textFill>
        </w:rPr>
        <w:t>783</w:t>
      </w:r>
      <w:r>
        <w:rPr>
          <w:rFonts w:hint="eastAsia" w:eastAsia="仿宋_GB2312"/>
          <w:color w:val="000000" w:themeColor="text1"/>
          <w:sz w:val="32"/>
          <w:szCs w:val="32"/>
          <w14:textFill>
            <w14:solidFill>
              <w14:schemeClr w14:val="tx1"/>
            </w14:solidFill>
          </w14:textFill>
        </w:rPr>
        <w:t>万元；</w:t>
      </w:r>
    </w:p>
    <w:p w14:paraId="4BB40F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农林水共同财政事权转移支付收入</w:t>
      </w:r>
      <w:r>
        <w:rPr>
          <w:rFonts w:hint="eastAsia" w:eastAsia="仿宋_GB2312"/>
          <w:color w:val="000000" w:themeColor="text1"/>
          <w:sz w:val="32"/>
          <w:szCs w:val="32"/>
          <w:lang w:val="en-US" w:eastAsia="zh-CN"/>
          <w14:textFill>
            <w14:solidFill>
              <w14:schemeClr w14:val="tx1"/>
            </w14:solidFill>
          </w14:textFill>
        </w:rPr>
        <w:t>33727</w:t>
      </w:r>
      <w:r>
        <w:rPr>
          <w:rFonts w:hint="eastAsia" w:eastAsia="仿宋_GB2312"/>
          <w:color w:val="000000" w:themeColor="text1"/>
          <w:sz w:val="32"/>
          <w:szCs w:val="32"/>
          <w14:textFill>
            <w14:solidFill>
              <w14:schemeClr w14:val="tx1"/>
            </w14:solidFill>
          </w14:textFill>
        </w:rPr>
        <w:t>万元；</w:t>
      </w:r>
    </w:p>
    <w:p w14:paraId="1A91BA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交通运输共同财政事权转移支付收入</w:t>
      </w:r>
      <w:r>
        <w:rPr>
          <w:rFonts w:hint="eastAsia" w:eastAsia="仿宋_GB2312"/>
          <w:color w:val="000000" w:themeColor="text1"/>
          <w:sz w:val="32"/>
          <w:szCs w:val="32"/>
          <w:lang w:val="en-US" w:eastAsia="zh-CN"/>
          <w14:textFill>
            <w14:solidFill>
              <w14:schemeClr w14:val="tx1"/>
            </w14:solidFill>
          </w14:textFill>
        </w:rPr>
        <w:t>1890</w:t>
      </w:r>
      <w:r>
        <w:rPr>
          <w:rFonts w:hint="eastAsia" w:eastAsia="仿宋_GB2312"/>
          <w:color w:val="000000" w:themeColor="text1"/>
          <w:sz w:val="32"/>
          <w:szCs w:val="32"/>
          <w14:textFill>
            <w14:solidFill>
              <w14:schemeClr w14:val="tx1"/>
            </w14:solidFill>
          </w14:textFill>
        </w:rPr>
        <w:t>万元；</w:t>
      </w:r>
    </w:p>
    <w:p w14:paraId="01ECE8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住房保障共同财政事权转移支付收入</w:t>
      </w:r>
      <w:r>
        <w:rPr>
          <w:rFonts w:hint="eastAsia" w:eastAsia="仿宋_GB2312"/>
          <w:color w:val="000000" w:themeColor="text1"/>
          <w:sz w:val="32"/>
          <w:szCs w:val="32"/>
          <w:lang w:val="en-US" w:eastAsia="zh-CN"/>
          <w14:textFill>
            <w14:solidFill>
              <w14:schemeClr w14:val="tx1"/>
            </w14:solidFill>
          </w14:textFill>
        </w:rPr>
        <w:t>1214</w:t>
      </w:r>
      <w:r>
        <w:rPr>
          <w:rFonts w:hint="eastAsia" w:eastAsia="仿宋_GB2312"/>
          <w:color w:val="000000" w:themeColor="text1"/>
          <w:sz w:val="32"/>
          <w:szCs w:val="32"/>
          <w14:textFill>
            <w14:solidFill>
              <w14:schemeClr w14:val="tx1"/>
            </w14:solidFill>
          </w14:textFill>
        </w:rPr>
        <w:t>万元；</w:t>
      </w:r>
    </w:p>
    <w:p w14:paraId="660BA3C8">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粮油物资储备共同财政事权转移支付收入</w:t>
      </w:r>
      <w:r>
        <w:rPr>
          <w:rFonts w:hint="eastAsia" w:eastAsia="仿宋_GB2312"/>
          <w:color w:val="000000" w:themeColor="text1"/>
          <w:sz w:val="32"/>
          <w:szCs w:val="32"/>
          <w:lang w:val="en-US" w:eastAsia="zh-CN"/>
          <w14:textFill>
            <w14:solidFill>
              <w14:schemeClr w14:val="tx1"/>
            </w14:solidFill>
          </w14:textFill>
        </w:rPr>
        <w:t>279</w:t>
      </w:r>
      <w:r>
        <w:rPr>
          <w:rFonts w:hint="eastAsia" w:eastAsia="仿宋_GB2312"/>
          <w:color w:val="000000" w:themeColor="text1"/>
          <w:sz w:val="32"/>
          <w:szCs w:val="32"/>
          <w14:textFill>
            <w14:solidFill>
              <w14:schemeClr w14:val="tx1"/>
            </w14:solidFill>
          </w14:textFill>
        </w:rPr>
        <w:t>万元；</w:t>
      </w:r>
    </w:p>
    <w:p w14:paraId="390F3F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灾害防治及应急管理共同财政事权转移支付收入</w:t>
      </w:r>
      <w:r>
        <w:rPr>
          <w:rFonts w:hint="eastAsia" w:eastAsia="仿宋_GB2312"/>
          <w:color w:val="000000" w:themeColor="text1"/>
          <w:sz w:val="32"/>
          <w:szCs w:val="32"/>
          <w:lang w:val="en-US" w:eastAsia="zh-CN"/>
          <w14:textFill>
            <w14:solidFill>
              <w14:schemeClr w14:val="tx1"/>
            </w14:solidFill>
          </w14:textFill>
        </w:rPr>
        <w:t>1767</w:t>
      </w:r>
      <w:r>
        <w:rPr>
          <w:rFonts w:hint="eastAsia" w:eastAsia="仿宋_GB2312"/>
          <w:color w:val="000000" w:themeColor="text1"/>
          <w:sz w:val="32"/>
          <w:szCs w:val="32"/>
          <w14:textFill>
            <w14:solidFill>
              <w14:schemeClr w14:val="tx1"/>
            </w14:solidFill>
          </w14:textFill>
        </w:rPr>
        <w:t>万元；</w:t>
      </w:r>
    </w:p>
    <w:p w14:paraId="4F568D3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增值税留抵退税转移支付收入</w:t>
      </w:r>
      <w:r>
        <w:rPr>
          <w:rFonts w:hint="eastAsia" w:eastAsia="仿宋_GB2312"/>
          <w:color w:val="000000" w:themeColor="text1"/>
          <w:sz w:val="32"/>
          <w:szCs w:val="32"/>
          <w:lang w:val="en-US" w:eastAsia="zh-CN"/>
          <w14:textFill>
            <w14:solidFill>
              <w14:schemeClr w14:val="tx1"/>
            </w14:solidFill>
          </w14:textFill>
        </w:rPr>
        <w:t>609万元；</w:t>
      </w:r>
    </w:p>
    <w:p w14:paraId="23A20851">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其他退税减税降费转移支付收入267万元；</w:t>
      </w:r>
    </w:p>
    <w:p w14:paraId="5DA18A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其他一般性转移支付收入</w:t>
      </w:r>
      <w:r>
        <w:rPr>
          <w:rFonts w:hint="eastAsia" w:eastAsia="仿宋_GB2312"/>
          <w:color w:val="000000" w:themeColor="text1"/>
          <w:sz w:val="32"/>
          <w:szCs w:val="32"/>
          <w:lang w:val="en-US" w:eastAsia="zh-CN"/>
          <w14:textFill>
            <w14:solidFill>
              <w14:schemeClr w14:val="tx1"/>
            </w14:solidFill>
          </w14:textFill>
        </w:rPr>
        <w:t>2002</w:t>
      </w:r>
      <w:r>
        <w:rPr>
          <w:rFonts w:hint="eastAsia"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p>
    <w:p w14:paraId="0ED2B6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楷体_GB2312"/>
          <w:b w:val="0"/>
          <w:bCs/>
          <w:color w:val="000000" w:themeColor="text1"/>
          <w:sz w:val="32"/>
          <w:szCs w:val="32"/>
          <w:lang w:eastAsia="zh-CN"/>
          <w14:textFill>
            <w14:solidFill>
              <w14:schemeClr w14:val="tx1"/>
            </w14:solidFill>
          </w14:textFill>
        </w:rPr>
      </w:pPr>
      <w:r>
        <w:rPr>
          <w:rFonts w:eastAsia="楷体_GB2312"/>
          <w:b w:val="0"/>
          <w:bCs/>
          <w:color w:val="000000" w:themeColor="text1"/>
          <w:sz w:val="32"/>
          <w:szCs w:val="32"/>
          <w14:textFill>
            <w14:solidFill>
              <w14:schemeClr w14:val="tx1"/>
            </w14:solidFill>
          </w14:textFill>
        </w:rPr>
        <w:t>（三）专项转移支付</w:t>
      </w:r>
      <w:r>
        <w:rPr>
          <w:rFonts w:hint="eastAsia" w:eastAsia="楷体_GB2312"/>
          <w:b w:val="0"/>
          <w:bCs/>
          <w:color w:val="000000" w:themeColor="text1"/>
          <w:sz w:val="32"/>
          <w:szCs w:val="32"/>
          <w:lang w:eastAsia="zh-CN"/>
          <w14:textFill>
            <w14:solidFill>
              <w14:schemeClr w14:val="tx1"/>
            </w14:solidFill>
          </w14:textFill>
        </w:rPr>
        <w:t>收入</w:t>
      </w:r>
    </w:p>
    <w:p w14:paraId="0DBD81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专项转移支付</w:t>
      </w:r>
      <w:r>
        <w:rPr>
          <w:rFonts w:hint="eastAsia" w:eastAsia="仿宋_GB2312"/>
          <w:color w:val="000000" w:themeColor="text1"/>
          <w:sz w:val="32"/>
          <w:szCs w:val="32"/>
          <w:highlight w:val="none"/>
          <w:lang w:val="en-US" w:eastAsia="zh-CN"/>
          <w14:textFill>
            <w14:solidFill>
              <w14:schemeClr w14:val="tx1"/>
            </w14:solidFill>
          </w14:textFill>
        </w:rPr>
        <w:t>收入29553</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eastAsia="zh-CN"/>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其中：</w:t>
      </w:r>
    </w:p>
    <w:p w14:paraId="682CBB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一般公共服务</w:t>
      </w:r>
      <w:r>
        <w:rPr>
          <w:rFonts w:hint="eastAsia" w:eastAsia="仿宋_GB2312"/>
          <w:color w:val="000000" w:themeColor="text1"/>
          <w:sz w:val="32"/>
          <w:szCs w:val="32"/>
          <w:highlight w:val="none"/>
          <w:lang w:val="en-US" w:eastAsia="zh-CN"/>
          <w14:textFill>
            <w14:solidFill>
              <w14:schemeClr w14:val="tx1"/>
            </w14:solidFill>
          </w14:textFill>
        </w:rPr>
        <w:t>1070</w:t>
      </w:r>
      <w:r>
        <w:rPr>
          <w:rFonts w:hint="eastAsia" w:eastAsia="仿宋_GB2312"/>
          <w:color w:val="000000" w:themeColor="text1"/>
          <w:sz w:val="32"/>
          <w:szCs w:val="32"/>
          <w:highlight w:val="none"/>
          <w14:textFill>
            <w14:solidFill>
              <w14:schemeClr w14:val="tx1"/>
            </w14:solidFill>
          </w14:textFill>
        </w:rPr>
        <w:t>万元；</w:t>
      </w:r>
    </w:p>
    <w:p w14:paraId="33860D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国防</w:t>
      </w:r>
      <w:r>
        <w:rPr>
          <w:rFonts w:hint="eastAsia" w:eastAsia="仿宋_GB2312"/>
          <w:color w:val="000000" w:themeColor="text1"/>
          <w:sz w:val="32"/>
          <w:szCs w:val="32"/>
          <w:highlight w:val="none"/>
          <w:lang w:val="en-US" w:eastAsia="zh-CN"/>
          <w14:textFill>
            <w14:solidFill>
              <w14:schemeClr w14:val="tx1"/>
            </w14:solidFill>
          </w14:textFill>
        </w:rPr>
        <w:t>18万元；</w:t>
      </w:r>
    </w:p>
    <w:p w14:paraId="767124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公共安全</w:t>
      </w:r>
      <w:r>
        <w:rPr>
          <w:rFonts w:hint="eastAsia" w:eastAsia="仿宋_GB2312"/>
          <w:color w:val="000000" w:themeColor="text1"/>
          <w:sz w:val="32"/>
          <w:szCs w:val="32"/>
          <w:highlight w:val="none"/>
          <w:lang w:val="en-US" w:eastAsia="zh-CN"/>
          <w14:textFill>
            <w14:solidFill>
              <w14:schemeClr w14:val="tx1"/>
            </w14:solidFill>
          </w14:textFill>
        </w:rPr>
        <w:t>97</w:t>
      </w:r>
      <w:r>
        <w:rPr>
          <w:rFonts w:hint="eastAsia" w:eastAsia="仿宋_GB2312"/>
          <w:color w:val="000000" w:themeColor="text1"/>
          <w:sz w:val="32"/>
          <w:szCs w:val="32"/>
          <w:highlight w:val="none"/>
          <w14:textFill>
            <w14:solidFill>
              <w14:schemeClr w14:val="tx1"/>
            </w14:solidFill>
          </w14:textFill>
        </w:rPr>
        <w:t>万元；</w:t>
      </w:r>
    </w:p>
    <w:p w14:paraId="421F62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教育</w:t>
      </w:r>
      <w:r>
        <w:rPr>
          <w:rFonts w:hint="eastAsia" w:eastAsia="仿宋_GB2312"/>
          <w:color w:val="000000" w:themeColor="text1"/>
          <w:sz w:val="32"/>
          <w:szCs w:val="32"/>
          <w:highlight w:val="none"/>
          <w:lang w:val="en-US" w:eastAsia="zh-CN"/>
          <w14:textFill>
            <w14:solidFill>
              <w14:schemeClr w14:val="tx1"/>
            </w14:solidFill>
          </w14:textFill>
        </w:rPr>
        <w:t>1569</w:t>
      </w:r>
      <w:r>
        <w:rPr>
          <w:rFonts w:hint="eastAsia" w:eastAsia="仿宋_GB2312"/>
          <w:color w:val="000000" w:themeColor="text1"/>
          <w:sz w:val="32"/>
          <w:szCs w:val="32"/>
          <w:highlight w:val="none"/>
          <w14:textFill>
            <w14:solidFill>
              <w14:schemeClr w14:val="tx1"/>
            </w14:solidFill>
          </w14:textFill>
        </w:rPr>
        <w:t>万元；</w:t>
      </w:r>
    </w:p>
    <w:p w14:paraId="692F91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科学技术</w:t>
      </w:r>
      <w:r>
        <w:rPr>
          <w:rFonts w:hint="eastAsia" w:eastAsia="仿宋_GB2312"/>
          <w:color w:val="000000" w:themeColor="text1"/>
          <w:sz w:val="32"/>
          <w:szCs w:val="32"/>
          <w:highlight w:val="none"/>
          <w:lang w:val="en-US" w:eastAsia="zh-CN"/>
          <w14:textFill>
            <w14:solidFill>
              <w14:schemeClr w14:val="tx1"/>
            </w14:solidFill>
          </w14:textFill>
        </w:rPr>
        <w:t>154</w:t>
      </w:r>
      <w:r>
        <w:rPr>
          <w:rFonts w:hint="eastAsia" w:eastAsia="仿宋_GB2312"/>
          <w:color w:val="000000" w:themeColor="text1"/>
          <w:sz w:val="32"/>
          <w:szCs w:val="32"/>
          <w:highlight w:val="none"/>
          <w14:textFill>
            <w14:solidFill>
              <w14:schemeClr w14:val="tx1"/>
            </w14:solidFill>
          </w14:textFill>
        </w:rPr>
        <w:t>万元；</w:t>
      </w:r>
    </w:p>
    <w:p w14:paraId="237844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文化体育与传媒</w:t>
      </w:r>
      <w:r>
        <w:rPr>
          <w:rFonts w:hint="eastAsia" w:eastAsia="仿宋_GB2312"/>
          <w:color w:val="000000" w:themeColor="text1"/>
          <w:sz w:val="32"/>
          <w:szCs w:val="32"/>
          <w:highlight w:val="none"/>
          <w:lang w:val="en-US" w:eastAsia="zh-CN"/>
          <w14:textFill>
            <w14:solidFill>
              <w14:schemeClr w14:val="tx1"/>
            </w14:solidFill>
          </w14:textFill>
        </w:rPr>
        <w:t>188</w:t>
      </w:r>
      <w:r>
        <w:rPr>
          <w:rFonts w:hint="eastAsia" w:eastAsia="仿宋_GB2312"/>
          <w:color w:val="000000" w:themeColor="text1"/>
          <w:sz w:val="32"/>
          <w:szCs w:val="32"/>
          <w:highlight w:val="none"/>
          <w14:textFill>
            <w14:solidFill>
              <w14:schemeClr w14:val="tx1"/>
            </w14:solidFill>
          </w14:textFill>
        </w:rPr>
        <w:t>万元；</w:t>
      </w:r>
    </w:p>
    <w:p w14:paraId="20A8C3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社会保障和就业</w:t>
      </w:r>
      <w:r>
        <w:rPr>
          <w:rFonts w:hint="eastAsia" w:eastAsia="仿宋_GB2312"/>
          <w:color w:val="000000" w:themeColor="text1"/>
          <w:sz w:val="32"/>
          <w:szCs w:val="32"/>
          <w:highlight w:val="none"/>
          <w:lang w:val="en-US" w:eastAsia="zh-CN"/>
          <w14:textFill>
            <w14:solidFill>
              <w14:schemeClr w14:val="tx1"/>
            </w14:solidFill>
          </w14:textFill>
        </w:rPr>
        <w:t>566</w:t>
      </w:r>
      <w:r>
        <w:rPr>
          <w:rFonts w:hint="eastAsia" w:eastAsia="仿宋_GB2312"/>
          <w:color w:val="000000" w:themeColor="text1"/>
          <w:sz w:val="32"/>
          <w:szCs w:val="32"/>
          <w:highlight w:val="none"/>
          <w14:textFill>
            <w14:solidFill>
              <w14:schemeClr w14:val="tx1"/>
            </w14:solidFill>
          </w14:textFill>
        </w:rPr>
        <w:t>万元；</w:t>
      </w:r>
    </w:p>
    <w:p w14:paraId="25CE69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卫生健康</w:t>
      </w:r>
      <w:r>
        <w:rPr>
          <w:rFonts w:hint="eastAsia" w:eastAsia="仿宋_GB2312"/>
          <w:color w:val="000000" w:themeColor="text1"/>
          <w:sz w:val="32"/>
          <w:szCs w:val="32"/>
          <w:highlight w:val="none"/>
          <w:lang w:val="en-US" w:eastAsia="zh-CN"/>
          <w14:textFill>
            <w14:solidFill>
              <w14:schemeClr w14:val="tx1"/>
            </w14:solidFill>
          </w14:textFill>
        </w:rPr>
        <w:t>1034</w:t>
      </w:r>
      <w:r>
        <w:rPr>
          <w:rFonts w:hint="eastAsia" w:eastAsia="仿宋_GB2312"/>
          <w:color w:val="000000" w:themeColor="text1"/>
          <w:sz w:val="32"/>
          <w:szCs w:val="32"/>
          <w:highlight w:val="none"/>
          <w14:textFill>
            <w14:solidFill>
              <w14:schemeClr w14:val="tx1"/>
            </w14:solidFill>
          </w14:textFill>
        </w:rPr>
        <w:t>万元；</w:t>
      </w:r>
    </w:p>
    <w:p w14:paraId="75475B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节能环保</w:t>
      </w:r>
      <w:r>
        <w:rPr>
          <w:rFonts w:hint="eastAsia" w:eastAsia="仿宋_GB2312"/>
          <w:color w:val="000000" w:themeColor="text1"/>
          <w:sz w:val="32"/>
          <w:szCs w:val="32"/>
          <w:highlight w:val="none"/>
          <w:lang w:val="en-US" w:eastAsia="zh-CN"/>
          <w14:textFill>
            <w14:solidFill>
              <w14:schemeClr w14:val="tx1"/>
            </w14:solidFill>
          </w14:textFill>
        </w:rPr>
        <w:t>5551</w:t>
      </w:r>
      <w:r>
        <w:rPr>
          <w:rFonts w:hint="eastAsia" w:eastAsia="仿宋_GB2312"/>
          <w:color w:val="000000" w:themeColor="text1"/>
          <w:sz w:val="32"/>
          <w:szCs w:val="32"/>
          <w:highlight w:val="none"/>
          <w14:textFill>
            <w14:solidFill>
              <w14:schemeClr w14:val="tx1"/>
            </w14:solidFill>
          </w14:textFill>
        </w:rPr>
        <w:t>万元；</w:t>
      </w:r>
    </w:p>
    <w:p w14:paraId="1106C8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城乡社区</w:t>
      </w:r>
      <w:r>
        <w:rPr>
          <w:rFonts w:hint="eastAsia" w:eastAsia="仿宋_GB2312"/>
          <w:color w:val="000000" w:themeColor="text1"/>
          <w:sz w:val="32"/>
          <w:szCs w:val="32"/>
          <w:highlight w:val="none"/>
          <w:lang w:val="en-US" w:eastAsia="zh-CN"/>
          <w14:textFill>
            <w14:solidFill>
              <w14:schemeClr w14:val="tx1"/>
            </w14:solidFill>
          </w14:textFill>
        </w:rPr>
        <w:t>1864</w:t>
      </w:r>
      <w:r>
        <w:rPr>
          <w:rFonts w:hint="eastAsia" w:eastAsia="仿宋_GB2312"/>
          <w:color w:val="000000" w:themeColor="text1"/>
          <w:sz w:val="32"/>
          <w:szCs w:val="32"/>
          <w:highlight w:val="none"/>
          <w14:textFill>
            <w14:solidFill>
              <w14:schemeClr w14:val="tx1"/>
            </w14:solidFill>
          </w14:textFill>
        </w:rPr>
        <w:t>万元；</w:t>
      </w:r>
    </w:p>
    <w:p w14:paraId="6B4345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农林水</w:t>
      </w:r>
      <w:r>
        <w:rPr>
          <w:rFonts w:hint="eastAsia" w:eastAsia="仿宋_GB2312"/>
          <w:color w:val="000000" w:themeColor="text1"/>
          <w:sz w:val="32"/>
          <w:szCs w:val="32"/>
          <w:highlight w:val="none"/>
          <w:lang w:val="en-US" w:eastAsia="zh-CN"/>
          <w14:textFill>
            <w14:solidFill>
              <w14:schemeClr w14:val="tx1"/>
            </w14:solidFill>
          </w14:textFill>
        </w:rPr>
        <w:t>13672</w:t>
      </w:r>
      <w:r>
        <w:rPr>
          <w:rFonts w:hint="eastAsia" w:eastAsia="仿宋_GB2312"/>
          <w:color w:val="000000" w:themeColor="text1"/>
          <w:sz w:val="32"/>
          <w:szCs w:val="32"/>
          <w:highlight w:val="none"/>
          <w14:textFill>
            <w14:solidFill>
              <w14:schemeClr w14:val="tx1"/>
            </w14:solidFill>
          </w14:textFill>
        </w:rPr>
        <w:t>万元；</w:t>
      </w:r>
    </w:p>
    <w:p w14:paraId="6ECD78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交通运输</w:t>
      </w:r>
      <w:r>
        <w:rPr>
          <w:rFonts w:hint="eastAsia" w:eastAsia="仿宋_GB2312"/>
          <w:color w:val="000000" w:themeColor="text1"/>
          <w:sz w:val="32"/>
          <w:szCs w:val="32"/>
          <w:highlight w:val="none"/>
          <w:lang w:val="en-US" w:eastAsia="zh-CN"/>
          <w14:textFill>
            <w14:solidFill>
              <w14:schemeClr w14:val="tx1"/>
            </w14:solidFill>
          </w14:textFill>
        </w:rPr>
        <w:t>692</w:t>
      </w:r>
      <w:r>
        <w:rPr>
          <w:rFonts w:hint="eastAsia" w:eastAsia="仿宋_GB2312"/>
          <w:color w:val="000000" w:themeColor="text1"/>
          <w:sz w:val="32"/>
          <w:szCs w:val="32"/>
          <w:highlight w:val="none"/>
          <w14:textFill>
            <w14:solidFill>
              <w14:schemeClr w14:val="tx1"/>
            </w14:solidFill>
          </w14:textFill>
        </w:rPr>
        <w:t>万元；</w:t>
      </w:r>
    </w:p>
    <w:p w14:paraId="26C7D1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资源勘探</w:t>
      </w:r>
      <w:r>
        <w:rPr>
          <w:rFonts w:hint="eastAsia" w:eastAsia="仿宋_GB2312"/>
          <w:color w:val="000000" w:themeColor="text1"/>
          <w:sz w:val="32"/>
          <w:szCs w:val="32"/>
          <w:highlight w:val="none"/>
          <w:lang w:eastAsia="zh-CN"/>
          <w14:textFill>
            <w14:solidFill>
              <w14:schemeClr w14:val="tx1"/>
            </w14:solidFill>
          </w14:textFill>
        </w:rPr>
        <w:t>工业</w:t>
      </w:r>
      <w:r>
        <w:rPr>
          <w:rFonts w:hint="eastAsia" w:eastAsia="仿宋_GB2312"/>
          <w:color w:val="000000" w:themeColor="text1"/>
          <w:sz w:val="32"/>
          <w:szCs w:val="32"/>
          <w:highlight w:val="none"/>
          <w14:textFill>
            <w14:solidFill>
              <w14:schemeClr w14:val="tx1"/>
            </w14:solidFill>
          </w14:textFill>
        </w:rPr>
        <w:t>信息等</w:t>
      </w:r>
      <w:r>
        <w:rPr>
          <w:rFonts w:hint="eastAsia" w:eastAsia="仿宋_GB2312"/>
          <w:color w:val="000000" w:themeColor="text1"/>
          <w:sz w:val="32"/>
          <w:szCs w:val="32"/>
          <w:highlight w:val="none"/>
          <w:lang w:val="en-US" w:eastAsia="zh-CN"/>
          <w14:textFill>
            <w14:solidFill>
              <w14:schemeClr w14:val="tx1"/>
            </w14:solidFill>
          </w14:textFill>
        </w:rPr>
        <w:t>498</w:t>
      </w:r>
      <w:r>
        <w:rPr>
          <w:rFonts w:hint="eastAsia" w:eastAsia="仿宋_GB2312"/>
          <w:color w:val="000000" w:themeColor="text1"/>
          <w:sz w:val="32"/>
          <w:szCs w:val="32"/>
          <w:highlight w:val="none"/>
          <w14:textFill>
            <w14:solidFill>
              <w14:schemeClr w14:val="tx1"/>
            </w14:solidFill>
          </w14:textFill>
        </w:rPr>
        <w:t>万元；</w:t>
      </w:r>
    </w:p>
    <w:p w14:paraId="6C8BC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商业服务业等</w:t>
      </w:r>
      <w:r>
        <w:rPr>
          <w:rFonts w:hint="eastAsia" w:eastAsia="仿宋_GB2312"/>
          <w:color w:val="000000" w:themeColor="text1"/>
          <w:sz w:val="32"/>
          <w:szCs w:val="32"/>
          <w:highlight w:val="none"/>
          <w:lang w:val="en-US" w:eastAsia="zh-CN"/>
          <w14:textFill>
            <w14:solidFill>
              <w14:schemeClr w14:val="tx1"/>
            </w14:solidFill>
          </w14:textFill>
        </w:rPr>
        <w:t>202</w:t>
      </w:r>
      <w:r>
        <w:rPr>
          <w:rFonts w:hint="eastAsia" w:eastAsia="仿宋_GB2312"/>
          <w:color w:val="000000" w:themeColor="text1"/>
          <w:sz w:val="32"/>
          <w:szCs w:val="32"/>
          <w:highlight w:val="none"/>
          <w14:textFill>
            <w14:solidFill>
              <w14:schemeClr w14:val="tx1"/>
            </w14:solidFill>
          </w14:textFill>
        </w:rPr>
        <w:t>万元；</w:t>
      </w:r>
    </w:p>
    <w:p w14:paraId="033E07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金融</w:t>
      </w:r>
      <w:r>
        <w:rPr>
          <w:rFonts w:hint="eastAsia" w:eastAsia="仿宋_GB2312"/>
          <w:color w:val="000000" w:themeColor="text1"/>
          <w:sz w:val="32"/>
          <w:szCs w:val="32"/>
          <w:highlight w:val="none"/>
          <w:lang w:val="en-US" w:eastAsia="zh-CN"/>
          <w14:textFill>
            <w14:solidFill>
              <w14:schemeClr w14:val="tx1"/>
            </w14:solidFill>
          </w14:textFill>
        </w:rPr>
        <w:t>12</w:t>
      </w:r>
      <w:r>
        <w:rPr>
          <w:rFonts w:hint="eastAsia" w:eastAsia="仿宋_GB2312"/>
          <w:color w:val="000000" w:themeColor="text1"/>
          <w:sz w:val="32"/>
          <w:szCs w:val="32"/>
          <w:highlight w:val="none"/>
          <w14:textFill>
            <w14:solidFill>
              <w14:schemeClr w14:val="tx1"/>
            </w14:solidFill>
          </w14:textFill>
        </w:rPr>
        <w:t>万元；</w:t>
      </w:r>
    </w:p>
    <w:p w14:paraId="02218E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自然资源海洋气象等</w:t>
      </w:r>
      <w:r>
        <w:rPr>
          <w:rFonts w:hint="eastAsia" w:eastAsia="仿宋_GB2312"/>
          <w:color w:val="000000" w:themeColor="text1"/>
          <w:sz w:val="32"/>
          <w:szCs w:val="32"/>
          <w:highlight w:val="none"/>
          <w:lang w:val="en-US" w:eastAsia="zh-CN"/>
          <w14:textFill>
            <w14:solidFill>
              <w14:schemeClr w14:val="tx1"/>
            </w14:solidFill>
          </w14:textFill>
        </w:rPr>
        <w:t>297</w:t>
      </w:r>
      <w:r>
        <w:rPr>
          <w:rFonts w:hint="eastAsia" w:eastAsia="仿宋_GB2312"/>
          <w:color w:val="000000" w:themeColor="text1"/>
          <w:sz w:val="32"/>
          <w:szCs w:val="32"/>
          <w:highlight w:val="none"/>
          <w14:textFill>
            <w14:solidFill>
              <w14:schemeClr w14:val="tx1"/>
            </w14:solidFill>
          </w14:textFill>
        </w:rPr>
        <w:t>万元；</w:t>
      </w:r>
    </w:p>
    <w:p w14:paraId="73EDE1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住房保障</w:t>
      </w:r>
      <w:r>
        <w:rPr>
          <w:rFonts w:hint="eastAsia" w:eastAsia="仿宋_GB2312"/>
          <w:color w:val="000000" w:themeColor="text1"/>
          <w:sz w:val="32"/>
          <w:szCs w:val="32"/>
          <w:highlight w:val="none"/>
          <w:lang w:val="en-US" w:eastAsia="zh-CN"/>
          <w14:textFill>
            <w14:solidFill>
              <w14:schemeClr w14:val="tx1"/>
            </w14:solidFill>
          </w14:textFill>
        </w:rPr>
        <w:t>792</w:t>
      </w:r>
      <w:r>
        <w:rPr>
          <w:rFonts w:hint="eastAsia" w:eastAsia="仿宋_GB2312"/>
          <w:color w:val="000000" w:themeColor="text1"/>
          <w:sz w:val="32"/>
          <w:szCs w:val="32"/>
          <w:highlight w:val="none"/>
          <w14:textFill>
            <w14:solidFill>
              <w14:schemeClr w14:val="tx1"/>
            </w14:solidFill>
          </w14:textFill>
        </w:rPr>
        <w:t>万元；</w:t>
      </w:r>
    </w:p>
    <w:p w14:paraId="7209CA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粮油物资储备</w:t>
      </w:r>
      <w:r>
        <w:rPr>
          <w:rFonts w:hint="eastAsia" w:eastAsia="仿宋_GB2312"/>
          <w:color w:val="000000" w:themeColor="text1"/>
          <w:sz w:val="32"/>
          <w:szCs w:val="32"/>
          <w:highlight w:val="none"/>
          <w:lang w:val="en-US" w:eastAsia="zh-CN"/>
          <w14:textFill>
            <w14:solidFill>
              <w14:schemeClr w14:val="tx1"/>
            </w14:solidFill>
          </w14:textFill>
        </w:rPr>
        <w:t>46</w:t>
      </w:r>
      <w:r>
        <w:rPr>
          <w:rFonts w:hint="eastAsia" w:eastAsia="仿宋_GB2312"/>
          <w:color w:val="000000" w:themeColor="text1"/>
          <w:sz w:val="32"/>
          <w:szCs w:val="32"/>
          <w:highlight w:val="none"/>
          <w14:textFill>
            <w14:solidFill>
              <w14:schemeClr w14:val="tx1"/>
            </w14:solidFill>
          </w14:textFill>
        </w:rPr>
        <w:t>万元；</w:t>
      </w:r>
    </w:p>
    <w:p w14:paraId="42FB459D">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灾害防治及应急管理</w:t>
      </w:r>
      <w:r>
        <w:rPr>
          <w:rFonts w:hint="eastAsia" w:eastAsia="仿宋_GB2312"/>
          <w:color w:val="000000" w:themeColor="text1"/>
          <w:sz w:val="32"/>
          <w:szCs w:val="32"/>
          <w:highlight w:val="none"/>
          <w:lang w:val="en-US" w:eastAsia="zh-CN"/>
          <w14:textFill>
            <w14:solidFill>
              <w14:schemeClr w14:val="tx1"/>
            </w14:solidFill>
          </w14:textFill>
        </w:rPr>
        <w:t>1008</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val="en-US" w:eastAsia="zh-CN"/>
          <w14:textFill>
            <w14:solidFill>
              <w14:schemeClr w14:val="tx1"/>
            </w14:solidFill>
          </w14:textFill>
        </w:rPr>
        <w:t>；</w:t>
      </w:r>
    </w:p>
    <w:p w14:paraId="7B5CA200">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eastAsia="zh-CN"/>
          <w14:textFill>
            <w14:solidFill>
              <w14:schemeClr w14:val="tx1"/>
            </w14:solidFill>
          </w14:textFill>
        </w:rPr>
        <w:t>其他收入</w:t>
      </w:r>
      <w:r>
        <w:rPr>
          <w:rFonts w:hint="eastAsia" w:eastAsia="仿宋_GB2312"/>
          <w:color w:val="000000" w:themeColor="text1"/>
          <w:sz w:val="32"/>
          <w:szCs w:val="32"/>
          <w:highlight w:val="none"/>
          <w:lang w:val="en-US" w:eastAsia="zh-CN"/>
          <w14:textFill>
            <w14:solidFill>
              <w14:schemeClr w14:val="tx1"/>
            </w14:solidFill>
          </w14:textFill>
        </w:rPr>
        <w:t>223万元。</w:t>
      </w:r>
    </w:p>
    <w:p w14:paraId="16003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二、举借政府债务情况</w:t>
      </w:r>
    </w:p>
    <w:p w14:paraId="49E2E4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（一）地方政府债务限额余额情况</w:t>
      </w:r>
    </w:p>
    <w:p w14:paraId="61D9E5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2023年，政府债务总限额为44.86亿元，其中，一般债务21.97亿元，专项债务22.89亿元。截止2023年底，地方政府债务余额44.16亿元，其中，一般债务余额21.97亿元，专项债务余额22.19亿元。</w:t>
      </w:r>
    </w:p>
    <w:p w14:paraId="5DF298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（二）地方政府债券发行情况</w:t>
      </w:r>
    </w:p>
    <w:p w14:paraId="5BAD39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2023年，省转贷新增债务限额8.96亿元，其中一般债务限额0.79亿元，专项债务限额8.17亿元，据此，发行一般债券4.25亿元，专项债券7.4亿元。</w:t>
      </w:r>
    </w:p>
    <w:p w14:paraId="409718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（三）地方政府债务还本付息情况</w:t>
      </w:r>
    </w:p>
    <w:p w14:paraId="3602A9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 xml:space="preserve">2023年，偿还地方政府债券本金3.33亿元，其中一般债券本金3.33亿元，支付地方政府债券利息5634.97万元，其中一般债券利息2951.88万元，专项债券利息2692.10万元。   </w:t>
      </w:r>
    </w:p>
    <w:p w14:paraId="40486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三、预算绩效管理工作开展情况</w:t>
      </w:r>
    </w:p>
    <w:p w14:paraId="1A9940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（一）</w:t>
      </w:r>
      <w:r>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t>开展绩效目标编制工作。将所有部门预算单位的部门整体支出和项目支出全部纳入绩效目标管理，与部门预算同步编制、审核、通过和批复。</w:t>
      </w:r>
    </w:p>
    <w:p w14:paraId="73B6B2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（二）</w:t>
      </w:r>
      <w:r>
        <w:rPr>
          <w:rFonts w:hint="default" w:ascii="仿宋_GB2312" w:hAnsi="仿宋_GB2312" w:eastAsia="仿宋_GB2312" w:cs="仿宋_GB2312"/>
          <w:bCs/>
          <w:color w:val="000000" w:themeColor="text1"/>
          <w:kern w:val="0"/>
          <w:sz w:val="32"/>
          <w:szCs w:val="32"/>
          <w:lang w:val="en-US" w:eastAsia="zh-CN" w:bidi="ar-SA"/>
          <w14:textFill>
            <w14:solidFill>
              <w14:schemeClr w14:val="tx1"/>
            </w14:solidFill>
          </w14:textFill>
        </w:rPr>
        <w:t>开展绩效自评工作。对部门预算单位年度绩效目标开展了整体支出和项目支出自评工作，实现了县本级预算单位支出绩效自评全覆盖。</w:t>
      </w:r>
    </w:p>
    <w:p w14:paraId="5FB172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000000" w:themeColor="text1"/>
          <w:kern w:val="0"/>
          <w:sz w:val="44"/>
          <w:szCs w:val="44"/>
          <w14:textFill>
            <w14:solidFill>
              <w14:schemeClr w14:val="tx1"/>
            </w14:solidFill>
          </w14:textFill>
        </w:rPr>
      </w:pPr>
      <w:r>
        <w:rPr>
          <w:rFonts w:hint="eastAsia" w:eastAsia="黑体"/>
          <w:color w:val="000000" w:themeColor="text1"/>
          <w:sz w:val="32"/>
          <w:szCs w:val="32"/>
          <w14:textFill>
            <w14:solidFill>
              <w14:schemeClr w14:val="tx1"/>
            </w14:solidFill>
          </w14:textFill>
        </w:rPr>
        <w:t>四、一般公共预算“三公”经费决算执行情况说明</w:t>
      </w:r>
    </w:p>
    <w:p w14:paraId="2A03AD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2023年，全县“三公”经费总支出为1640.29万元，较</w:t>
      </w:r>
      <w:r>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t>年初预算数1697.26万元，减少56.97万元。其中：</w:t>
      </w:r>
    </w:p>
    <w:p w14:paraId="66D3A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t>1、因公出国（境）费0万元，年初预算数为0万元。</w:t>
      </w:r>
    </w:p>
    <w:p w14:paraId="57FD7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t>2、公务用车购置及运行维护费1199.36万元，与年初预算数相比1211.78万元，减少12.42万元。</w:t>
      </w:r>
    </w:p>
    <w:p w14:paraId="529D20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t>3、公务接待费440.93万元，比年初预算数485.48万元，减少44.55万元。</w:t>
      </w:r>
      <w:bookmarkStart w:id="0" w:name="_GoBack"/>
      <w:bookmarkEnd w:id="0"/>
    </w:p>
    <w:p w14:paraId="7E105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五、</w:t>
      </w:r>
      <w:r>
        <w:rPr>
          <w:rFonts w:hint="eastAsia" w:eastAsia="黑体"/>
          <w:color w:val="000000" w:themeColor="text1"/>
          <w:sz w:val="32"/>
          <w:szCs w:val="32"/>
          <w14:textFill>
            <w14:solidFill>
              <w14:schemeClr w14:val="tx1"/>
            </w14:solidFill>
          </w14:textFill>
        </w:rPr>
        <w:t>名词解释</w:t>
      </w:r>
    </w:p>
    <w:p w14:paraId="27D2C88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1、一般公共预算: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w:t>
      </w: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一般公共预算收入由地方收入、上划中央收入、上划省级收入三部分构成。</w:t>
      </w:r>
    </w:p>
    <w:p w14:paraId="33B6B214">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2、政府性基金预算: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1B96AB7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3、国有资本经营预算: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是对国有资本收益作出支出安排的收支预算。应当按照收支平衡的原则编制，不列赤字，并安排资金调入一般公共预算。</w:t>
      </w:r>
    </w:p>
    <w:p w14:paraId="4823A2C2">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4、社会保险基金预算:</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是对社会保险缴款、一般公共预算安排和其他方式筹集的资金，专项用于社会保险的收支预算。应当按照统筹层次和社会保险项目分别编制，做到收支平衡。</w:t>
      </w:r>
    </w:p>
    <w:p w14:paraId="44A3069E">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5、“三公”经费：</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是指商品和服务支出中的因公出国（境）费用、公务用车购置及运行维护费和公务接待费。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YWI5ZDc2YzRhZGM4MmFjZjA0N2ZlMjAwNzhmZTEifQ=="/>
  </w:docVars>
  <w:rsids>
    <w:rsidRoot w:val="44490206"/>
    <w:rsid w:val="001879EE"/>
    <w:rsid w:val="00436B6A"/>
    <w:rsid w:val="00602EE2"/>
    <w:rsid w:val="007F36A3"/>
    <w:rsid w:val="017C4FC9"/>
    <w:rsid w:val="01AC24D9"/>
    <w:rsid w:val="01C55C11"/>
    <w:rsid w:val="04312377"/>
    <w:rsid w:val="069E6F54"/>
    <w:rsid w:val="08296759"/>
    <w:rsid w:val="0D5E006E"/>
    <w:rsid w:val="0F6B57DA"/>
    <w:rsid w:val="11273E1E"/>
    <w:rsid w:val="13456506"/>
    <w:rsid w:val="13C20649"/>
    <w:rsid w:val="13EA27C1"/>
    <w:rsid w:val="14043D92"/>
    <w:rsid w:val="166A2126"/>
    <w:rsid w:val="1697354B"/>
    <w:rsid w:val="188016FC"/>
    <w:rsid w:val="191C2605"/>
    <w:rsid w:val="1A010307"/>
    <w:rsid w:val="1B043BA1"/>
    <w:rsid w:val="1C2F36AE"/>
    <w:rsid w:val="1CC22E37"/>
    <w:rsid w:val="1D3C73DC"/>
    <w:rsid w:val="1E6E512F"/>
    <w:rsid w:val="20025D85"/>
    <w:rsid w:val="235D0CBD"/>
    <w:rsid w:val="24296051"/>
    <w:rsid w:val="253C0D34"/>
    <w:rsid w:val="26031585"/>
    <w:rsid w:val="265837A4"/>
    <w:rsid w:val="26B8200D"/>
    <w:rsid w:val="283E23CE"/>
    <w:rsid w:val="2F053829"/>
    <w:rsid w:val="325E5474"/>
    <w:rsid w:val="32FC450B"/>
    <w:rsid w:val="33301170"/>
    <w:rsid w:val="35780FBB"/>
    <w:rsid w:val="37806095"/>
    <w:rsid w:val="3981555E"/>
    <w:rsid w:val="398F758D"/>
    <w:rsid w:val="3FF0399F"/>
    <w:rsid w:val="43145982"/>
    <w:rsid w:val="44490206"/>
    <w:rsid w:val="44EA1B73"/>
    <w:rsid w:val="45CF395F"/>
    <w:rsid w:val="464B7198"/>
    <w:rsid w:val="47FB4A3E"/>
    <w:rsid w:val="4ECD5FF6"/>
    <w:rsid w:val="50653AC0"/>
    <w:rsid w:val="515F195E"/>
    <w:rsid w:val="51F2343E"/>
    <w:rsid w:val="52B95B19"/>
    <w:rsid w:val="55A878DD"/>
    <w:rsid w:val="58586D92"/>
    <w:rsid w:val="58A154A3"/>
    <w:rsid w:val="5B432AC3"/>
    <w:rsid w:val="5B683159"/>
    <w:rsid w:val="5C4925AA"/>
    <w:rsid w:val="5CDD6101"/>
    <w:rsid w:val="5FB76EA8"/>
    <w:rsid w:val="631406E1"/>
    <w:rsid w:val="66D935A7"/>
    <w:rsid w:val="67FA7BBD"/>
    <w:rsid w:val="683237DB"/>
    <w:rsid w:val="69D45D95"/>
    <w:rsid w:val="6A1A1E83"/>
    <w:rsid w:val="6B1C3747"/>
    <w:rsid w:val="6B46313B"/>
    <w:rsid w:val="6C737294"/>
    <w:rsid w:val="6E932F93"/>
    <w:rsid w:val="6F086E8F"/>
    <w:rsid w:val="6F2968A7"/>
    <w:rsid w:val="713E63D0"/>
    <w:rsid w:val="72EF5218"/>
    <w:rsid w:val="73781D12"/>
    <w:rsid w:val="770420D4"/>
    <w:rsid w:val="798A076C"/>
    <w:rsid w:val="7C2105E0"/>
    <w:rsid w:val="7C820501"/>
    <w:rsid w:val="7EF57B0E"/>
    <w:rsid w:val="7F9F0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831</Words>
  <Characters>979</Characters>
  <Lines>31</Lines>
  <Paragraphs>9</Paragraphs>
  <TotalTime>42</TotalTime>
  <ScaleCrop>false</ScaleCrop>
  <LinksUpToDate>false</LinksUpToDate>
  <CharactersWithSpaces>980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2021-06-04T08:35:00Z</dcterms:created>
  <dc:creator>暖男i</dc:creator>
  <cp:lastModifiedBy>Administrator</cp:lastModifiedBy>
  <dcterms:modified xsi:type="dcterms:W3CDTF">2024-11-19T02:07:23Z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B8582644D4744B928748377492A63254_13</vt:lpwstr>
  </property>
</Properties>
</file>