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9AB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</w:p>
    <w:p w14:paraId="15E98AB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麻阳苗族自治县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  <w:t>地方政府债务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预算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  <w:t>情况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说明</w:t>
      </w:r>
    </w:p>
    <w:p w14:paraId="23BC79D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</w:pPr>
    </w:p>
    <w:p w14:paraId="71CA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截止20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年底，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麻阳县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地方政府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系统内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债务总额为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36.35亿元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其中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一般债务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20.86亿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元，专项债务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15.49亿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，未突破省核定我县的债务限额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36.353亿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元；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2022年新增一般债3.47亿元（其中包含新增再融资债券2.42亿元），新增专项债4.54亿元，新增</w:t>
      </w:r>
      <w:r>
        <w:rPr>
          <w:rFonts w:hint="eastAsia" w:ascii="宋体" w:hAnsi="宋体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外债0.1亿元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；2022年偿还一般债券本金2.42亿元（再融资债券偿还），偿还一般债券利息0.5939亿元，偿还专项债券利息0.4421亿元；2023年政府债券还本预算为0.70亿元，2023年政府债券付息预算为：一般债券0.6879亿元、专项债券0.5021亿元。</w:t>
      </w:r>
    </w:p>
    <w:p w14:paraId="21052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157" w:beforeLines="50" w:after="157" w:afterLines="5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截止2023年3月底已发行一般债券0.32亿元，用于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用于人民医院ICU建设566万元，岩拖公路600万元，高枣公路200万元，高村至板栗树公路200万元，代远学校1300万元，兰里芙蓉学校300万元建设。</w:t>
      </w:r>
    </w:p>
    <w:p w14:paraId="12935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157" w:beforeLines="50" w:after="157" w:afterLines="50" w:line="460" w:lineRule="exact"/>
        <w:ind w:right="0" w:rightChars="0" w:firstLine="480" w:firstLineChars="200"/>
        <w:jc w:val="both"/>
        <w:textAlignment w:val="auto"/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本年度预计新增专项债券7．4亿元，用于麻阳县城市公共停车场改扩建工程项目、麻阳县县乡垃圾收集、分拣、转运一体化工程、麻阳县新型材料科技产业园项目、麻阳县县城供水管网改造提升项目、麻阳县县城污水处理厂扩容及建制镇污水处理工程、麻阳县城西片区老旧小区改造项目、麻阳县职业中学产教融合改扩建项目和麻阳县城区幼儿园建设项目（一</w:t>
      </w:r>
      <w:bookmarkStart w:id="0" w:name="_GoBack"/>
      <w:bookmarkEnd w:id="0"/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6C359ED"/>
    <w:rsid w:val="074E45CA"/>
    <w:rsid w:val="173A28AD"/>
    <w:rsid w:val="1A846085"/>
    <w:rsid w:val="1D03011B"/>
    <w:rsid w:val="1D6443BD"/>
    <w:rsid w:val="21C85497"/>
    <w:rsid w:val="28CF6663"/>
    <w:rsid w:val="36C359ED"/>
    <w:rsid w:val="4693772B"/>
    <w:rsid w:val="4E1B714E"/>
    <w:rsid w:val="4E4567AA"/>
    <w:rsid w:val="4F316B1B"/>
    <w:rsid w:val="5D9A5AFF"/>
    <w:rsid w:val="651D3428"/>
    <w:rsid w:val="6CF42484"/>
    <w:rsid w:val="6F6D6157"/>
    <w:rsid w:val="7C04057E"/>
    <w:rsid w:val="7EC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389</Characters>
  <Lines>0</Lines>
  <Paragraphs>0</Paragraphs>
  <TotalTime>4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2020-09-22T07:21:00Z</dcterms:created>
  <dc:creator>Administrator</dc:creator>
  <cp:lastModifiedBy>rani</cp:lastModifiedBy>
  <dcterms:modified xsi:type="dcterms:W3CDTF">2024-10-18T01:23:44Z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E257D07B774B4446B9BCA0FE45E65F21_13</vt:lpwstr>
  </property>
</Properties>
</file>