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仿宋" w:eastAsia="仿宋_GB2312"/>
          <w:spacing w:val="0"/>
          <w:w w:val="100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仿宋" w:eastAsia="仿宋_GB2312"/>
          <w:spacing w:val="0"/>
          <w:w w:val="100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spacing w:val="0"/>
          <w:w w:val="100"/>
          <w:szCs w:val="32"/>
          <w:highlight w:val="none"/>
          <w:lang w:eastAsia="zh-CN"/>
        </w:rPr>
        <w:t>麻阳苗族自治县</w:t>
      </w:r>
      <w:r>
        <w:rPr>
          <w:rFonts w:hint="eastAsia" w:ascii="仿宋_GB2312" w:hAnsi="仿宋" w:eastAsia="仿宋_GB2312"/>
          <w:spacing w:val="0"/>
          <w:w w:val="100"/>
          <w:szCs w:val="32"/>
          <w:highlight w:val="none"/>
          <w:lang w:val="en-US" w:eastAsia="zh-CN"/>
        </w:rPr>
        <w:t>2019年</w:t>
      </w:r>
      <w:r>
        <w:rPr>
          <w:rFonts w:hint="eastAsia" w:ascii="仿宋_GB2312" w:hAnsi="仿宋" w:eastAsia="仿宋_GB2312"/>
          <w:spacing w:val="0"/>
          <w:w w:val="100"/>
          <w:szCs w:val="32"/>
          <w:highlight w:val="none"/>
        </w:rPr>
        <w:t>地方政府债务</w:t>
      </w:r>
      <w:r>
        <w:rPr>
          <w:rFonts w:hint="eastAsia" w:ascii="仿宋_GB2312" w:hAnsi="仿宋" w:eastAsia="仿宋_GB2312"/>
          <w:spacing w:val="0"/>
          <w:w w:val="100"/>
          <w:szCs w:val="32"/>
          <w:highlight w:val="none"/>
          <w:lang w:eastAsia="zh-CN"/>
        </w:rPr>
        <w:t>预算</w:t>
      </w:r>
      <w:r>
        <w:rPr>
          <w:rFonts w:hint="eastAsia" w:ascii="仿宋_GB2312" w:hAnsi="仿宋" w:eastAsia="仿宋_GB2312"/>
          <w:spacing w:val="0"/>
          <w:w w:val="100"/>
          <w:szCs w:val="32"/>
          <w:highlight w:val="none"/>
        </w:rPr>
        <w:t>情况</w:t>
      </w:r>
      <w:r>
        <w:rPr>
          <w:rFonts w:hint="eastAsia" w:ascii="仿宋_GB2312" w:hAnsi="仿宋" w:eastAsia="仿宋_GB2312"/>
          <w:spacing w:val="0"/>
          <w:w w:val="100"/>
          <w:szCs w:val="32"/>
          <w:highlight w:val="none"/>
          <w:lang w:eastAsia="zh-CN"/>
        </w:rPr>
        <w:t>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/>
          <w:spacing w:val="0"/>
          <w:w w:val="100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157" w:beforeLines="50" w:after="157" w:afterLines="50" w:line="460" w:lineRule="exact"/>
        <w:ind w:left="0" w:leftChars="0" w:right="0" w:rightChars="0" w:firstLine="480" w:firstLineChars="200"/>
        <w:textAlignment w:val="auto"/>
        <w:outlineLvl w:val="9"/>
        <w:rPr>
          <w:rFonts w:hint="default" w:ascii="宋体" w:hAnsi="宋体" w:eastAsia="宋体" w:cs="宋体"/>
          <w:color w:val="000000"/>
          <w:spacing w:val="0"/>
          <w:w w:val="1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4"/>
          <w:szCs w:val="24"/>
          <w:highlight w:val="none"/>
        </w:rPr>
        <w:t>截止201</w:t>
      </w:r>
      <w:r>
        <w:rPr>
          <w:rFonts w:hint="eastAsia" w:ascii="宋体" w:hAnsi="宋体" w:cs="宋体"/>
          <w:spacing w:val="0"/>
          <w:w w:val="100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spacing w:val="0"/>
          <w:w w:val="100"/>
          <w:sz w:val="24"/>
          <w:szCs w:val="24"/>
          <w:highlight w:val="none"/>
        </w:rPr>
        <w:t>年底，</w:t>
      </w:r>
      <w:r>
        <w:rPr>
          <w:rFonts w:hint="eastAsia" w:ascii="宋体" w:hAnsi="宋体" w:eastAsia="宋体" w:cs="宋体"/>
          <w:spacing w:val="0"/>
          <w:w w:val="100"/>
          <w:sz w:val="24"/>
          <w:szCs w:val="24"/>
          <w:highlight w:val="none"/>
          <w:lang w:eastAsia="zh-CN"/>
        </w:rPr>
        <w:t>麻阳县</w:t>
      </w:r>
      <w:r>
        <w:rPr>
          <w:rFonts w:hint="eastAsia" w:ascii="宋体" w:hAnsi="宋体" w:eastAsia="宋体" w:cs="宋体"/>
          <w:spacing w:val="0"/>
          <w:w w:val="100"/>
          <w:sz w:val="24"/>
          <w:szCs w:val="24"/>
          <w:highlight w:val="none"/>
        </w:rPr>
        <w:t>地方政府</w:t>
      </w:r>
      <w:r>
        <w:rPr>
          <w:rFonts w:hint="eastAsia" w:ascii="宋体" w:hAnsi="宋体" w:eastAsia="宋体" w:cs="宋体"/>
          <w:spacing w:val="0"/>
          <w:w w:val="100"/>
          <w:sz w:val="24"/>
          <w:szCs w:val="24"/>
          <w:highlight w:val="none"/>
          <w:lang w:eastAsia="zh-CN"/>
        </w:rPr>
        <w:t>系统内</w:t>
      </w:r>
      <w:r>
        <w:rPr>
          <w:rFonts w:hint="eastAsia" w:ascii="宋体" w:hAnsi="宋体" w:eastAsia="宋体" w:cs="宋体"/>
          <w:spacing w:val="0"/>
          <w:w w:val="100"/>
          <w:sz w:val="24"/>
          <w:szCs w:val="24"/>
          <w:highlight w:val="none"/>
        </w:rPr>
        <w:t>债务总额为</w:t>
      </w:r>
      <w:r>
        <w:rPr>
          <w:rFonts w:hint="eastAsia" w:ascii="宋体" w:hAnsi="宋体" w:cs="宋体"/>
          <w:spacing w:val="0"/>
          <w:w w:val="100"/>
          <w:sz w:val="24"/>
          <w:szCs w:val="24"/>
          <w:highlight w:val="none"/>
          <w:lang w:val="en-US" w:eastAsia="zh-CN"/>
        </w:rPr>
        <w:t>16.72亿元</w:t>
      </w:r>
      <w:r>
        <w:rPr>
          <w:rFonts w:hint="eastAsia" w:ascii="宋体" w:hAnsi="宋体" w:eastAsia="宋体" w:cs="宋体"/>
          <w:spacing w:val="0"/>
          <w:w w:val="100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spacing w:val="0"/>
          <w:w w:val="100"/>
          <w:sz w:val="24"/>
          <w:szCs w:val="24"/>
          <w:highlight w:val="none"/>
          <w:lang w:eastAsia="zh-CN"/>
        </w:rPr>
        <w:t>其中</w:t>
      </w:r>
      <w:r>
        <w:rPr>
          <w:rFonts w:hint="eastAsia" w:ascii="宋体" w:hAnsi="宋体" w:cs="宋体"/>
          <w:spacing w:val="0"/>
          <w:w w:val="100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pacing w:val="0"/>
          <w:w w:val="100"/>
          <w:sz w:val="24"/>
          <w:szCs w:val="24"/>
          <w:highlight w:val="none"/>
        </w:rPr>
        <w:t>一般债务</w:t>
      </w:r>
      <w:r>
        <w:rPr>
          <w:rFonts w:hint="eastAsia" w:ascii="宋体" w:hAnsi="宋体" w:cs="宋体"/>
          <w:spacing w:val="0"/>
          <w:w w:val="100"/>
          <w:sz w:val="24"/>
          <w:szCs w:val="24"/>
          <w:highlight w:val="none"/>
          <w:lang w:val="en-US" w:eastAsia="zh-CN"/>
        </w:rPr>
        <w:t>16.16亿</w:t>
      </w:r>
      <w:r>
        <w:rPr>
          <w:rFonts w:hint="eastAsia" w:ascii="宋体" w:hAnsi="宋体" w:eastAsia="宋体" w:cs="宋体"/>
          <w:spacing w:val="0"/>
          <w:w w:val="100"/>
          <w:sz w:val="24"/>
          <w:szCs w:val="24"/>
          <w:highlight w:val="none"/>
          <w:lang w:val="en-US" w:eastAsia="zh-CN"/>
        </w:rPr>
        <w:t>元，专项债务</w:t>
      </w:r>
      <w:r>
        <w:rPr>
          <w:rFonts w:hint="eastAsia" w:ascii="宋体" w:hAnsi="宋体" w:cs="宋体"/>
          <w:spacing w:val="0"/>
          <w:w w:val="100"/>
          <w:sz w:val="24"/>
          <w:szCs w:val="24"/>
          <w:highlight w:val="none"/>
          <w:lang w:val="en-US" w:eastAsia="zh-CN"/>
        </w:rPr>
        <w:t>0.7亿</w:t>
      </w:r>
      <w:r>
        <w:rPr>
          <w:rFonts w:hint="eastAsia" w:ascii="宋体" w:hAnsi="宋体" w:eastAsia="宋体" w:cs="宋体"/>
          <w:spacing w:val="0"/>
          <w:w w:val="100"/>
          <w:sz w:val="24"/>
          <w:szCs w:val="24"/>
          <w:highlight w:val="none"/>
          <w:lang w:val="en-US" w:eastAsia="zh-CN"/>
        </w:rPr>
        <w:t>元</w:t>
      </w:r>
      <w:r>
        <w:rPr>
          <w:rFonts w:hint="eastAsia" w:ascii="宋体" w:hAnsi="宋体" w:eastAsia="宋体" w:cs="宋体"/>
          <w:spacing w:val="0"/>
          <w:w w:val="100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spacing w:val="0"/>
          <w:w w:val="100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spacing w:val="0"/>
          <w:w w:val="100"/>
          <w:sz w:val="24"/>
          <w:szCs w:val="24"/>
          <w:highlight w:val="none"/>
        </w:rPr>
        <w:t>未突破省核定我县的债务限额</w:t>
      </w:r>
      <w:r>
        <w:rPr>
          <w:rFonts w:hint="eastAsia" w:ascii="宋体" w:hAnsi="宋体" w:cs="宋体"/>
          <w:spacing w:val="0"/>
          <w:w w:val="100"/>
          <w:sz w:val="24"/>
          <w:szCs w:val="24"/>
          <w:highlight w:val="none"/>
          <w:lang w:val="en-US" w:eastAsia="zh-CN"/>
        </w:rPr>
        <w:t>16.86亿</w:t>
      </w:r>
      <w:r>
        <w:rPr>
          <w:rFonts w:hint="eastAsia" w:ascii="宋体" w:hAnsi="宋体" w:eastAsia="宋体" w:cs="宋体"/>
          <w:spacing w:val="0"/>
          <w:w w:val="100"/>
          <w:sz w:val="24"/>
          <w:szCs w:val="24"/>
          <w:highlight w:val="none"/>
        </w:rPr>
        <w:t>元；</w:t>
      </w:r>
      <w:r>
        <w:rPr>
          <w:rFonts w:hint="eastAsia" w:ascii="宋体" w:hAnsi="宋体" w:cs="宋体"/>
          <w:spacing w:val="0"/>
          <w:w w:val="100"/>
          <w:sz w:val="24"/>
          <w:szCs w:val="24"/>
          <w:highlight w:val="none"/>
          <w:lang w:val="en-US" w:eastAsia="zh-CN"/>
        </w:rPr>
        <w:t>2018年偿还本金预计执行数为0.45亿元， 偿还利息预计执行数为0.43亿元；</w:t>
      </w:r>
      <w:bookmarkStart w:id="0" w:name="_GoBack"/>
      <w:bookmarkEnd w:id="0"/>
      <w:r>
        <w:rPr>
          <w:rFonts w:hint="eastAsia" w:ascii="宋体" w:hAnsi="宋体" w:cs="宋体"/>
          <w:spacing w:val="0"/>
          <w:w w:val="100"/>
          <w:sz w:val="24"/>
          <w:szCs w:val="24"/>
          <w:highlight w:val="none"/>
          <w:lang w:val="en-US" w:eastAsia="zh-CN"/>
        </w:rPr>
        <w:t>2019年偿还一般债券本金4.12亿元（再融资债券偿还），偿还一般债券利息0.47亿元，偿还专项债券利息0.03亿元；2019年预算偿还一般债券本金4.12亿元，偿还一般债券利息0.57亿元，专项债券利息0.03亿元 ；2019年政府债券使用情况如附表4-2。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359ED"/>
    <w:rsid w:val="074E45CA"/>
    <w:rsid w:val="14776D0A"/>
    <w:rsid w:val="1A846085"/>
    <w:rsid w:val="36C359ED"/>
    <w:rsid w:val="4693772B"/>
    <w:rsid w:val="4E4567AA"/>
    <w:rsid w:val="4F9E1D5F"/>
    <w:rsid w:val="6F6D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2020-09-22T07:21:00Z</dcterms:created>
  <dc:creator>Administrator</dc:creator>
  <cp:lastModifiedBy>sxf</cp:lastModifiedBy>
  <dcterms:modified xsi:type="dcterms:W3CDTF">2021-06-03T09:24:57Z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5C5125A3A0854F138D4CF91F7EFE66F1</vt:lpwstr>
  </property>
</Properties>
</file>