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4898">
      <w:pPr>
        <w:ind w:right="-197" w:rightChars="-94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《麻阳苗族自治县中心城区</w:t>
      </w:r>
      <w:bookmarkStart w:id="1" w:name="_GoBack"/>
      <w:bookmarkEnd w:id="1"/>
      <w:r>
        <w:rPr>
          <w:rFonts w:hint="eastAsia"/>
          <w:b/>
          <w:bCs/>
          <w:sz w:val="32"/>
          <w:szCs w:val="32"/>
        </w:rPr>
        <w:t>燃气专项规划（2021-2035年）》</w:t>
      </w:r>
    </w:p>
    <w:p w14:paraId="70227A8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网上公示</w:t>
      </w:r>
    </w:p>
    <w:p w14:paraId="67C06C7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为更好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/>
          <w:sz w:val="28"/>
          <w:szCs w:val="28"/>
        </w:rPr>
        <w:t>指导麻阳苗族自治县燃气行业的可持续发展，合理安排各类燃气设施，编制本专项规划。</w:t>
      </w:r>
    </w:p>
    <w:p w14:paraId="5B52D6F2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一、规划范围</w:t>
      </w:r>
    </w:p>
    <w:p w14:paraId="34EF4C67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麻阳苗族自治县中心城区，为高村镇及岩门镇城镇开发边界所覆盖的街坊单元、社区及行政村的行政辖区范围，总面积约27.53平方公里。</w:t>
      </w:r>
    </w:p>
    <w:p w14:paraId="4F7C38E4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二、规划期限</w:t>
      </w:r>
    </w:p>
    <w:p w14:paraId="04609B5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本次规划年限与麻阳县国土空间规划年限保持一致，为2021-2035年。规划基准年为2020年；近期至2025年；远期至2035年。</w:t>
      </w:r>
    </w:p>
    <w:p w14:paraId="53206649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三、编制依据</w:t>
      </w:r>
    </w:p>
    <w:p w14:paraId="0C3AC38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1)《中华人民共和国城乡规划法》（主席令[2019]第二十九号）；</w:t>
      </w:r>
    </w:p>
    <w:p w14:paraId="292AB60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2)《城镇燃气管理条例》（2016 修订）；</w:t>
      </w:r>
    </w:p>
    <w:p w14:paraId="6F425F7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3)《湖南省燃气管理条例》（2021修正）；</w:t>
      </w:r>
    </w:p>
    <w:p w14:paraId="717169D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4)《城镇燃气设计规范》 GB50028-2006  (2020 年版)；</w:t>
      </w:r>
    </w:p>
    <w:p w14:paraId="00AD06B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5)《建筑设计防火规范[2018 版]》GB50016-2014</w:t>
      </w:r>
    </w:p>
    <w:p w14:paraId="58594FC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6)《湖南省城市专项规划编制要点》（湘建规〔2017〕58号）</w:t>
      </w:r>
    </w:p>
    <w:p w14:paraId="19B82EC5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7)《湖南省天然气长输管道建设中长期规划（2022-2030年）</w:t>
      </w:r>
    </w:p>
    <w:p w14:paraId="4EF6C413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8）</w:t>
      </w:r>
      <w:bookmarkStart w:id="0" w:name="_Hlk181949324"/>
      <w:r>
        <w:rPr>
          <w:rFonts w:hint="eastAsia" w:ascii="宋体" w:hAnsi="宋体" w:eastAsia="宋体"/>
          <w:sz w:val="28"/>
          <w:szCs w:val="28"/>
        </w:rPr>
        <w:t>《怀化市国土空间规划管理技术规定》（2024 年）</w:t>
      </w:r>
      <w:bookmarkEnd w:id="0"/>
      <w:r>
        <w:rPr>
          <w:rFonts w:hint="eastAsia" w:ascii="宋体" w:hAnsi="宋体" w:eastAsia="宋体"/>
          <w:sz w:val="28"/>
          <w:szCs w:val="28"/>
        </w:rPr>
        <w:t>；</w:t>
      </w:r>
    </w:p>
    <w:p w14:paraId="0B20AC39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9） 《麻阳苗族自治县国土空间规划总体规划（2021—2035年）》；</w:t>
      </w:r>
    </w:p>
    <w:p w14:paraId="3036E4D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10) 其它相关的规范、标准、文件。</w:t>
      </w:r>
    </w:p>
    <w:p w14:paraId="7341E2F8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四、规划原则</w:t>
      </w:r>
    </w:p>
    <w:p w14:paraId="6625712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 符合国家现行法律、规范和技术标准。符合麻阳社会和经济发展总体战略方针，满足麻阳县城市建设和产业发展需求。充分考虑规划方案整体合理性和可实施性，全面统筹、合理布局、分期实施、逐步完善，进一步发挥天然气在麻阳社会经济活动中的作用。</w:t>
      </w:r>
    </w:p>
    <w:p w14:paraId="45739920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符合国家能源开发利用政策及相关产业政策。落实“双碳”行动，与能源发展规划相吻合，适应能源生产和消费结构的合理调整及优化。坚持节约能源，按照经济、能源、环保协调发展的原则，巩固和强化城市天然气在环境保护中的重要地位。</w:t>
      </w:r>
    </w:p>
    <w:p w14:paraId="7EC628ED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（3）坚持高质量发展。</w:t>
      </w:r>
      <w:r>
        <w:rPr>
          <w:rFonts w:ascii="宋体" w:hAnsi="宋体" w:eastAsia="宋体"/>
          <w:sz w:val="28"/>
          <w:szCs w:val="28"/>
        </w:rPr>
        <w:t>坚定不移贯彻创新、协调、绿色、开放、共享的新发展理念，坚持以人为本，坚持统筹协调，坚持效率优先，更加注重节能减排，更加注重生态保护，更加注重解决天然气发展不平衡不充分问题，努力实现更高质量、更高效率、更可持续的全面协调发展。</w:t>
      </w:r>
    </w:p>
    <w:p w14:paraId="131D172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（4）坚持安全发展。坚持能源安全的底线思维和忧患意识，着眼应对天然气供应体系面临的各种风险挑战，建立事故的防范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措施</w:t>
      </w:r>
      <w:r>
        <w:rPr>
          <w:rFonts w:hint="eastAsia" w:ascii="宋体" w:hAnsi="宋体" w:eastAsia="宋体"/>
          <w:sz w:val="28"/>
          <w:szCs w:val="28"/>
        </w:rPr>
        <w:t>和应急救援机制，加强管网互联互通，强化安全风险管控，提高天然气输配系统灵活性，强化常态条件下的供应能力，增强突发状态下的调控能力，提升极端条件下的应急能力。</w:t>
      </w:r>
    </w:p>
    <w:p w14:paraId="4DE4B71B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四、主要内容</w:t>
      </w:r>
    </w:p>
    <w:p w14:paraId="474B4E35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1.规划目标</w:t>
      </w:r>
    </w:p>
    <w:p w14:paraId="3BD187E9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到 2025 年，大力发展管道天然气，加快天然气基础设施建设，提高</w:t>
      </w:r>
      <w:r>
        <w:rPr>
          <w:rFonts w:hint="eastAsia" w:ascii="宋体" w:hAnsi="宋体" w:eastAsia="宋体"/>
          <w:sz w:val="28"/>
          <w:szCs w:val="28"/>
        </w:rPr>
        <w:t>中心城区</w:t>
      </w:r>
      <w:r>
        <w:rPr>
          <w:rFonts w:ascii="宋体" w:hAnsi="宋体" w:eastAsia="宋体"/>
          <w:sz w:val="28"/>
          <w:szCs w:val="28"/>
        </w:rPr>
        <w:t>管道天然气覆盖面，天然气利用水平显著提升，</w:t>
      </w:r>
      <w:r>
        <w:rPr>
          <w:rFonts w:hint="eastAsia" w:ascii="宋体" w:hAnsi="宋体" w:eastAsia="宋体"/>
          <w:sz w:val="28"/>
          <w:szCs w:val="28"/>
        </w:rPr>
        <w:t>初步</w:t>
      </w:r>
      <w:r>
        <w:rPr>
          <w:rFonts w:ascii="宋体" w:hAnsi="宋体" w:eastAsia="宋体"/>
          <w:sz w:val="28"/>
          <w:szCs w:val="28"/>
        </w:rPr>
        <w:t>形成供需平衡、安全运行可靠的燃气供应保障体系。加快智慧化燃气系统建设，实现运营、维护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调度、应急指挥、施工作业等的智慧化集成，城市安全治理得到有力提升。</w:t>
      </w:r>
    </w:p>
    <w:p w14:paraId="618A23D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到2035年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进一步完善天然气基础设施建设，天然气普及率</w:t>
      </w:r>
      <w:r>
        <w:rPr>
          <w:rFonts w:hint="eastAsia" w:ascii="宋体" w:hAnsi="宋体" w:eastAsia="宋体"/>
          <w:sz w:val="28"/>
          <w:szCs w:val="28"/>
        </w:rPr>
        <w:t>达到95%</w:t>
      </w:r>
      <w:r>
        <w:rPr>
          <w:rFonts w:ascii="宋体" w:hAnsi="宋体" w:eastAsia="宋体"/>
          <w:sz w:val="28"/>
          <w:szCs w:val="28"/>
        </w:rPr>
        <w:t>，实现清洁低碳、供需平衡、安全运行可靠的燃气供应保障体系。进一步完善智慧化燃气系统，实现燃气“一网统管”，城市安全治理得到显著提升。</w:t>
      </w:r>
    </w:p>
    <w:p w14:paraId="530C329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2.气源规划</w:t>
      </w:r>
    </w:p>
    <w:p w14:paraId="3B59875B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规划以天然气为主要气源，采用大湘西天然气管道支干线花垣-怀化段管输天然气。LNG、CNG 作为应急调峰气源和过渡气源。</w:t>
      </w:r>
    </w:p>
    <w:p w14:paraId="16848E4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3.天然气场站及设施规划</w:t>
      </w:r>
    </w:p>
    <w:p w14:paraId="102A1DF4">
      <w:pPr>
        <w:ind w:firstLine="560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1座天然气门站、1座</w:t>
      </w:r>
      <w:r>
        <w:rPr>
          <w:rFonts w:hint="eastAsia" w:ascii="宋体" w:hAnsi="宋体" w:eastAsia="宋体"/>
          <w:sz w:val="24"/>
          <w:szCs w:val="24"/>
        </w:rPr>
        <w:t>LNG气化站、天然气加气站数量1-2座</w:t>
      </w:r>
    </w:p>
    <w:p w14:paraId="285D393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12"/>
    <w:rsid w:val="000001FD"/>
    <w:rsid w:val="000744EF"/>
    <w:rsid w:val="000F5358"/>
    <w:rsid w:val="00113732"/>
    <w:rsid w:val="00166C55"/>
    <w:rsid w:val="001B77A1"/>
    <w:rsid w:val="001C38A8"/>
    <w:rsid w:val="001D57EF"/>
    <w:rsid w:val="00246006"/>
    <w:rsid w:val="002C007D"/>
    <w:rsid w:val="003544D7"/>
    <w:rsid w:val="00360A8E"/>
    <w:rsid w:val="003869A2"/>
    <w:rsid w:val="003934C9"/>
    <w:rsid w:val="003F3AA2"/>
    <w:rsid w:val="00433DEF"/>
    <w:rsid w:val="004357C6"/>
    <w:rsid w:val="004523D2"/>
    <w:rsid w:val="0046292F"/>
    <w:rsid w:val="00516478"/>
    <w:rsid w:val="00521C1A"/>
    <w:rsid w:val="00582279"/>
    <w:rsid w:val="005A7048"/>
    <w:rsid w:val="005F19F2"/>
    <w:rsid w:val="00644E0A"/>
    <w:rsid w:val="006560EE"/>
    <w:rsid w:val="006827A2"/>
    <w:rsid w:val="006A7565"/>
    <w:rsid w:val="006F19D8"/>
    <w:rsid w:val="007664B4"/>
    <w:rsid w:val="007930E4"/>
    <w:rsid w:val="007D7B73"/>
    <w:rsid w:val="007E2539"/>
    <w:rsid w:val="007F22B8"/>
    <w:rsid w:val="008906AE"/>
    <w:rsid w:val="00971AF4"/>
    <w:rsid w:val="00990299"/>
    <w:rsid w:val="00997CE0"/>
    <w:rsid w:val="009C05D6"/>
    <w:rsid w:val="009D1E79"/>
    <w:rsid w:val="009E6013"/>
    <w:rsid w:val="00A229F1"/>
    <w:rsid w:val="00A86185"/>
    <w:rsid w:val="00A949C0"/>
    <w:rsid w:val="00B0559B"/>
    <w:rsid w:val="00B351F3"/>
    <w:rsid w:val="00B368E9"/>
    <w:rsid w:val="00B642B4"/>
    <w:rsid w:val="00B846E9"/>
    <w:rsid w:val="00BA549F"/>
    <w:rsid w:val="00BC362F"/>
    <w:rsid w:val="00C20257"/>
    <w:rsid w:val="00C25D12"/>
    <w:rsid w:val="00C3064F"/>
    <w:rsid w:val="00C65821"/>
    <w:rsid w:val="00CA3C7F"/>
    <w:rsid w:val="00CB038F"/>
    <w:rsid w:val="00CF5843"/>
    <w:rsid w:val="00D03918"/>
    <w:rsid w:val="00D13C95"/>
    <w:rsid w:val="00D319D6"/>
    <w:rsid w:val="00D36F00"/>
    <w:rsid w:val="00D4303B"/>
    <w:rsid w:val="00D83CE2"/>
    <w:rsid w:val="00DB366B"/>
    <w:rsid w:val="00E43278"/>
    <w:rsid w:val="00EC34EA"/>
    <w:rsid w:val="00ED6302"/>
    <w:rsid w:val="00EE6E62"/>
    <w:rsid w:val="00EE7C97"/>
    <w:rsid w:val="00F06087"/>
    <w:rsid w:val="00F32AF5"/>
    <w:rsid w:val="00F410EA"/>
    <w:rsid w:val="00F65C9A"/>
    <w:rsid w:val="00FD20BA"/>
    <w:rsid w:val="0C473A8D"/>
    <w:rsid w:val="1F212CCD"/>
    <w:rsid w:val="333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1346</Characters>
  <Lines>10</Lines>
  <Paragraphs>2</Paragraphs>
  <TotalTime>206</TotalTime>
  <ScaleCrop>false</ScaleCrop>
  <LinksUpToDate>false</LinksUpToDate>
  <CharactersWithSpaces>1359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2024-11-07T07:20:00Z</dcterms:created>
  <dc:creator>Administrator</dc:creator>
  <cp:lastModifiedBy>Sara</cp:lastModifiedBy>
  <dcterms:modified xsi:type="dcterms:W3CDTF">2026-06-23T01:33:59Z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50F90824CA30415F850E8825657C3C37_12</vt:lpwstr>
  </property>
  <property fmtid="{D5CDD505-2E9C-101B-9397-08002B2CF9AE}" pid="4" name="KSOTemplateDocerSaveRecord">
    <vt:lpwstr>eyJoZGlkIjoiNWZlMzI4ZWIzZTZiOGJlMjFiYjQzZjMyNTE0ZGJhYjUiLCJ1c2VySWQiOiIyMzA4NDE4MDUifQ==</vt:lpwstr>
  </property>
</Properties>
</file>